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62"/>
        </w:tabs>
        <w:jc w:val="center"/>
        <w:rPr>
          <w:rFonts w:ascii="宋体" w:hAnsi="宋体" w:cs="宋体"/>
          <w:b/>
          <w:color w:val="000000" w:themeColor="text1"/>
          <w:sz w:val="44"/>
          <w:szCs w:val="30"/>
          <w14:textFill>
            <w14:solidFill>
              <w14:schemeClr w14:val="tx1"/>
            </w14:solidFill>
          </w14:textFill>
        </w:rPr>
      </w:pPr>
    </w:p>
    <w:p>
      <w:pPr>
        <w:jc w:val="center"/>
        <w:rPr>
          <w:rFonts w:ascii="宋体" w:hAnsi="宋体" w:cs="宋体"/>
          <w:b/>
          <w:bCs/>
          <w:color w:val="000000" w:themeColor="text1"/>
          <w:sz w:val="48"/>
          <w:szCs w:val="48"/>
          <w14:textFill>
            <w14:solidFill>
              <w14:schemeClr w14:val="tx1"/>
            </w14:solidFill>
          </w14:textFill>
        </w:rPr>
      </w:pPr>
      <w:r>
        <w:rPr>
          <w:rFonts w:hint="eastAsia" w:ascii="宋体" w:hAnsi="宋体" w:cs="宋体"/>
          <w:b/>
          <w:bCs/>
          <w:color w:val="000000" w:themeColor="text1"/>
          <w:sz w:val="44"/>
          <w:szCs w:val="44"/>
          <w14:textFill>
            <w14:solidFill>
              <w14:schemeClr w14:val="tx1"/>
            </w14:solidFill>
          </w14:textFill>
        </w:rPr>
        <w:t>温县教育局教师备课用计算机项目</w:t>
      </w:r>
    </w:p>
    <w:p>
      <w:pPr>
        <w:pStyle w:val="7"/>
        <w:numPr>
          <w:ilvl w:val="3"/>
          <w:numId w:val="0"/>
        </w:numPr>
        <w:jc w:val="center"/>
        <w:rPr>
          <w:color w:val="000000" w:themeColor="text1"/>
          <w14:textFill>
            <w14:solidFill>
              <w14:schemeClr w14:val="tx1"/>
            </w14:solidFill>
          </w14:textFill>
        </w:rPr>
      </w:pPr>
      <w:r>
        <w:rPr>
          <w:rFonts w:eastAsia="宋体"/>
          <w:color w:val="000000" w:themeColor="text1"/>
          <w:sz w:val="36"/>
          <w:szCs w:val="36"/>
          <w14:textFill>
            <w14:solidFill>
              <w14:schemeClr w14:val="tx1"/>
            </w14:solidFill>
          </w14:textFill>
        </w:rPr>
        <w:drawing>
          <wp:inline distT="0" distB="0" distL="0" distR="0">
            <wp:extent cx="2905760" cy="2014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905760" cy="2014220"/>
                    </a:xfrm>
                    <a:prstGeom prst="rect">
                      <a:avLst/>
                    </a:prstGeom>
                    <a:noFill/>
                    <a:ln>
                      <a:noFill/>
                    </a:ln>
                  </pic:spPr>
                </pic:pic>
              </a:graphicData>
            </a:graphic>
          </wp:inline>
        </w:drawing>
      </w:r>
      <w:bookmarkStart w:id="178" w:name="_GoBack"/>
      <w:bookmarkEnd w:id="178"/>
    </w:p>
    <w:p>
      <w:pPr>
        <w:spacing w:line="360" w:lineRule="auto"/>
        <w:jc w:val="center"/>
        <w:rPr>
          <w:rFonts w:ascii="宋体" w:hAnsi="宋体" w:cs="宋体"/>
          <w:b/>
          <w:color w:val="000000" w:themeColor="text1"/>
          <w:sz w:val="30"/>
          <w:szCs w:val="30"/>
          <w14:textFill>
            <w14:solidFill>
              <w14:schemeClr w14:val="tx1"/>
            </w14:solidFill>
          </w14:textFill>
        </w:rPr>
      </w:pPr>
      <w:r>
        <w:rPr>
          <w:rFonts w:hint="eastAsia" w:ascii="宋体" w:hAnsi="宋体" w:cs="宋体"/>
          <w:b/>
          <w:bCs/>
          <w:color w:val="000000" w:themeColor="text1"/>
          <w:sz w:val="84"/>
          <w:szCs w:val="84"/>
          <w:lang w:val="zh-CN"/>
          <w14:textFill>
            <w14:solidFill>
              <w14:schemeClr w14:val="tx1"/>
            </w14:solidFill>
          </w14:textFill>
        </w:rPr>
        <w:t>招 标 文 件</w:t>
      </w:r>
    </w:p>
    <w:p>
      <w:pPr>
        <w:spacing w:line="360" w:lineRule="auto"/>
        <w:jc w:val="cente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lang w:val="en-US" w:eastAsia="zh-CN"/>
          <w14:textFill>
            <w14:solidFill>
              <w14:schemeClr w14:val="tx1"/>
            </w14:solidFill>
          </w14:textFill>
        </w:rPr>
        <w:t xml:space="preserve"> </w:t>
      </w:r>
      <w:r>
        <w:rPr>
          <w:rFonts w:hint="eastAsia" w:ascii="宋体" w:hAnsi="宋体"/>
          <w:b/>
          <w:color w:val="000000" w:themeColor="text1"/>
          <w:sz w:val="28"/>
          <w:szCs w:val="28"/>
          <w14:textFill>
            <w14:solidFill>
              <w14:schemeClr w14:val="tx1"/>
            </w14:solidFill>
          </w14:textFill>
        </w:rPr>
        <w:t>项目编号：温交易【2023】</w:t>
      </w:r>
      <w:r>
        <w:rPr>
          <w:rFonts w:hint="eastAsia" w:ascii="宋体" w:hAnsi="宋体"/>
          <w:b/>
          <w:color w:val="000000" w:themeColor="text1"/>
          <w:sz w:val="28"/>
          <w:szCs w:val="28"/>
          <w:lang w:val="en-US" w:eastAsia="zh-CN"/>
          <w14:textFill>
            <w14:solidFill>
              <w14:schemeClr w14:val="tx1"/>
            </w14:solidFill>
          </w14:textFill>
        </w:rPr>
        <w:t>78</w:t>
      </w:r>
      <w:r>
        <w:rPr>
          <w:rFonts w:hint="eastAsia" w:ascii="宋体" w:hAnsi="宋体"/>
          <w:b/>
          <w:color w:val="000000" w:themeColor="text1"/>
          <w:sz w:val="28"/>
          <w:szCs w:val="28"/>
          <w14:textFill>
            <w14:solidFill>
              <w14:schemeClr w14:val="tx1"/>
            </w14:solidFill>
          </w14:textFill>
        </w:rPr>
        <w:t>号</w:t>
      </w:r>
    </w:p>
    <w:p>
      <w:pPr>
        <w:spacing w:line="360" w:lineRule="auto"/>
        <w:jc w:val="cente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lang w:val="en-US" w:eastAsia="zh-CN"/>
          <w14:textFill>
            <w14:solidFill>
              <w14:schemeClr w14:val="tx1"/>
            </w14:solidFill>
          </w14:textFill>
        </w:rPr>
        <w:t xml:space="preserve"> </w:t>
      </w:r>
      <w:r>
        <w:rPr>
          <w:rFonts w:hint="eastAsia" w:ascii="宋体" w:hAnsi="宋体"/>
          <w:b/>
          <w:color w:val="000000" w:themeColor="text1"/>
          <w:sz w:val="28"/>
          <w:szCs w:val="28"/>
          <w14:textFill>
            <w14:solidFill>
              <w14:schemeClr w14:val="tx1"/>
            </w14:solidFill>
          </w14:textFill>
        </w:rPr>
        <w:t>采购编号：温政采【2023】</w:t>
      </w:r>
      <w:r>
        <w:rPr>
          <w:rFonts w:hint="eastAsia" w:ascii="宋体" w:hAnsi="宋体"/>
          <w:b/>
          <w:color w:val="000000" w:themeColor="text1"/>
          <w:sz w:val="28"/>
          <w:szCs w:val="28"/>
          <w:lang w:val="en-US" w:eastAsia="zh-CN"/>
          <w14:textFill>
            <w14:solidFill>
              <w14:schemeClr w14:val="tx1"/>
            </w14:solidFill>
          </w14:textFill>
        </w:rPr>
        <w:t>08-37</w:t>
      </w:r>
      <w:r>
        <w:rPr>
          <w:rFonts w:hint="eastAsia" w:ascii="宋体" w:hAnsi="宋体"/>
          <w:b/>
          <w:color w:val="000000" w:themeColor="text1"/>
          <w:sz w:val="28"/>
          <w:szCs w:val="28"/>
          <w14:textFill>
            <w14:solidFill>
              <w14:schemeClr w14:val="tx1"/>
            </w14:solidFill>
          </w14:textFill>
        </w:rPr>
        <w:t>号</w:t>
      </w:r>
    </w:p>
    <w:p>
      <w:pPr>
        <w:spacing w:line="360" w:lineRule="auto"/>
        <w:jc w:val="center"/>
        <w:rPr>
          <w:rFonts w:ascii="宋体" w:hAnsi="宋体"/>
          <w:b/>
          <w:color w:val="000000" w:themeColor="text1"/>
          <w:sz w:val="28"/>
          <w:szCs w:val="28"/>
          <w14:textFill>
            <w14:solidFill>
              <w14:schemeClr w14:val="tx1"/>
            </w14:solidFill>
          </w14:textFill>
        </w:rPr>
      </w:pPr>
    </w:p>
    <w:p>
      <w:pPr>
        <w:rPr>
          <w:color w:val="000000" w:themeColor="text1"/>
          <w14:textFill>
            <w14:solidFill>
              <w14:schemeClr w14:val="tx1"/>
            </w14:solidFill>
          </w14:textFill>
        </w:rPr>
      </w:pPr>
    </w:p>
    <w:p>
      <w:pPr>
        <w:pStyle w:val="7"/>
        <w:numPr>
          <w:ilvl w:val="3"/>
          <w:numId w:val="0"/>
        </w:numPr>
        <w:ind w:left="1275"/>
        <w:rPr>
          <w:color w:val="000000" w:themeColor="text1"/>
          <w14:textFill>
            <w14:solidFill>
              <w14:schemeClr w14:val="tx1"/>
            </w14:solidFill>
          </w14:textFill>
        </w:rPr>
      </w:pPr>
    </w:p>
    <w:p>
      <w:pPr>
        <w:rPr>
          <w:color w:val="000000" w:themeColor="text1"/>
          <w14:textFill>
            <w14:solidFill>
              <w14:schemeClr w14:val="tx1"/>
            </w14:solidFill>
          </w14:textFill>
        </w:rPr>
      </w:pPr>
    </w:p>
    <w:p>
      <w:pPr>
        <w:spacing w:line="600" w:lineRule="exact"/>
        <w:ind w:firstLine="1400" w:firstLineChars="500"/>
        <w:jc w:val="left"/>
        <w:rPr>
          <w:rFonts w:ascii="宋体" w:hAnsi="宋体"/>
          <w:b/>
          <w:color w:val="000000" w:themeColor="text1"/>
          <w:sz w:val="28"/>
          <w:szCs w:val="28"/>
          <w14:textFill>
            <w14:solidFill>
              <w14:schemeClr w14:val="tx1"/>
            </w14:solidFill>
          </w14:textFill>
        </w:rPr>
      </w:pPr>
    </w:p>
    <w:p>
      <w:pPr>
        <w:spacing w:line="600" w:lineRule="exact"/>
        <w:ind w:firstLine="1400" w:firstLineChars="500"/>
        <w:jc w:val="left"/>
        <w:rPr>
          <w:rFonts w:ascii="宋体" w:hAnsi="宋体"/>
          <w:b/>
          <w:color w:val="000000" w:themeColor="text1"/>
          <w:sz w:val="28"/>
          <w:szCs w:val="28"/>
          <w14:textFill>
            <w14:solidFill>
              <w14:schemeClr w14:val="tx1"/>
            </w14:solidFill>
          </w14:textFill>
        </w:rPr>
      </w:pPr>
    </w:p>
    <w:p>
      <w:pPr>
        <w:spacing w:line="600" w:lineRule="exact"/>
        <w:ind w:firstLine="1400" w:firstLineChars="500"/>
        <w:jc w:val="left"/>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招 标 人：温县教育局</w:t>
      </w:r>
    </w:p>
    <w:p>
      <w:pPr>
        <w:spacing w:line="600" w:lineRule="exact"/>
        <w:ind w:firstLine="1400" w:firstLineChars="500"/>
        <w:jc w:val="left"/>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代理机构：河南祺智工程项目管理有限公司</w:t>
      </w:r>
    </w:p>
    <w:p>
      <w:pPr>
        <w:spacing w:line="600" w:lineRule="exact"/>
        <w:ind w:firstLine="1400" w:firstLineChars="500"/>
        <w:jc w:val="left"/>
        <w:rPr>
          <w:rFonts w:ascii="宋体" w:hAnsi="宋体"/>
          <w:b/>
          <w:color w:val="000000" w:themeColor="text1"/>
          <w:sz w:val="28"/>
          <w:szCs w:val="28"/>
          <w14:textFill>
            <w14:solidFill>
              <w14:schemeClr w14:val="tx1"/>
            </w14:solidFill>
          </w14:textFill>
        </w:rPr>
        <w:sectPr>
          <w:headerReference r:id="rId3" w:type="default"/>
          <w:pgSz w:w="11907" w:h="16840"/>
          <w:pgMar w:top="1418" w:right="1000" w:bottom="1418" w:left="1247" w:header="851" w:footer="992" w:gutter="0"/>
          <w:pgNumType w:start="1"/>
          <w:cols w:space="720" w:num="1"/>
          <w:titlePg/>
          <w:docGrid w:type="linesAndChars" w:linePitch="312" w:charSpace="0"/>
        </w:sectPr>
      </w:pPr>
      <w:r>
        <w:rPr>
          <w:rFonts w:hint="eastAsia" w:ascii="宋体" w:hAnsi="宋体"/>
          <w:b/>
          <w:color w:val="000000" w:themeColor="text1"/>
          <w:sz w:val="28"/>
          <w:szCs w:val="28"/>
          <w14:textFill>
            <w14:solidFill>
              <w14:schemeClr w14:val="tx1"/>
            </w14:solidFill>
          </w14:textFill>
        </w:rPr>
        <w:t>时    间：二〇二三年八月</w:t>
      </w:r>
    </w:p>
    <w:p>
      <w:pPr>
        <w:spacing w:line="600" w:lineRule="exact"/>
        <w:jc w:val="center"/>
        <w:rPr>
          <w:b/>
          <w:color w:val="000000" w:themeColor="text1"/>
          <w:kern w:val="44"/>
          <w:sz w:val="32"/>
          <w:szCs w:val="32"/>
          <w:lang w:val="zh-CN"/>
          <w14:textFill>
            <w14:solidFill>
              <w14:schemeClr w14:val="tx1"/>
            </w14:solidFill>
          </w14:textFill>
        </w:rPr>
      </w:pPr>
      <w:r>
        <w:rPr>
          <w:rFonts w:ascii="宋体" w:hAnsi="宋体" w:cs="宋体"/>
          <w:color w:val="000000" w:themeColor="text1"/>
          <w:spacing w:val="14"/>
          <w:sz w:val="31"/>
          <w:szCs w:val="31"/>
          <w14:textFill>
            <w14:solidFill>
              <w14:schemeClr w14:val="tx1"/>
            </w14:solidFill>
          </w14:textFill>
        </w:rPr>
        <w:t>政府采购合同融资政</w:t>
      </w:r>
      <w:r>
        <w:rPr>
          <w:rFonts w:ascii="宋体" w:hAnsi="宋体" w:cs="宋体"/>
          <w:color w:val="000000" w:themeColor="text1"/>
          <w:spacing w:val="12"/>
          <w:sz w:val="31"/>
          <w:szCs w:val="31"/>
          <w14:textFill>
            <w14:solidFill>
              <w14:schemeClr w14:val="tx1"/>
            </w14:solidFill>
          </w14:textFill>
        </w:rPr>
        <w:t>策</w:t>
      </w:r>
    </w:p>
    <w:p>
      <w:pPr>
        <w:pStyle w:val="2"/>
        <w:ind w:firstLine="643"/>
        <w:rPr>
          <w:b/>
          <w:color w:val="000000" w:themeColor="text1"/>
          <w:kern w:val="44"/>
          <w:sz w:val="32"/>
          <w:szCs w:val="32"/>
          <w:lang w:val="zh-CN"/>
          <w14:textFill>
            <w14:solidFill>
              <w14:schemeClr w14:val="tx1"/>
            </w14:solidFill>
          </w14:textFill>
        </w:rPr>
      </w:pPr>
    </w:p>
    <w:p>
      <w:pPr>
        <w:spacing w:before="91" w:line="527" w:lineRule="auto"/>
        <w:ind w:left="4" w:right="183" w:firstLine="571"/>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pacing w:val="6"/>
          <w:sz w:val="28"/>
          <w:szCs w:val="28"/>
          <w14:textFill>
            <w14:solidFill>
              <w14:schemeClr w14:val="tx1"/>
            </w14:solidFill>
          </w14:textFill>
        </w:rPr>
        <w:t>为充分</w:t>
      </w:r>
      <w:r>
        <w:rPr>
          <w:rFonts w:ascii="宋体" w:hAnsi="宋体" w:cs="宋体"/>
          <w:color w:val="000000" w:themeColor="text1"/>
          <w:spacing w:val="4"/>
          <w:sz w:val="28"/>
          <w:szCs w:val="28"/>
          <w14:textFill>
            <w14:solidFill>
              <w14:schemeClr w14:val="tx1"/>
            </w14:solidFill>
          </w14:textFill>
        </w:rPr>
        <w:t>发</w:t>
      </w:r>
      <w:r>
        <w:rPr>
          <w:rFonts w:ascii="宋体" w:hAnsi="宋体" w:cs="宋体"/>
          <w:color w:val="000000" w:themeColor="text1"/>
          <w:spacing w:val="3"/>
          <w:sz w:val="28"/>
          <w:szCs w:val="28"/>
          <w14:textFill>
            <w14:solidFill>
              <w14:schemeClr w14:val="tx1"/>
            </w14:solidFill>
          </w14:textFill>
        </w:rPr>
        <w:t>挥政府采购合同资金支付有保障的优势，进一步优化我</w:t>
      </w:r>
      <w:r>
        <w:rPr>
          <w:rFonts w:ascii="宋体" w:hAnsi="宋体" w:cs="宋体"/>
          <w:color w:val="000000" w:themeColor="text1"/>
          <w:sz w:val="28"/>
          <w:szCs w:val="28"/>
          <w14:textFill>
            <w14:solidFill>
              <w14:schemeClr w14:val="tx1"/>
            </w14:solidFill>
          </w14:textFill>
        </w:rPr>
        <w:t xml:space="preserve"> </w:t>
      </w:r>
      <w:r>
        <w:rPr>
          <w:rFonts w:hint="eastAsia" w:ascii="宋体" w:hAnsi="宋体" w:cs="宋体"/>
          <w:color w:val="000000" w:themeColor="text1"/>
          <w:spacing w:val="6"/>
          <w:sz w:val="28"/>
          <w:szCs w:val="28"/>
          <w14:textFill>
            <w14:solidFill>
              <w14:schemeClr w14:val="tx1"/>
            </w14:solidFill>
          </w14:textFill>
        </w:rPr>
        <w:t>县</w:t>
      </w:r>
      <w:r>
        <w:rPr>
          <w:rFonts w:ascii="宋体" w:hAnsi="宋体" w:cs="宋体"/>
          <w:color w:val="000000" w:themeColor="text1"/>
          <w:spacing w:val="6"/>
          <w:sz w:val="28"/>
          <w:szCs w:val="28"/>
          <w14:textFill>
            <w14:solidFill>
              <w14:schemeClr w14:val="tx1"/>
            </w14:solidFill>
          </w14:textFill>
        </w:rPr>
        <w:t>营商环</w:t>
      </w:r>
      <w:r>
        <w:rPr>
          <w:rFonts w:ascii="宋体" w:hAnsi="宋体" w:cs="宋体"/>
          <w:color w:val="000000" w:themeColor="text1"/>
          <w:spacing w:val="4"/>
          <w:sz w:val="28"/>
          <w:szCs w:val="28"/>
          <w14:textFill>
            <w14:solidFill>
              <w14:schemeClr w14:val="tx1"/>
            </w14:solidFill>
          </w14:textFill>
        </w:rPr>
        <w:t>境</w:t>
      </w:r>
      <w:r>
        <w:rPr>
          <w:rFonts w:ascii="宋体" w:hAnsi="宋体" w:cs="宋体"/>
          <w:color w:val="000000" w:themeColor="text1"/>
          <w:spacing w:val="3"/>
          <w:sz w:val="28"/>
          <w:szCs w:val="28"/>
          <w14:textFill>
            <w14:solidFill>
              <w14:schemeClr w14:val="tx1"/>
            </w14:solidFill>
          </w14:textFill>
        </w:rPr>
        <w:t>，针对中小微企业融资难、融资贵问题，焦作市财政局联</w:t>
      </w:r>
      <w:r>
        <w:rPr>
          <w:rFonts w:ascii="宋体" w:hAnsi="宋体" w:cs="宋体"/>
          <w:color w:val="000000" w:themeColor="text1"/>
          <w:sz w:val="28"/>
          <w:szCs w:val="28"/>
          <w14:textFill>
            <w14:solidFill>
              <w14:schemeClr w14:val="tx1"/>
            </w14:solidFill>
          </w14:textFill>
        </w:rPr>
        <w:t xml:space="preserve"> </w:t>
      </w:r>
      <w:r>
        <w:rPr>
          <w:rFonts w:ascii="宋体" w:hAnsi="宋体" w:cs="宋体"/>
          <w:color w:val="000000" w:themeColor="text1"/>
          <w:spacing w:val="4"/>
          <w:sz w:val="28"/>
          <w:szCs w:val="28"/>
          <w14:textFill>
            <w14:solidFill>
              <w14:schemeClr w14:val="tx1"/>
            </w14:solidFill>
          </w14:textFill>
        </w:rPr>
        <w:t>合有关部门推出了</w:t>
      </w:r>
      <w:r>
        <w:rPr>
          <w:rFonts w:ascii="宋体" w:hAnsi="宋体" w:cs="宋体"/>
          <w:color w:val="000000" w:themeColor="text1"/>
          <w:spacing w:val="3"/>
          <w:sz w:val="28"/>
          <w:szCs w:val="28"/>
          <w14:textFill>
            <w14:solidFill>
              <w14:schemeClr w14:val="tx1"/>
            </w14:solidFill>
          </w14:textFill>
        </w:rPr>
        <w:t>以</w:t>
      </w:r>
      <w:r>
        <w:rPr>
          <w:rFonts w:ascii="宋体" w:hAnsi="宋体" w:cs="宋体"/>
          <w:color w:val="000000" w:themeColor="text1"/>
          <w:spacing w:val="2"/>
          <w:sz w:val="28"/>
          <w:szCs w:val="28"/>
          <w14:textFill>
            <w14:solidFill>
              <w14:schemeClr w14:val="tx1"/>
            </w14:solidFill>
          </w14:textFill>
        </w:rPr>
        <w:t>政府采购合同预期支付能力为信用的融资政策。</w:t>
      </w:r>
    </w:p>
    <w:p>
      <w:pPr>
        <w:spacing w:before="1" w:line="527" w:lineRule="auto"/>
        <w:ind w:right="183" w:firstLine="571"/>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pacing w:val="6"/>
          <w:sz w:val="28"/>
          <w:szCs w:val="28"/>
          <w14:textFill>
            <w14:solidFill>
              <w14:schemeClr w14:val="tx1"/>
            </w14:solidFill>
          </w14:textFill>
        </w:rPr>
        <w:t>政府采</w:t>
      </w:r>
      <w:r>
        <w:rPr>
          <w:rFonts w:ascii="宋体" w:hAnsi="宋体" w:cs="宋体"/>
          <w:color w:val="000000" w:themeColor="text1"/>
          <w:spacing w:val="3"/>
          <w:sz w:val="28"/>
          <w:szCs w:val="28"/>
          <w14:textFill>
            <w14:solidFill>
              <w14:schemeClr w14:val="tx1"/>
            </w14:solidFill>
          </w14:textFill>
        </w:rPr>
        <w:t>购合同融资，是指参与政府采购并中标 (成交) 的中小微</w:t>
      </w:r>
      <w:r>
        <w:rPr>
          <w:rFonts w:ascii="宋体" w:hAnsi="宋体" w:cs="宋体"/>
          <w:color w:val="000000" w:themeColor="text1"/>
          <w:sz w:val="28"/>
          <w:szCs w:val="28"/>
          <w14:textFill>
            <w14:solidFill>
              <w14:schemeClr w14:val="tx1"/>
            </w14:solidFill>
          </w14:textFill>
        </w:rPr>
        <w:t xml:space="preserve"> </w:t>
      </w:r>
      <w:r>
        <w:rPr>
          <w:rFonts w:ascii="宋体" w:hAnsi="宋体" w:cs="宋体"/>
          <w:color w:val="000000" w:themeColor="text1"/>
          <w:spacing w:val="6"/>
          <w:sz w:val="28"/>
          <w:szCs w:val="28"/>
          <w14:textFill>
            <w14:solidFill>
              <w14:schemeClr w14:val="tx1"/>
            </w14:solidFill>
          </w14:textFill>
        </w:rPr>
        <w:t>企业供应商</w:t>
      </w:r>
      <w:r>
        <w:rPr>
          <w:rFonts w:ascii="宋体" w:hAnsi="宋体" w:cs="宋体"/>
          <w:color w:val="000000" w:themeColor="text1"/>
          <w:spacing w:val="5"/>
          <w:sz w:val="28"/>
          <w:szCs w:val="28"/>
          <w14:textFill>
            <w14:solidFill>
              <w14:schemeClr w14:val="tx1"/>
            </w14:solidFill>
          </w14:textFill>
        </w:rPr>
        <w:t>，</w:t>
      </w:r>
      <w:r>
        <w:rPr>
          <w:rFonts w:ascii="宋体" w:hAnsi="宋体" w:cs="宋体"/>
          <w:color w:val="000000" w:themeColor="text1"/>
          <w:spacing w:val="3"/>
          <w:sz w:val="28"/>
          <w:szCs w:val="28"/>
          <w14:textFill>
            <w14:solidFill>
              <w14:schemeClr w14:val="tx1"/>
            </w14:solidFill>
          </w14:textFill>
        </w:rPr>
        <w:t>凭借政府采购合同向开展融资业务的服务机构申请融资</w:t>
      </w:r>
      <w:r>
        <w:rPr>
          <w:rFonts w:ascii="宋体" w:hAnsi="宋体" w:cs="宋体"/>
          <w:color w:val="000000" w:themeColor="text1"/>
          <w:sz w:val="28"/>
          <w:szCs w:val="28"/>
          <w14:textFill>
            <w14:solidFill>
              <w14:schemeClr w14:val="tx1"/>
            </w14:solidFill>
          </w14:textFill>
        </w:rPr>
        <w:t xml:space="preserve"> </w:t>
      </w:r>
      <w:r>
        <w:rPr>
          <w:rFonts w:ascii="宋体" w:hAnsi="宋体" w:cs="宋体"/>
          <w:color w:val="000000" w:themeColor="text1"/>
          <w:spacing w:val="6"/>
          <w:sz w:val="28"/>
          <w:szCs w:val="28"/>
          <w14:textFill>
            <w14:solidFill>
              <w14:schemeClr w14:val="tx1"/>
            </w14:solidFill>
          </w14:textFill>
        </w:rPr>
        <w:t>贷款，融资</w:t>
      </w:r>
      <w:r>
        <w:rPr>
          <w:rFonts w:ascii="宋体" w:hAnsi="宋体" w:cs="宋体"/>
          <w:color w:val="000000" w:themeColor="text1"/>
          <w:spacing w:val="5"/>
          <w:sz w:val="28"/>
          <w:szCs w:val="28"/>
          <w14:textFill>
            <w14:solidFill>
              <w14:schemeClr w14:val="tx1"/>
            </w14:solidFill>
          </w14:textFill>
        </w:rPr>
        <w:t>服</w:t>
      </w:r>
      <w:r>
        <w:rPr>
          <w:rFonts w:ascii="宋体" w:hAnsi="宋体" w:cs="宋体"/>
          <w:color w:val="000000" w:themeColor="text1"/>
          <w:spacing w:val="3"/>
          <w:sz w:val="28"/>
          <w:szCs w:val="28"/>
          <w14:textFill>
            <w14:solidFill>
              <w14:schemeClr w14:val="tx1"/>
            </w14:solidFill>
          </w14:textFill>
        </w:rPr>
        <w:t>务机构以信贷政策为基础提供无抵押、免担保、低利率</w:t>
      </w:r>
      <w:r>
        <w:rPr>
          <w:rFonts w:ascii="宋体" w:hAnsi="宋体" w:cs="宋体"/>
          <w:color w:val="000000" w:themeColor="text1"/>
          <w:sz w:val="28"/>
          <w:szCs w:val="28"/>
          <w14:textFill>
            <w14:solidFill>
              <w14:schemeClr w14:val="tx1"/>
            </w14:solidFill>
          </w14:textFill>
        </w:rPr>
        <w:t xml:space="preserve"> </w:t>
      </w:r>
      <w:r>
        <w:rPr>
          <w:rFonts w:ascii="宋体" w:hAnsi="宋体" w:cs="宋体"/>
          <w:color w:val="000000" w:themeColor="text1"/>
          <w:spacing w:val="2"/>
          <w:sz w:val="28"/>
          <w:szCs w:val="28"/>
          <w14:textFill>
            <w14:solidFill>
              <w14:schemeClr w14:val="tx1"/>
            </w14:solidFill>
          </w14:textFill>
        </w:rPr>
        <w:t>的融资产品</w:t>
      </w:r>
      <w:r>
        <w:rPr>
          <w:rFonts w:ascii="宋体" w:hAnsi="宋体" w:cs="宋体"/>
          <w:color w:val="000000" w:themeColor="text1"/>
          <w:sz w:val="28"/>
          <w:szCs w:val="28"/>
          <w14:textFill>
            <w14:solidFill>
              <w14:schemeClr w14:val="tx1"/>
            </w14:solidFill>
          </w14:textFill>
        </w:rPr>
        <w:t>。</w:t>
      </w:r>
    </w:p>
    <w:p>
      <w:pPr>
        <w:spacing w:before="2" w:line="220" w:lineRule="auto"/>
        <w:ind w:left="571"/>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pacing w:val="-6"/>
          <w:sz w:val="28"/>
          <w:szCs w:val="28"/>
          <w14:textFill>
            <w14:solidFill>
              <w14:schemeClr w14:val="tx1"/>
            </w14:solidFill>
          </w14:textFill>
        </w:rPr>
        <w:t>政府采购项目中标 (成交) 的供应商，有融资意向的，可登陆“</w:t>
      </w:r>
      <w:r>
        <w:rPr>
          <w:rFonts w:ascii="宋体" w:hAnsi="宋体" w:cs="宋体"/>
          <w:color w:val="000000" w:themeColor="text1"/>
          <w:spacing w:val="-4"/>
          <w:sz w:val="28"/>
          <w:szCs w:val="28"/>
          <w14:textFill>
            <w14:solidFill>
              <w14:schemeClr w14:val="tx1"/>
            </w14:solidFill>
          </w14:textFill>
        </w:rPr>
        <w:t>焦</w:t>
      </w:r>
    </w:p>
    <w:p>
      <w:pPr>
        <w:spacing w:before="66" w:line="800" w:lineRule="exact"/>
        <w:ind w:left="4"/>
        <w:rPr>
          <w:rFonts w:ascii="宋体" w:hAnsi="宋体" w:cs="宋体"/>
          <w:color w:val="000000" w:themeColor="text1"/>
          <w:sz w:val="28"/>
          <w:szCs w:val="28"/>
          <w14:textFill>
            <w14:solidFill>
              <w14:schemeClr w14:val="tx1"/>
            </w14:solidFill>
          </w14:textFill>
        </w:rPr>
      </w:pPr>
      <w:r>
        <w:rPr>
          <w:rFonts w:ascii="宋体" w:hAnsi="宋体" w:cs="宋体"/>
          <w:color w:val="000000" w:themeColor="text1"/>
          <w:spacing w:val="15"/>
          <w:position w:val="14"/>
          <w:sz w:val="28"/>
          <w:szCs w:val="28"/>
          <w14:textFill>
            <w14:solidFill>
              <w14:schemeClr w14:val="tx1"/>
            </w14:solidFill>
          </w14:textFill>
        </w:rPr>
        <w:t>作</w:t>
      </w:r>
      <w:r>
        <w:rPr>
          <w:rFonts w:ascii="宋体" w:hAnsi="宋体" w:cs="宋体"/>
          <w:color w:val="000000" w:themeColor="text1"/>
          <w:spacing w:val="10"/>
          <w:position w:val="14"/>
          <w:sz w:val="28"/>
          <w:szCs w:val="28"/>
          <w14:textFill>
            <w14:solidFill>
              <w14:schemeClr w14:val="tx1"/>
            </w14:solidFill>
          </w14:textFill>
        </w:rPr>
        <w:t>市政府采购网” (网址：</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"http://jiaozuo.hngp.gov.cn）de" </w:instrText>
      </w:r>
      <w:r>
        <w:rPr>
          <w:color w:val="000000" w:themeColor="text1"/>
          <w14:textFill>
            <w14:solidFill>
              <w14:schemeClr w14:val="tx1"/>
            </w14:solidFill>
          </w14:textFill>
        </w:rPr>
        <w:fldChar w:fldCharType="separate"/>
      </w:r>
      <w:r>
        <w:rPr>
          <w:rFonts w:ascii="宋体" w:hAnsi="宋体" w:cs="宋体"/>
          <w:color w:val="000000" w:themeColor="text1"/>
          <w:position w:val="14"/>
          <w:sz w:val="28"/>
          <w:szCs w:val="28"/>
          <w14:textFill>
            <w14:solidFill>
              <w14:schemeClr w14:val="tx1"/>
            </w14:solidFill>
          </w14:textFill>
        </w:rPr>
        <w:t>http</w:t>
      </w:r>
      <w:r>
        <w:rPr>
          <w:rFonts w:ascii="宋体" w:hAnsi="宋体" w:cs="宋体"/>
          <w:color w:val="000000" w:themeColor="text1"/>
          <w:spacing w:val="10"/>
          <w:position w:val="14"/>
          <w:sz w:val="28"/>
          <w:szCs w:val="28"/>
          <w14:textFill>
            <w14:solidFill>
              <w14:schemeClr w14:val="tx1"/>
            </w14:solidFill>
          </w14:textFill>
        </w:rPr>
        <w:t>://</w:t>
      </w:r>
      <w:r>
        <w:rPr>
          <w:rFonts w:ascii="宋体" w:hAnsi="宋体" w:cs="宋体"/>
          <w:color w:val="000000" w:themeColor="text1"/>
          <w:position w:val="14"/>
          <w:sz w:val="28"/>
          <w:szCs w:val="28"/>
          <w14:textFill>
            <w14:solidFill>
              <w14:schemeClr w14:val="tx1"/>
            </w14:solidFill>
          </w14:textFill>
        </w:rPr>
        <w:t>jiaozuo</w:t>
      </w:r>
      <w:r>
        <w:rPr>
          <w:rFonts w:ascii="宋体" w:hAnsi="宋体" w:cs="宋体"/>
          <w:color w:val="000000" w:themeColor="text1"/>
          <w:spacing w:val="10"/>
          <w:position w:val="14"/>
          <w:sz w:val="28"/>
          <w:szCs w:val="28"/>
          <w14:textFill>
            <w14:solidFill>
              <w14:schemeClr w14:val="tx1"/>
            </w14:solidFill>
          </w14:textFill>
        </w:rPr>
        <w:t>.</w:t>
      </w:r>
      <w:r>
        <w:rPr>
          <w:rFonts w:ascii="宋体" w:hAnsi="宋体" w:cs="宋体"/>
          <w:color w:val="000000" w:themeColor="text1"/>
          <w:position w:val="14"/>
          <w:sz w:val="28"/>
          <w:szCs w:val="28"/>
          <w14:textFill>
            <w14:solidFill>
              <w14:schemeClr w14:val="tx1"/>
            </w14:solidFill>
          </w14:textFill>
        </w:rPr>
        <w:t>hngp</w:t>
      </w:r>
      <w:r>
        <w:rPr>
          <w:rFonts w:ascii="宋体" w:hAnsi="宋体" w:cs="宋体"/>
          <w:color w:val="000000" w:themeColor="text1"/>
          <w:spacing w:val="10"/>
          <w:position w:val="14"/>
          <w:sz w:val="28"/>
          <w:szCs w:val="28"/>
          <w14:textFill>
            <w14:solidFill>
              <w14:schemeClr w14:val="tx1"/>
            </w14:solidFill>
          </w14:textFill>
        </w:rPr>
        <w:t>.</w:t>
      </w:r>
      <w:r>
        <w:rPr>
          <w:rFonts w:ascii="宋体" w:hAnsi="宋体" w:cs="宋体"/>
          <w:color w:val="000000" w:themeColor="text1"/>
          <w:position w:val="14"/>
          <w:sz w:val="28"/>
          <w:szCs w:val="28"/>
          <w14:textFill>
            <w14:solidFill>
              <w14:schemeClr w14:val="tx1"/>
            </w14:solidFill>
          </w14:textFill>
        </w:rPr>
        <w:t>gov</w:t>
      </w:r>
      <w:r>
        <w:rPr>
          <w:rFonts w:ascii="宋体" w:hAnsi="宋体" w:cs="宋体"/>
          <w:color w:val="000000" w:themeColor="text1"/>
          <w:spacing w:val="10"/>
          <w:position w:val="14"/>
          <w:sz w:val="28"/>
          <w:szCs w:val="28"/>
          <w14:textFill>
            <w14:solidFill>
              <w14:schemeClr w14:val="tx1"/>
            </w14:solidFill>
          </w14:textFill>
        </w:rPr>
        <w:t>.</w:t>
      </w:r>
      <w:r>
        <w:rPr>
          <w:rFonts w:ascii="宋体" w:hAnsi="宋体" w:cs="宋体"/>
          <w:color w:val="000000" w:themeColor="text1"/>
          <w:position w:val="14"/>
          <w:sz w:val="28"/>
          <w:szCs w:val="28"/>
          <w14:textFill>
            <w14:solidFill>
              <w14:schemeClr w14:val="tx1"/>
            </w14:solidFill>
          </w14:textFill>
        </w:rPr>
        <w:t>cn</w:t>
      </w:r>
      <w:r>
        <w:rPr>
          <w:rFonts w:ascii="宋体" w:hAnsi="宋体" w:cs="宋体"/>
          <w:color w:val="000000" w:themeColor="text1"/>
          <w:spacing w:val="10"/>
          <w:position w:val="14"/>
          <w:sz w:val="28"/>
          <w:szCs w:val="28"/>
          <w14:textFill>
            <w14:solidFill>
              <w14:schemeClr w14:val="tx1"/>
            </w14:solidFill>
          </w14:textFill>
        </w:rPr>
        <w:t>)</w:t>
      </w:r>
      <w:r>
        <w:rPr>
          <w:rFonts w:ascii="宋体" w:hAnsi="宋体" w:cs="宋体"/>
          <w:color w:val="000000" w:themeColor="text1"/>
          <w:spacing w:val="10"/>
          <w:position w:val="14"/>
          <w:sz w:val="28"/>
          <w:szCs w:val="28"/>
          <w14:textFill>
            <w14:solidFill>
              <w14:schemeClr w14:val="tx1"/>
            </w14:solidFill>
          </w14:textFill>
        </w:rPr>
        <w:fldChar w:fldCharType="end"/>
      </w:r>
      <w:r>
        <w:rPr>
          <w:rFonts w:ascii="宋体" w:hAnsi="宋体" w:cs="宋体"/>
          <w:color w:val="000000" w:themeColor="text1"/>
          <w:spacing w:val="10"/>
          <w:position w:val="14"/>
          <w:sz w:val="28"/>
          <w:szCs w:val="28"/>
          <w14:textFill>
            <w14:solidFill>
              <w14:schemeClr w14:val="tx1"/>
            </w14:solidFill>
          </w14:textFill>
        </w:rPr>
        <w:t>的政府采</w:t>
      </w:r>
    </w:p>
    <w:p>
      <w:pPr>
        <w:spacing w:line="306" w:lineRule="auto"/>
        <w:rPr>
          <w:rFonts w:ascii="Arial"/>
          <w:color w:val="000000" w:themeColor="text1"/>
          <w14:textFill>
            <w14:solidFill>
              <w14:schemeClr w14:val="tx1"/>
            </w14:solidFill>
          </w14:textFill>
        </w:rPr>
      </w:pPr>
    </w:p>
    <w:p>
      <w:pPr>
        <w:spacing w:before="92" w:line="527" w:lineRule="auto"/>
        <w:ind w:left="2" w:right="186"/>
        <w:rPr>
          <w:color w:val="000000" w:themeColor="text1"/>
          <w14:textFill>
            <w14:solidFill>
              <w14:schemeClr w14:val="tx1"/>
            </w14:solidFill>
          </w14:textFill>
        </w:rPr>
        <w:sectPr>
          <w:footerReference r:id="rId4" w:type="default"/>
          <w:pgSz w:w="11906" w:h="16839"/>
          <w:pgMar w:top="1431" w:right="1785" w:bottom="844" w:left="1425" w:header="0" w:footer="684" w:gutter="0"/>
          <w:pgNumType w:start="1"/>
          <w:cols w:space="720" w:num="1"/>
        </w:sectPr>
      </w:pPr>
      <w:r>
        <w:rPr>
          <w:rFonts w:ascii="宋体" w:hAnsi="宋体" w:cs="宋体"/>
          <w:color w:val="000000" w:themeColor="text1"/>
          <w:spacing w:val="6"/>
          <w:sz w:val="28"/>
          <w:szCs w:val="28"/>
          <w14:textFill>
            <w14:solidFill>
              <w14:schemeClr w14:val="tx1"/>
            </w14:solidFill>
          </w14:textFill>
        </w:rPr>
        <w:t>购合同融资</w:t>
      </w:r>
      <w:r>
        <w:rPr>
          <w:rFonts w:ascii="宋体" w:hAnsi="宋体" w:cs="宋体"/>
          <w:color w:val="000000" w:themeColor="text1"/>
          <w:spacing w:val="4"/>
          <w:sz w:val="28"/>
          <w:szCs w:val="28"/>
          <w14:textFill>
            <w14:solidFill>
              <w14:schemeClr w14:val="tx1"/>
            </w14:solidFill>
          </w14:textFill>
        </w:rPr>
        <w:t>平</w:t>
      </w:r>
      <w:r>
        <w:rPr>
          <w:rFonts w:ascii="宋体" w:hAnsi="宋体" w:cs="宋体"/>
          <w:color w:val="000000" w:themeColor="text1"/>
          <w:spacing w:val="3"/>
          <w:sz w:val="28"/>
          <w:szCs w:val="28"/>
          <w14:textFill>
            <w14:solidFill>
              <w14:schemeClr w14:val="tx1"/>
            </w14:solidFill>
          </w14:textFill>
        </w:rPr>
        <w:t>台，查看各融资服务机构的融资产品，同时可在线向融</w:t>
      </w:r>
      <w:r>
        <w:rPr>
          <w:rFonts w:ascii="宋体" w:hAnsi="宋体" w:cs="宋体"/>
          <w:color w:val="000000" w:themeColor="text1"/>
          <w:sz w:val="28"/>
          <w:szCs w:val="28"/>
          <w14:textFill>
            <w14:solidFill>
              <w14:schemeClr w14:val="tx1"/>
            </w14:solidFill>
          </w14:textFill>
        </w:rPr>
        <w:t xml:space="preserve"> </w:t>
      </w:r>
      <w:r>
        <w:rPr>
          <w:rFonts w:ascii="宋体" w:hAnsi="宋体" w:cs="宋体"/>
          <w:color w:val="000000" w:themeColor="text1"/>
          <w:spacing w:val="6"/>
          <w:sz w:val="28"/>
          <w:szCs w:val="28"/>
          <w14:textFill>
            <w14:solidFill>
              <w14:schemeClr w14:val="tx1"/>
            </w14:solidFill>
          </w14:textFill>
        </w:rPr>
        <w:t>资服务机构</w:t>
      </w:r>
      <w:r>
        <w:rPr>
          <w:rFonts w:ascii="宋体" w:hAnsi="宋体" w:cs="宋体"/>
          <w:color w:val="000000" w:themeColor="text1"/>
          <w:spacing w:val="3"/>
          <w:sz w:val="28"/>
          <w:szCs w:val="28"/>
          <w14:textFill>
            <w14:solidFill>
              <w14:schemeClr w14:val="tx1"/>
            </w14:solidFill>
          </w14:textFill>
        </w:rPr>
        <w:t>申请贷款，融资服务机构按照程序向您提供便捷、高效、</w:t>
      </w:r>
      <w:r>
        <w:rPr>
          <w:rFonts w:ascii="宋体" w:hAnsi="宋体" w:cs="宋体"/>
          <w:color w:val="000000" w:themeColor="text1"/>
          <w:sz w:val="28"/>
          <w:szCs w:val="28"/>
          <w14:textFill>
            <w14:solidFill>
              <w14:schemeClr w14:val="tx1"/>
            </w14:solidFill>
          </w14:textFill>
        </w:rPr>
        <w:t xml:space="preserve"> </w:t>
      </w:r>
      <w:r>
        <w:rPr>
          <w:rFonts w:ascii="宋体" w:hAnsi="宋体" w:cs="宋体"/>
          <w:color w:val="000000" w:themeColor="text1"/>
          <w:spacing w:val="3"/>
          <w:sz w:val="28"/>
          <w:szCs w:val="28"/>
          <w14:textFill>
            <w14:solidFill>
              <w14:schemeClr w14:val="tx1"/>
            </w14:solidFill>
          </w14:textFill>
        </w:rPr>
        <w:t>优</w:t>
      </w:r>
      <w:r>
        <w:rPr>
          <w:rFonts w:ascii="宋体" w:hAnsi="宋体" w:cs="宋体"/>
          <w:color w:val="000000" w:themeColor="text1"/>
          <w:spacing w:val="2"/>
          <w:sz w:val="28"/>
          <w:szCs w:val="28"/>
          <w14:textFill>
            <w14:solidFill>
              <w14:schemeClr w14:val="tx1"/>
            </w14:solidFill>
          </w14:textFill>
        </w:rPr>
        <w:t>惠的贷款服务。</w:t>
      </w:r>
    </w:p>
    <w:p>
      <w:pPr>
        <w:rPr>
          <w:color w:val="000000" w:themeColor="text1"/>
          <w:lang w:val="zh-CN"/>
          <w14:textFill>
            <w14:solidFill>
              <w14:schemeClr w14:val="tx1"/>
            </w14:solidFill>
          </w14:textFill>
        </w:rPr>
      </w:pPr>
    </w:p>
    <w:p>
      <w:pPr>
        <w:spacing w:line="360" w:lineRule="exact"/>
        <w:jc w:val="center"/>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b/>
          <w:color w:val="000000" w:themeColor="text1"/>
          <w:kern w:val="44"/>
          <w:sz w:val="32"/>
          <w:szCs w:val="32"/>
          <w:lang w:val="zh-CN"/>
          <w14:textFill>
            <w14:solidFill>
              <w14:schemeClr w14:val="tx1"/>
            </w14:solidFill>
          </w14:textFill>
        </w:rPr>
        <w:t>目录</w:t>
      </w: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TOC \o "1-3" \h \z \u </w:instrText>
      </w:r>
      <w:r>
        <w:rPr>
          <w:rFonts w:hint="eastAsia"/>
          <w:color w:val="000000" w:themeColor="text1"/>
          <w14:textFill>
            <w14:solidFill>
              <w14:schemeClr w14:val="tx1"/>
            </w14:solidFill>
          </w14:textFill>
        </w:rPr>
        <w:fldChar w:fldCharType="separate"/>
      </w:r>
    </w:p>
    <w:p>
      <w:pPr>
        <w:pStyle w:val="16"/>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_Toc26146 </w:instrText>
      </w:r>
      <w:r>
        <w:rPr>
          <w:rFonts w:hint="eastAsia" w:ascii="宋体" w:hAnsi="宋体" w:cs="宋体"/>
          <w:szCs w:val="24"/>
        </w:rPr>
        <w:fldChar w:fldCharType="separate"/>
      </w:r>
      <w:r>
        <w:rPr>
          <w:rFonts w:hint="eastAsia" w:ascii="宋体" w:hAnsi="宋体" w:cs="宋体"/>
          <w:bCs/>
          <w:kern w:val="44"/>
          <w:szCs w:val="32"/>
        </w:rPr>
        <w:t>第一章 招标公告</w:t>
      </w:r>
      <w:r>
        <w:tab/>
      </w:r>
      <w:r>
        <w:rPr>
          <w:rFonts w:hint="eastAsia"/>
          <w:lang w:val="en-US" w:eastAsia="zh-CN"/>
        </w:rPr>
        <w:t>1</w:t>
      </w:r>
      <w:r>
        <w:rPr>
          <w:rFonts w:hint="eastAsia" w:ascii="宋体" w:hAnsi="宋体" w:cs="宋体"/>
          <w:color w:val="000000" w:themeColor="text1"/>
          <w:szCs w:val="24"/>
          <w14:textFill>
            <w14:solidFill>
              <w14:schemeClr w14:val="tx1"/>
            </w14:solidFill>
          </w14:textFill>
        </w:rPr>
        <w:fldChar w:fldCharType="end"/>
      </w:r>
    </w:p>
    <w:p>
      <w:pPr>
        <w:pStyle w:val="16"/>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_Toc9889 </w:instrText>
      </w:r>
      <w:r>
        <w:rPr>
          <w:rFonts w:hint="eastAsia" w:ascii="宋体" w:hAnsi="宋体" w:cs="宋体"/>
          <w:szCs w:val="24"/>
        </w:rPr>
        <w:fldChar w:fldCharType="separate"/>
      </w:r>
      <w:r>
        <w:rPr>
          <w:rFonts w:hint="eastAsia" w:ascii="宋体" w:hAnsi="宋体" w:cs="宋体"/>
          <w:kern w:val="44"/>
        </w:rPr>
        <w:t>第二章 投标人须知</w:t>
      </w:r>
      <w:r>
        <w:tab/>
      </w:r>
      <w:r>
        <w:fldChar w:fldCharType="begin"/>
      </w:r>
      <w:r>
        <w:instrText xml:space="preserve"> PAGEREF _Toc9889 \h </w:instrText>
      </w:r>
      <w:r>
        <w:fldChar w:fldCharType="separate"/>
      </w:r>
      <w:r>
        <w:t>4</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6"/>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_Toc27663 </w:instrText>
      </w:r>
      <w:r>
        <w:rPr>
          <w:rFonts w:hint="eastAsia" w:ascii="宋体" w:hAnsi="宋体" w:cs="宋体"/>
          <w:szCs w:val="24"/>
        </w:rPr>
        <w:fldChar w:fldCharType="separate"/>
      </w:r>
      <w:r>
        <w:rPr>
          <w:rFonts w:hint="eastAsia" w:ascii="宋体" w:hAnsi="宋体" w:cs="宋体"/>
        </w:rPr>
        <w:t>第三章 评标标准和评标方法</w:t>
      </w:r>
      <w:r>
        <w:tab/>
      </w:r>
      <w:r>
        <w:fldChar w:fldCharType="begin"/>
      </w:r>
      <w:r>
        <w:instrText xml:space="preserve"> PAGEREF _Toc27663 \h </w:instrText>
      </w:r>
      <w:r>
        <w:fldChar w:fldCharType="separate"/>
      </w:r>
      <w:r>
        <w:t>16</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6"/>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_Toc16698 </w:instrText>
      </w:r>
      <w:r>
        <w:rPr>
          <w:rFonts w:hint="eastAsia" w:ascii="宋体" w:hAnsi="宋体" w:cs="宋体"/>
          <w:szCs w:val="24"/>
        </w:rPr>
        <w:fldChar w:fldCharType="separate"/>
      </w:r>
      <w:r>
        <w:rPr>
          <w:rFonts w:hint="eastAsia" w:ascii="宋体" w:hAnsi="宋体" w:cs="宋体"/>
          <w:bCs/>
          <w:kern w:val="44"/>
          <w:szCs w:val="30"/>
        </w:rPr>
        <w:t>第四章 招标项目技术参数要求</w:t>
      </w:r>
      <w:r>
        <w:tab/>
      </w:r>
      <w:r>
        <w:fldChar w:fldCharType="begin"/>
      </w:r>
      <w:r>
        <w:instrText xml:space="preserve"> PAGEREF _Toc16698 \h </w:instrText>
      </w:r>
      <w:r>
        <w:fldChar w:fldCharType="separate"/>
      </w:r>
      <w:r>
        <w:t>21</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6"/>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_Toc25288 </w:instrText>
      </w:r>
      <w:r>
        <w:rPr>
          <w:rFonts w:hint="eastAsia" w:ascii="宋体" w:hAnsi="宋体" w:cs="宋体"/>
          <w:szCs w:val="24"/>
        </w:rPr>
        <w:fldChar w:fldCharType="separate"/>
      </w:r>
      <w:r>
        <w:rPr>
          <w:rFonts w:hint="eastAsia" w:ascii="宋体" w:hAnsi="宋体" w:cs="宋体"/>
          <w:kern w:val="44"/>
        </w:rPr>
        <w:t>第五章 合同签订及条款</w:t>
      </w:r>
      <w:r>
        <w:tab/>
      </w:r>
      <w:r>
        <w:fldChar w:fldCharType="begin"/>
      </w:r>
      <w:r>
        <w:instrText xml:space="preserve"> PAGEREF _Toc25288 \h </w:instrText>
      </w:r>
      <w:r>
        <w:fldChar w:fldCharType="separate"/>
      </w:r>
      <w:r>
        <w:t>22</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6"/>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_Toc9886 </w:instrText>
      </w:r>
      <w:r>
        <w:rPr>
          <w:rFonts w:hint="eastAsia" w:ascii="宋体" w:hAnsi="宋体" w:cs="宋体"/>
          <w:szCs w:val="24"/>
        </w:rPr>
        <w:fldChar w:fldCharType="separate"/>
      </w:r>
      <w:r>
        <w:rPr>
          <w:rFonts w:hint="eastAsia" w:ascii="宋体" w:hAnsi="宋体" w:cs="宋体"/>
        </w:rPr>
        <w:t>第六章  投标文件</w:t>
      </w:r>
      <w:r>
        <w:rPr>
          <w:rFonts w:hint="eastAsia" w:ascii="宋体" w:hAnsi="宋体"/>
        </w:rPr>
        <w:t>格式</w:t>
      </w:r>
      <w:r>
        <w:tab/>
      </w:r>
      <w:r>
        <w:fldChar w:fldCharType="begin"/>
      </w:r>
      <w:r>
        <w:instrText xml:space="preserve"> PAGEREF _Toc9886 \h </w:instrText>
      </w:r>
      <w:r>
        <w:fldChar w:fldCharType="separate"/>
      </w:r>
      <w:r>
        <w:t>26</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_Toc32389 </w:instrText>
      </w:r>
      <w:r>
        <w:rPr>
          <w:rFonts w:hint="eastAsia" w:ascii="宋体" w:hAnsi="宋体" w:cs="宋体"/>
          <w:szCs w:val="24"/>
        </w:rPr>
        <w:fldChar w:fldCharType="separate"/>
      </w:r>
      <w:r>
        <w:rPr>
          <w:rFonts w:hint="eastAsia" w:ascii="宋体" w:hAnsi="宋体" w:cs="宋体"/>
        </w:rPr>
        <w:t>目   录</w:t>
      </w:r>
      <w:r>
        <w:tab/>
      </w:r>
      <w:r>
        <w:fldChar w:fldCharType="begin"/>
      </w:r>
      <w:r>
        <w:instrText xml:space="preserve"> PAGEREF _Toc32389 \h </w:instrText>
      </w:r>
      <w:r>
        <w:fldChar w:fldCharType="separate"/>
      </w:r>
      <w:r>
        <w:t>27</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_Toc30150 </w:instrText>
      </w:r>
      <w:r>
        <w:rPr>
          <w:rFonts w:hint="eastAsia" w:ascii="宋体" w:hAnsi="宋体" w:cs="宋体"/>
          <w:szCs w:val="24"/>
        </w:rPr>
        <w:fldChar w:fldCharType="separate"/>
      </w:r>
      <w:r>
        <w:rPr>
          <w:rFonts w:hint="eastAsia"/>
        </w:rPr>
        <w:t>一、投 标 函</w:t>
      </w:r>
      <w:r>
        <w:tab/>
      </w:r>
      <w:r>
        <w:fldChar w:fldCharType="begin"/>
      </w:r>
      <w:r>
        <w:instrText xml:space="preserve"> PAGEREF _Toc30150 \h </w:instrText>
      </w:r>
      <w:r>
        <w:fldChar w:fldCharType="separate"/>
      </w:r>
      <w:r>
        <w:t>28</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_Toc6033 </w:instrText>
      </w:r>
      <w:r>
        <w:rPr>
          <w:rFonts w:hint="eastAsia" w:ascii="宋体" w:hAnsi="宋体" w:cs="宋体"/>
          <w:szCs w:val="24"/>
        </w:rPr>
        <w:fldChar w:fldCharType="separate"/>
      </w:r>
      <w:r>
        <w:rPr>
          <w:rFonts w:hint="eastAsia"/>
        </w:rPr>
        <w:t>二、开标一览表</w:t>
      </w:r>
      <w:r>
        <w:tab/>
      </w:r>
      <w:r>
        <w:fldChar w:fldCharType="begin"/>
      </w:r>
      <w:r>
        <w:instrText xml:space="preserve"> PAGEREF _Toc6033 \h </w:instrText>
      </w:r>
      <w:r>
        <w:fldChar w:fldCharType="separate"/>
      </w:r>
      <w:r>
        <w:t>29</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_Toc20026 </w:instrText>
      </w:r>
      <w:r>
        <w:rPr>
          <w:rFonts w:hint="eastAsia" w:ascii="宋体" w:hAnsi="宋体" w:cs="宋体"/>
          <w:szCs w:val="24"/>
        </w:rPr>
        <w:fldChar w:fldCharType="separate"/>
      </w:r>
      <w:r>
        <w:rPr>
          <w:rFonts w:hint="eastAsia"/>
        </w:rPr>
        <w:t>三、货物分项报价一览表</w:t>
      </w:r>
      <w:r>
        <w:tab/>
      </w:r>
      <w:r>
        <w:fldChar w:fldCharType="begin"/>
      </w:r>
      <w:r>
        <w:instrText xml:space="preserve"> PAGEREF _Toc20026 \h </w:instrText>
      </w:r>
      <w:r>
        <w:fldChar w:fldCharType="separate"/>
      </w:r>
      <w:r>
        <w:t>30</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_Toc32274 </w:instrText>
      </w:r>
      <w:r>
        <w:rPr>
          <w:rFonts w:hint="eastAsia" w:ascii="宋体" w:hAnsi="宋体" w:cs="宋体"/>
          <w:szCs w:val="24"/>
        </w:rPr>
        <w:fldChar w:fldCharType="separate"/>
      </w:r>
      <w:r>
        <w:rPr>
          <w:rFonts w:hint="eastAsia"/>
        </w:rPr>
        <w:t>四、技术规格偏差表</w:t>
      </w:r>
      <w:r>
        <w:tab/>
      </w:r>
      <w:r>
        <w:fldChar w:fldCharType="begin"/>
      </w:r>
      <w:r>
        <w:instrText xml:space="preserve"> PAGEREF _Toc32274 \h </w:instrText>
      </w:r>
      <w:r>
        <w:fldChar w:fldCharType="separate"/>
      </w:r>
      <w:r>
        <w:t>31</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_Toc15165 </w:instrText>
      </w:r>
      <w:r>
        <w:rPr>
          <w:rFonts w:hint="eastAsia" w:ascii="宋体" w:hAnsi="宋体" w:cs="宋体"/>
          <w:szCs w:val="24"/>
        </w:rPr>
        <w:fldChar w:fldCharType="separate"/>
      </w:r>
      <w:r>
        <w:rPr>
          <w:rFonts w:hint="eastAsia"/>
        </w:rPr>
        <w:t>五、法定代表人（负责人）身份证明</w:t>
      </w:r>
      <w:r>
        <w:tab/>
      </w:r>
      <w:r>
        <w:fldChar w:fldCharType="begin"/>
      </w:r>
      <w:r>
        <w:instrText xml:space="preserve"> PAGEREF _Toc15165 \h </w:instrText>
      </w:r>
      <w:r>
        <w:fldChar w:fldCharType="separate"/>
      </w:r>
      <w:r>
        <w:t>32</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_Toc1299 </w:instrText>
      </w:r>
      <w:r>
        <w:rPr>
          <w:rFonts w:hint="eastAsia" w:ascii="宋体" w:hAnsi="宋体" w:cs="宋体"/>
          <w:szCs w:val="24"/>
        </w:rPr>
        <w:fldChar w:fldCharType="separate"/>
      </w:r>
      <w:r>
        <w:rPr>
          <w:rFonts w:hint="eastAsia"/>
        </w:rPr>
        <w:t>六、授权委托书</w:t>
      </w:r>
      <w:r>
        <w:tab/>
      </w:r>
      <w:r>
        <w:fldChar w:fldCharType="begin"/>
      </w:r>
      <w:r>
        <w:instrText xml:space="preserve"> PAGEREF _Toc1299 \h </w:instrText>
      </w:r>
      <w:r>
        <w:fldChar w:fldCharType="separate"/>
      </w:r>
      <w:r>
        <w:t>33</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_Toc11583 </w:instrText>
      </w:r>
      <w:r>
        <w:rPr>
          <w:rFonts w:hint="eastAsia" w:ascii="宋体" w:hAnsi="宋体" w:cs="宋体"/>
          <w:szCs w:val="24"/>
        </w:rPr>
        <w:fldChar w:fldCharType="separate"/>
      </w:r>
      <w:r>
        <w:rPr>
          <w:rFonts w:hint="eastAsia"/>
        </w:rPr>
        <w:t>七、投标人基本情况表</w:t>
      </w:r>
      <w:r>
        <w:tab/>
      </w:r>
      <w:r>
        <w:fldChar w:fldCharType="begin"/>
      </w:r>
      <w:r>
        <w:instrText xml:space="preserve"> PAGEREF _Toc11583 \h </w:instrText>
      </w:r>
      <w:r>
        <w:fldChar w:fldCharType="separate"/>
      </w:r>
      <w:r>
        <w:t>34</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_Toc18085 </w:instrText>
      </w:r>
      <w:r>
        <w:rPr>
          <w:rFonts w:hint="eastAsia" w:ascii="宋体" w:hAnsi="宋体" w:cs="宋体"/>
          <w:szCs w:val="24"/>
        </w:rPr>
        <w:fldChar w:fldCharType="separate"/>
      </w:r>
      <w:r>
        <w:rPr>
          <w:rFonts w:hint="eastAsia"/>
        </w:rPr>
        <w:t>八、售后服务承诺</w:t>
      </w:r>
      <w:r>
        <w:tab/>
      </w:r>
      <w:r>
        <w:fldChar w:fldCharType="begin"/>
      </w:r>
      <w:r>
        <w:instrText xml:space="preserve"> PAGEREF _Toc18085 \h </w:instrText>
      </w:r>
      <w:r>
        <w:fldChar w:fldCharType="separate"/>
      </w:r>
      <w:r>
        <w:t>35</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_Toc7134 </w:instrText>
      </w:r>
      <w:r>
        <w:rPr>
          <w:rFonts w:hint="eastAsia" w:ascii="宋体" w:hAnsi="宋体" w:cs="宋体"/>
          <w:szCs w:val="24"/>
        </w:rPr>
        <w:fldChar w:fldCharType="separate"/>
      </w:r>
      <w:r>
        <w:rPr>
          <w:rFonts w:hint="eastAsia"/>
        </w:rPr>
        <w:t>九、反商业贿赂承诺书</w:t>
      </w:r>
      <w:r>
        <w:tab/>
      </w:r>
      <w:r>
        <w:fldChar w:fldCharType="begin"/>
      </w:r>
      <w:r>
        <w:instrText xml:space="preserve"> PAGEREF _Toc7134 \h </w:instrText>
      </w:r>
      <w:r>
        <w:fldChar w:fldCharType="separate"/>
      </w:r>
      <w:r>
        <w:t>36</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_Toc29280 </w:instrText>
      </w:r>
      <w:r>
        <w:rPr>
          <w:rFonts w:hint="eastAsia" w:ascii="宋体" w:hAnsi="宋体" w:cs="宋体"/>
          <w:szCs w:val="24"/>
        </w:rPr>
        <w:fldChar w:fldCharType="separate"/>
      </w:r>
      <w:r>
        <w:rPr>
          <w:rFonts w:hint="eastAsia"/>
        </w:rPr>
        <w:t>十、小型、微型（监狱、残疾人福利性单位）</w:t>
      </w:r>
      <w:r>
        <w:tab/>
      </w:r>
      <w:r>
        <w:fldChar w:fldCharType="begin"/>
      </w:r>
      <w:r>
        <w:instrText xml:space="preserve"> PAGEREF _Toc29280 \h </w:instrText>
      </w:r>
      <w:r>
        <w:fldChar w:fldCharType="separate"/>
      </w:r>
      <w:r>
        <w:t>37</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_Toc32006 </w:instrText>
      </w:r>
      <w:r>
        <w:rPr>
          <w:rFonts w:hint="eastAsia" w:ascii="宋体" w:hAnsi="宋体" w:cs="宋体"/>
          <w:szCs w:val="24"/>
        </w:rPr>
        <w:fldChar w:fldCharType="separate"/>
      </w:r>
      <w:r>
        <w:rPr>
          <w:rFonts w:hint="eastAsia"/>
        </w:rPr>
        <w:t>十一、资格审查文件</w:t>
      </w:r>
      <w:r>
        <w:tab/>
      </w:r>
      <w:r>
        <w:fldChar w:fldCharType="begin"/>
      </w:r>
      <w:r>
        <w:instrText xml:space="preserve"> PAGEREF _Toc32006 \h </w:instrText>
      </w:r>
      <w:r>
        <w:fldChar w:fldCharType="separate"/>
      </w:r>
      <w:r>
        <w:t>40</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_Toc16517 </w:instrText>
      </w:r>
      <w:r>
        <w:rPr>
          <w:rFonts w:hint="eastAsia" w:ascii="宋体" w:hAnsi="宋体" w:cs="宋体"/>
          <w:szCs w:val="24"/>
        </w:rPr>
        <w:fldChar w:fldCharType="separate"/>
      </w:r>
      <w:r>
        <w:rPr>
          <w:rFonts w:hint="eastAsia"/>
        </w:rPr>
        <w:t>十二、无行贿犯罪记录承诺书</w:t>
      </w:r>
      <w:r>
        <w:tab/>
      </w:r>
      <w:r>
        <w:fldChar w:fldCharType="begin"/>
      </w:r>
      <w:r>
        <w:instrText xml:space="preserve"> PAGEREF _Toc16517 \h </w:instrText>
      </w:r>
      <w:r>
        <w:fldChar w:fldCharType="separate"/>
      </w:r>
      <w:r>
        <w:t>41</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_Toc25064 </w:instrText>
      </w:r>
      <w:r>
        <w:rPr>
          <w:rFonts w:hint="eastAsia" w:ascii="宋体" w:hAnsi="宋体" w:cs="宋体"/>
          <w:szCs w:val="24"/>
        </w:rPr>
        <w:fldChar w:fldCharType="separate"/>
      </w:r>
      <w:r>
        <w:rPr>
          <w:rFonts w:hint="eastAsia" w:ascii="宋体" w:hAnsi="宋体" w:cs="宋体"/>
          <w:kern w:val="0"/>
        </w:rPr>
        <w:t>十三、投标承诺函</w:t>
      </w:r>
      <w:r>
        <w:tab/>
      </w:r>
      <w:r>
        <w:fldChar w:fldCharType="begin"/>
      </w:r>
      <w:r>
        <w:instrText xml:space="preserve"> PAGEREF _Toc25064 \h </w:instrText>
      </w:r>
      <w:r>
        <w:fldChar w:fldCharType="separate"/>
      </w:r>
      <w:r>
        <w:t>42</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_Toc14219 </w:instrText>
      </w:r>
      <w:r>
        <w:rPr>
          <w:rFonts w:hint="eastAsia" w:ascii="宋体" w:hAnsi="宋体" w:cs="宋体"/>
          <w:szCs w:val="24"/>
        </w:rPr>
        <w:fldChar w:fldCharType="separate"/>
      </w:r>
      <w:r>
        <w:rPr>
          <w:rFonts w:hint="eastAsia" w:ascii="宋体" w:hAnsi="宋体" w:cs="宋体"/>
        </w:rPr>
        <w:t>十四、投标人认为需要提供的其它资料</w:t>
      </w:r>
      <w:r>
        <w:tab/>
      </w:r>
      <w:r>
        <w:fldChar w:fldCharType="begin"/>
      </w:r>
      <w:r>
        <w:instrText xml:space="preserve"> PAGEREF _Toc14219 \h </w:instrText>
      </w:r>
      <w:r>
        <w:fldChar w:fldCharType="separate"/>
      </w:r>
      <w:r>
        <w:t>43</w:t>
      </w:r>
      <w:r>
        <w:fldChar w:fldCharType="end"/>
      </w:r>
      <w:r>
        <w:rPr>
          <w:rFonts w:hint="eastAsia" w:ascii="宋体" w:hAnsi="宋体" w:cs="宋体"/>
          <w:color w:val="000000" w:themeColor="text1"/>
          <w:szCs w:val="24"/>
          <w14:textFill>
            <w14:solidFill>
              <w14:schemeClr w14:val="tx1"/>
            </w14:solidFill>
          </w14:textFill>
        </w:rPr>
        <w:fldChar w:fldCharType="end"/>
      </w:r>
    </w:p>
    <w:p>
      <w:pPr>
        <w:pStyle w:val="19"/>
        <w:tabs>
          <w:tab w:val="right" w:leader="dot" w:pos="9660"/>
        </w:tabs>
      </w:pPr>
      <w:r>
        <w:rPr>
          <w:rFonts w:hint="eastAsia" w:ascii="宋体" w:hAnsi="宋体" w:cs="宋体"/>
          <w:color w:val="000000" w:themeColor="text1"/>
          <w:szCs w:val="24"/>
          <w14:textFill>
            <w14:solidFill>
              <w14:schemeClr w14:val="tx1"/>
            </w14:solidFill>
          </w14:textFill>
        </w:rPr>
        <w:fldChar w:fldCharType="begin"/>
      </w:r>
      <w:r>
        <w:rPr>
          <w:rFonts w:hint="eastAsia" w:ascii="宋体" w:hAnsi="宋体" w:cs="宋体"/>
          <w:szCs w:val="24"/>
        </w:rPr>
        <w:instrText xml:space="preserve"> HYPERLINK \l _Toc20713 </w:instrText>
      </w:r>
      <w:r>
        <w:rPr>
          <w:rFonts w:hint="eastAsia" w:ascii="宋体" w:hAnsi="宋体" w:cs="宋体"/>
          <w:szCs w:val="24"/>
        </w:rPr>
        <w:fldChar w:fldCharType="separate"/>
      </w:r>
      <w:r>
        <w:rPr>
          <w:rFonts w:hint="eastAsia" w:ascii="宋体" w:hAnsi="宋体" w:cs="宋体"/>
        </w:rPr>
        <w:t>附件</w:t>
      </w:r>
      <w:r>
        <w:rPr>
          <w:rFonts w:hint="eastAsia" w:ascii="宋体" w:hAnsi="宋体" w:cs="宋体"/>
          <w:szCs w:val="21"/>
        </w:rPr>
        <w:t>：</w:t>
      </w:r>
      <w:r>
        <w:tab/>
      </w:r>
      <w:r>
        <w:fldChar w:fldCharType="begin"/>
      </w:r>
      <w:r>
        <w:instrText xml:space="preserve"> PAGEREF _Toc20713 \h </w:instrText>
      </w:r>
      <w:r>
        <w:fldChar w:fldCharType="separate"/>
      </w:r>
      <w:r>
        <w:t>44</w:t>
      </w:r>
      <w:r>
        <w:fldChar w:fldCharType="end"/>
      </w:r>
      <w:r>
        <w:rPr>
          <w:rFonts w:hint="eastAsia" w:ascii="宋体" w:hAnsi="宋体" w:cs="宋体"/>
          <w:color w:val="000000" w:themeColor="text1"/>
          <w:szCs w:val="24"/>
          <w14:textFill>
            <w14:solidFill>
              <w14:schemeClr w14:val="tx1"/>
            </w14:solidFill>
          </w14:textFill>
        </w:rPr>
        <w:fldChar w:fldCharType="end"/>
      </w:r>
    </w:p>
    <w:p>
      <w:pPr>
        <w:spacing w:line="360" w:lineRule="exact"/>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fldChar w:fldCharType="end"/>
      </w:r>
    </w:p>
    <w:p>
      <w:pPr>
        <w:pStyle w:val="29"/>
        <w:rPr>
          <w:rFonts w:hAnsi="宋体"/>
          <w:color w:val="000000" w:themeColor="text1"/>
          <w14:textFill>
            <w14:solidFill>
              <w14:schemeClr w14:val="tx1"/>
            </w14:solidFill>
          </w14:textFill>
        </w:rPr>
      </w:pPr>
    </w:p>
    <w:p>
      <w:pPr>
        <w:spacing w:line="360" w:lineRule="auto"/>
        <w:jc w:val="center"/>
        <w:outlineLvl w:val="0"/>
        <w:rPr>
          <w:rFonts w:ascii="宋体" w:hAnsi="宋体" w:cs="宋体"/>
          <w:b/>
          <w:bCs/>
          <w:color w:val="000000" w:themeColor="text1"/>
          <w:kern w:val="44"/>
          <w:sz w:val="32"/>
          <w:szCs w:val="32"/>
          <w14:textFill>
            <w14:solidFill>
              <w14:schemeClr w14:val="tx1"/>
            </w14:solidFill>
          </w14:textFill>
        </w:rPr>
        <w:sectPr>
          <w:headerReference r:id="rId5" w:type="default"/>
          <w:footerReference r:id="rId6" w:type="default"/>
          <w:pgSz w:w="11907" w:h="16840"/>
          <w:pgMar w:top="1418" w:right="1000" w:bottom="1418" w:left="1247" w:header="851" w:footer="992" w:gutter="0"/>
          <w:pgNumType w:start="1"/>
          <w:cols w:space="720" w:num="1"/>
          <w:docGrid w:type="linesAndChars" w:linePitch="312" w:charSpace="0"/>
        </w:sectPr>
      </w:pPr>
    </w:p>
    <w:p>
      <w:pPr>
        <w:pStyle w:val="36"/>
        <w:ind w:firstLine="0" w:firstLineChars="0"/>
        <w:jc w:val="center"/>
        <w:rPr>
          <w:rFonts w:ascii="宋体" w:hAnsi="宋体" w:cs="宋体"/>
          <w:b/>
          <w:bCs/>
          <w:color w:val="000000" w:themeColor="text1"/>
          <w:kern w:val="44"/>
          <w:sz w:val="32"/>
          <w:szCs w:val="32"/>
          <w14:textFill>
            <w14:solidFill>
              <w14:schemeClr w14:val="tx1"/>
            </w14:solidFill>
          </w14:textFill>
        </w:rPr>
      </w:pPr>
      <w:r>
        <w:rPr>
          <w:rFonts w:hint="eastAsia" w:ascii="宋体" w:hAnsi="宋体" w:cs="宋体"/>
          <w:b/>
          <w:bCs/>
          <w:color w:val="000000" w:themeColor="text1"/>
          <w:sz w:val="28"/>
          <w:szCs w:val="28"/>
          <w:shd w:val="clear" w:color="auto" w:fill="FFFFFF"/>
          <w:lang w:eastAsia="zh-CN"/>
          <w14:textFill>
            <w14:solidFill>
              <w14:schemeClr w14:val="tx1"/>
            </w14:solidFill>
          </w14:textFill>
        </w:rPr>
        <w:t>第一章</w:t>
      </w:r>
      <w:r>
        <w:rPr>
          <w:rFonts w:hint="eastAsia" w:ascii="宋体" w:hAnsi="宋体" w:cs="宋体"/>
          <w:b/>
          <w:bCs/>
          <w:color w:val="000000" w:themeColor="text1"/>
          <w:sz w:val="28"/>
          <w:szCs w:val="28"/>
          <w:shd w:val="clear" w:color="auto" w:fill="FFFFFF"/>
          <w:lang w:val="en-US" w:eastAsia="zh-CN"/>
          <w14:textFill>
            <w14:solidFill>
              <w14:schemeClr w14:val="tx1"/>
            </w14:solidFill>
          </w14:textFill>
        </w:rPr>
        <w:t xml:space="preserve">  </w:t>
      </w:r>
      <w:r>
        <w:rPr>
          <w:rFonts w:hint="eastAsia" w:ascii="宋体" w:hAnsi="宋体" w:cs="宋体"/>
          <w:b/>
          <w:bCs/>
          <w:color w:val="000000" w:themeColor="text1"/>
          <w:sz w:val="28"/>
          <w:szCs w:val="28"/>
          <w:shd w:val="clear" w:color="auto" w:fill="FFFFFF"/>
          <w14:textFill>
            <w14:solidFill>
              <w14:schemeClr w14:val="tx1"/>
            </w14:solidFill>
          </w14:textFill>
        </w:rPr>
        <w:t>温县教育局教师备课用计算机项目</w:t>
      </w:r>
      <w:r>
        <w:rPr>
          <w:rFonts w:hint="eastAsia" w:ascii="宋体" w:hAnsi="宋体" w:cs="宋体"/>
          <w:b/>
          <w:bCs/>
          <w:color w:val="000000" w:themeColor="text1"/>
          <w:sz w:val="28"/>
          <w:szCs w:val="28"/>
          <w:shd w:val="clear" w:color="auto" w:fill="FFFFFF"/>
          <w:lang w:eastAsia="zh-CN"/>
          <w14:textFill>
            <w14:solidFill>
              <w14:schemeClr w14:val="tx1"/>
            </w14:solidFill>
          </w14:textFill>
        </w:rPr>
        <w:t>公开</w:t>
      </w:r>
      <w:r>
        <w:rPr>
          <w:rFonts w:hint="eastAsia" w:ascii="宋体" w:hAnsi="宋体" w:cs="宋体"/>
          <w:b/>
          <w:bCs/>
          <w:color w:val="000000" w:themeColor="text1"/>
          <w:sz w:val="28"/>
          <w:szCs w:val="28"/>
          <w:shd w:val="clear" w:color="auto" w:fill="FFFFFF"/>
          <w14:textFill>
            <w14:solidFill>
              <w14:schemeClr w14:val="tx1"/>
            </w14:solidFill>
          </w14:textFill>
        </w:rPr>
        <w:t>招标公告</w:t>
      </w:r>
    </w:p>
    <w:p>
      <w:pPr>
        <w:spacing w:line="38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项目概况:</w:t>
      </w:r>
    </w:p>
    <w:p>
      <w:pPr>
        <w:spacing w:line="38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温县教育局教师备课用计算机项目的潜在供应商应在焦作市公共资源交易中心网站会员系统获取磋商文件，并于</w:t>
      </w:r>
      <w:r>
        <w:rPr>
          <w:rFonts w:hint="eastAsia" w:ascii="宋体" w:hAnsi="宋体" w:cs="宋体"/>
          <w:color w:val="000000" w:themeColor="text1"/>
          <w:szCs w:val="21"/>
          <w:u w:val="single"/>
          <w14:textFill>
            <w14:solidFill>
              <w14:schemeClr w14:val="tx1"/>
            </w14:solidFill>
          </w14:textFill>
        </w:rPr>
        <w:t xml:space="preserve"> 2023 年</w:t>
      </w:r>
      <w:r>
        <w:rPr>
          <w:rFonts w:hint="eastAsia" w:ascii="宋体" w:hAnsi="宋体" w:cs="宋体"/>
          <w:color w:val="000000" w:themeColor="text1"/>
          <w:szCs w:val="21"/>
          <w:u w:val="single"/>
          <w:lang w:val="en-US" w:eastAsia="zh-CN"/>
          <w14:textFill>
            <w14:solidFill>
              <w14:schemeClr w14:val="tx1"/>
            </w14:solidFill>
          </w14:textFill>
        </w:rPr>
        <w:t>09</w:t>
      </w:r>
      <w:r>
        <w:rPr>
          <w:rFonts w:hint="eastAsia" w:ascii="宋体" w:hAnsi="宋体" w:cs="宋体"/>
          <w:color w:val="000000" w:themeColor="text1"/>
          <w:szCs w:val="21"/>
          <w:u w:val="single"/>
          <w14:textFill>
            <w14:solidFill>
              <w14:schemeClr w14:val="tx1"/>
            </w14:solidFill>
          </w14:textFill>
        </w:rPr>
        <w:t xml:space="preserve"> 月</w:t>
      </w:r>
      <w:r>
        <w:rPr>
          <w:rFonts w:hint="eastAsia" w:ascii="宋体" w:hAnsi="宋体" w:cs="宋体"/>
          <w:color w:val="000000" w:themeColor="text1"/>
          <w:szCs w:val="21"/>
          <w:u w:val="single"/>
          <w:lang w:val="en-US" w:eastAsia="zh-CN"/>
          <w14:textFill>
            <w14:solidFill>
              <w14:schemeClr w14:val="tx1"/>
            </w14:solidFill>
          </w14:textFill>
        </w:rPr>
        <w:t>06</w:t>
      </w:r>
      <w:r>
        <w:rPr>
          <w:rFonts w:hint="eastAsia" w:ascii="宋体" w:hAnsi="宋体" w:cs="宋体"/>
          <w:color w:val="000000" w:themeColor="text1"/>
          <w:szCs w:val="21"/>
          <w:u w:val="single"/>
          <w14:textFill>
            <w14:solidFill>
              <w14:schemeClr w14:val="tx1"/>
            </w14:solidFill>
          </w14:textFill>
        </w:rPr>
        <w:t>日</w:t>
      </w:r>
      <w:r>
        <w:rPr>
          <w:rFonts w:hint="eastAsia" w:ascii="宋体" w:hAnsi="宋体" w:cs="宋体"/>
          <w:color w:val="000000" w:themeColor="text1"/>
          <w:szCs w:val="21"/>
          <w:u w:val="single"/>
          <w:lang w:val="en-US" w:eastAsia="zh-CN"/>
          <w14:textFill>
            <w14:solidFill>
              <w14:schemeClr w14:val="tx1"/>
            </w14:solidFill>
          </w14:textFill>
        </w:rPr>
        <w:t>0</w:t>
      </w:r>
      <w:r>
        <w:rPr>
          <w:rFonts w:hint="eastAsia" w:ascii="宋体" w:hAnsi="宋体" w:cs="宋体"/>
          <w:color w:val="000000" w:themeColor="text1"/>
          <w:szCs w:val="21"/>
          <w:u w:val="single"/>
          <w14:textFill>
            <w14:solidFill>
              <w14:schemeClr w14:val="tx1"/>
            </w14:solidFill>
          </w14:textFill>
        </w:rPr>
        <w:t>9时 00 分</w:t>
      </w:r>
      <w:r>
        <w:rPr>
          <w:rFonts w:hint="eastAsia" w:ascii="宋体" w:hAnsi="宋体" w:cs="宋体"/>
          <w:color w:val="000000" w:themeColor="text1"/>
          <w:szCs w:val="21"/>
          <w14:textFill>
            <w14:solidFill>
              <w14:schemeClr w14:val="tx1"/>
            </w14:solidFill>
          </w14:textFill>
        </w:rPr>
        <w:t>（北京时间）前递交磋商响应文件。</w:t>
      </w:r>
    </w:p>
    <w:p>
      <w:pPr>
        <w:spacing w:line="38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一、项目基本情况:</w:t>
      </w:r>
    </w:p>
    <w:p>
      <w:pPr>
        <w:spacing w:line="38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1.项目编号：温政采【2023】 </w:t>
      </w:r>
      <w:r>
        <w:rPr>
          <w:rFonts w:hint="eastAsia" w:ascii="宋体" w:hAnsi="宋体" w:cs="宋体"/>
          <w:color w:val="000000" w:themeColor="text1"/>
          <w:szCs w:val="21"/>
          <w:lang w:val="en-US" w:eastAsia="zh-CN"/>
          <w14:textFill>
            <w14:solidFill>
              <w14:schemeClr w14:val="tx1"/>
            </w14:solidFill>
          </w14:textFill>
        </w:rPr>
        <w:t>08-37</w:t>
      </w:r>
      <w:r>
        <w:rPr>
          <w:rFonts w:hint="eastAsia" w:ascii="宋体" w:hAnsi="宋体" w:cs="宋体"/>
          <w:color w:val="000000" w:themeColor="text1"/>
          <w:szCs w:val="21"/>
          <w14:textFill>
            <w14:solidFill>
              <w14:schemeClr w14:val="tx1"/>
            </w14:solidFill>
          </w14:textFill>
        </w:rPr>
        <w:t>号</w:t>
      </w:r>
    </w:p>
    <w:p>
      <w:pPr>
        <w:spacing w:line="38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2.项目名称：温县教育局教师备课用计算机项目</w:t>
      </w:r>
    </w:p>
    <w:p>
      <w:pPr>
        <w:spacing w:line="38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3.采购方式：公开招标</w:t>
      </w:r>
    </w:p>
    <w:p>
      <w:pPr>
        <w:spacing w:line="38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4.预算金额：126.72万元</w:t>
      </w:r>
    </w:p>
    <w:p>
      <w:pPr>
        <w:spacing w:line="380" w:lineRule="exact"/>
        <w:ind w:firstLine="630" w:firstLine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最高限价：126.72万元</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2415"/>
        <w:gridCol w:w="2493"/>
        <w:gridCol w:w="1408"/>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pPr>
              <w:widowControl/>
              <w:spacing w:line="3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序号</w:t>
            </w:r>
          </w:p>
        </w:tc>
        <w:tc>
          <w:tcPr>
            <w:tcW w:w="2415" w:type="dxa"/>
            <w:vAlign w:val="center"/>
          </w:tcPr>
          <w:p>
            <w:pPr>
              <w:widowControl/>
              <w:spacing w:line="3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包号</w:t>
            </w:r>
          </w:p>
        </w:tc>
        <w:tc>
          <w:tcPr>
            <w:tcW w:w="2493" w:type="dxa"/>
            <w:vAlign w:val="center"/>
          </w:tcPr>
          <w:p>
            <w:pPr>
              <w:widowControl/>
              <w:spacing w:line="3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包名称</w:t>
            </w:r>
          </w:p>
        </w:tc>
        <w:tc>
          <w:tcPr>
            <w:tcW w:w="1408" w:type="dxa"/>
            <w:vAlign w:val="center"/>
          </w:tcPr>
          <w:p>
            <w:pPr>
              <w:widowControl/>
              <w:spacing w:line="3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包预算（元）</w:t>
            </w:r>
          </w:p>
        </w:tc>
        <w:tc>
          <w:tcPr>
            <w:tcW w:w="1705" w:type="dxa"/>
            <w:vAlign w:val="center"/>
          </w:tcPr>
          <w:p>
            <w:pPr>
              <w:widowControl/>
              <w:spacing w:line="3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lang w:bidi="ar"/>
                <w14:textFill>
                  <w14:solidFill>
                    <w14:schemeClr w14:val="tx1"/>
                  </w14:solidFill>
                </w14:textFill>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752" w:type="dxa"/>
            <w:vAlign w:val="center"/>
          </w:tcPr>
          <w:p>
            <w:pPr>
              <w:widowControl/>
              <w:spacing w:line="3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2415" w:type="dxa"/>
            <w:vAlign w:val="center"/>
          </w:tcPr>
          <w:p>
            <w:pPr>
              <w:widowControl/>
              <w:spacing w:line="3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温交易【2023】</w:t>
            </w:r>
            <w:r>
              <w:rPr>
                <w:rFonts w:hint="eastAsia" w:ascii="宋体" w:hAnsi="宋体" w:cs="宋体"/>
                <w:color w:val="000000" w:themeColor="text1"/>
                <w:szCs w:val="21"/>
                <w:lang w:val="en-US" w:eastAsia="zh-CN"/>
                <w14:textFill>
                  <w14:solidFill>
                    <w14:schemeClr w14:val="tx1"/>
                  </w14:solidFill>
                </w14:textFill>
              </w:rPr>
              <w:t xml:space="preserve">78 </w:t>
            </w:r>
            <w:r>
              <w:rPr>
                <w:rFonts w:hint="eastAsia" w:ascii="宋体" w:hAnsi="宋体" w:cs="宋体"/>
                <w:color w:val="000000" w:themeColor="text1"/>
                <w:szCs w:val="21"/>
                <w14:textFill>
                  <w14:solidFill>
                    <w14:schemeClr w14:val="tx1"/>
                  </w14:solidFill>
                </w14:textFill>
              </w:rPr>
              <w:t>-1 号</w:t>
            </w:r>
          </w:p>
        </w:tc>
        <w:tc>
          <w:tcPr>
            <w:tcW w:w="2493" w:type="dxa"/>
            <w:vAlign w:val="center"/>
          </w:tcPr>
          <w:p>
            <w:pPr>
              <w:spacing w:line="380" w:lineRule="exact"/>
              <w:ind w:left="420" w:left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温县教育局教师备课用计算机项目</w:t>
            </w:r>
          </w:p>
        </w:tc>
        <w:tc>
          <w:tcPr>
            <w:tcW w:w="1408" w:type="dxa"/>
            <w:vAlign w:val="center"/>
          </w:tcPr>
          <w:p>
            <w:pPr>
              <w:widowControl/>
              <w:spacing w:line="3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1267200</w:t>
            </w:r>
          </w:p>
        </w:tc>
        <w:tc>
          <w:tcPr>
            <w:tcW w:w="1705" w:type="dxa"/>
            <w:vAlign w:val="center"/>
          </w:tcPr>
          <w:p>
            <w:pPr>
              <w:widowControl/>
              <w:spacing w:line="3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1267200</w:t>
            </w:r>
          </w:p>
        </w:tc>
      </w:tr>
    </w:tbl>
    <w:p>
      <w:pPr>
        <w:numPr>
          <w:ilvl w:val="0"/>
          <w:numId w:val="3"/>
        </w:num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采购内容：（包括但不限于标的的名称、数量、简要技术需求或服务要求等）</w:t>
      </w:r>
    </w:p>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5.1.采购分体式商用台式计算机264台。</w:t>
      </w:r>
    </w:p>
    <w:p>
      <w:pPr>
        <w:spacing w:line="380" w:lineRule="exact"/>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.资金来源：财政资金。</w:t>
      </w:r>
    </w:p>
    <w:p>
      <w:pPr>
        <w:spacing w:line="38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.质量要求：符合国家质量验收标准。</w:t>
      </w:r>
    </w:p>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eastAsia="zh-CN"/>
          <w14:textFill>
            <w14:solidFill>
              <w14:schemeClr w14:val="tx1"/>
            </w14:solidFill>
          </w14:textFill>
        </w:rPr>
        <w:t>合同履行期限</w:t>
      </w:r>
      <w:r>
        <w:rPr>
          <w:rFonts w:hint="eastAsia" w:ascii="宋体" w:hAnsi="宋体" w:cs="宋体"/>
          <w:color w:val="000000" w:themeColor="text1"/>
          <w:szCs w:val="21"/>
          <w14:textFill>
            <w14:solidFill>
              <w14:schemeClr w14:val="tx1"/>
            </w14:solidFill>
          </w14:textFill>
        </w:rPr>
        <w:t>：30天。</w:t>
      </w:r>
    </w:p>
    <w:p>
      <w:pPr>
        <w:spacing w:line="440" w:lineRule="exact"/>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lang w:eastAsia="zh-CN"/>
          <w14:textFill>
            <w14:solidFill>
              <w14:schemeClr w14:val="tx1"/>
            </w14:solidFill>
          </w14:textFill>
        </w:rPr>
        <w:t>本项目是否接受联合体投标：否</w:t>
      </w:r>
    </w:p>
    <w:p>
      <w:pPr>
        <w:spacing w:line="44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8.</w:t>
      </w:r>
      <w:r>
        <w:rPr>
          <w:rFonts w:ascii="宋体" w:hAnsi="宋体" w:cs="宋体"/>
          <w:color w:val="000000" w:themeColor="text1"/>
          <w:szCs w:val="21"/>
          <w14:textFill>
            <w14:solidFill>
              <w14:schemeClr w14:val="tx1"/>
            </w14:solidFill>
          </w14:textFill>
        </w:rPr>
        <w:t>是否接受进口产品：否</w:t>
      </w:r>
    </w:p>
    <w:p>
      <w:pPr>
        <w:spacing w:line="380" w:lineRule="exact"/>
        <w:ind w:firstLine="420" w:firstLineChars="2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9</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是否专门面向中小企业：</w:t>
      </w:r>
      <w:r>
        <w:rPr>
          <w:rFonts w:hint="eastAsia" w:ascii="宋体" w:hAnsi="宋体" w:cs="宋体"/>
          <w:color w:val="000000" w:themeColor="text1"/>
          <w:szCs w:val="21"/>
          <w14:textFill>
            <w14:solidFill>
              <w14:schemeClr w14:val="tx1"/>
            </w14:solidFill>
          </w14:textFill>
        </w:rPr>
        <w:t>否</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二、申请人的资格要求：</w:t>
      </w:r>
    </w:p>
    <w:p>
      <w:pPr>
        <w:spacing w:line="360" w:lineRule="exact"/>
        <w:ind w:firstLine="420" w:firstLineChars="2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1.满足《中华人民共和国政府采购法》第二十二条规定；</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（一）具有独立承担民事责任的能力；</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（二）具有良好的商业信誉和健全的</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"https://www.baidu.com/s?wd=%E8%B4%A2%E5%8A%A1%E4%BC%9A%E8%AE%A1%E5%88%B6%E5%BA%A6&amp;tn=44039180_cpr&amp;fenlei=mv6quAkxTZn0IZRqIHckPjm4nH00T1Y3ujD1PW0LuhDdmHm4Py7B0ZwV5Hcvrjm3rH6sPfKWUMw85HfYnjn4nH6sgvPsT6KdThsqpZwYTjCEQLGCpyw9Uz4Bmy-bIi4WUvYETgN-TLwGUv3EnWT3nHn3rjD4" \t "https://zhidao.baidu.com/question/_blank" </w:instrText>
      </w:r>
      <w:r>
        <w:rPr>
          <w:color w:val="000000" w:themeColor="text1"/>
          <w14:textFill>
            <w14:solidFill>
              <w14:schemeClr w14:val="tx1"/>
            </w14:solidFill>
          </w14:textFill>
        </w:rPr>
        <w:fldChar w:fldCharType="separate"/>
      </w:r>
      <w:r>
        <w:rPr>
          <w:rFonts w:hint="eastAsia" w:ascii="宋体" w:hAnsi="宋体" w:cs="宋体"/>
          <w:color w:val="000000" w:themeColor="text1"/>
          <w:szCs w:val="21"/>
          <w:shd w:val="clear" w:color="auto" w:fill="FFFFFF"/>
          <w14:textFill>
            <w14:solidFill>
              <w14:schemeClr w14:val="tx1"/>
            </w14:solidFill>
          </w14:textFill>
        </w:rPr>
        <w:t>财务会计制度</w:t>
      </w:r>
      <w:r>
        <w:rPr>
          <w:rFonts w:hint="eastAsia" w:ascii="宋体" w:hAnsi="宋体" w:cs="宋体"/>
          <w:color w:val="000000" w:themeColor="text1"/>
          <w:szCs w:val="21"/>
          <w:shd w:val="clear" w:color="auto" w:fill="FFFFFF"/>
          <w14:textFill>
            <w14:solidFill>
              <w14:schemeClr w14:val="tx1"/>
            </w14:solidFill>
          </w14:textFill>
        </w:rPr>
        <w:fldChar w:fldCharType="end"/>
      </w:r>
      <w:r>
        <w:rPr>
          <w:rFonts w:hint="eastAsia" w:ascii="宋体" w:hAnsi="宋体" w:cs="宋体"/>
          <w:color w:val="000000" w:themeColor="text1"/>
          <w:szCs w:val="21"/>
          <w:shd w:val="clear" w:color="auto" w:fill="FFFFFF"/>
          <w14:textFill>
            <w14:solidFill>
              <w14:schemeClr w14:val="tx1"/>
            </w14:solidFill>
          </w14:textFill>
        </w:rPr>
        <w:t>；</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（三）具有履行合同所必需的设备和专业技术能力；</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（四）有依法缴纳税收和</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"https://www.baidu.com/s?wd=%E7%A4%BE%E4%BC%9A%E4%BF%9D%E9%9A%9C%E8%B5%84%E9%87%91&amp;tn=44039180_cpr&amp;fenlei=mv6quAkxTZn0IZRqIHckPjm4nH00T1Y3ujD1PW0LuhDdmHm4Py7B0ZwV5Hcvrjm3rH6sPfKWUMw85HfYnjn4nH6sgvPsT6KdThsqpZwYTjCEQLGCpyw9Uz4Bmy-bIi4WUvYETgN-TLwGUv3EnWT3nHn3rjD4" \t "https://zhidao.baidu.com/question/_blank" </w:instrText>
      </w:r>
      <w:r>
        <w:rPr>
          <w:color w:val="000000" w:themeColor="text1"/>
          <w14:textFill>
            <w14:solidFill>
              <w14:schemeClr w14:val="tx1"/>
            </w14:solidFill>
          </w14:textFill>
        </w:rPr>
        <w:fldChar w:fldCharType="separate"/>
      </w:r>
      <w:r>
        <w:rPr>
          <w:rFonts w:hint="eastAsia" w:ascii="宋体" w:hAnsi="宋体" w:cs="宋体"/>
          <w:color w:val="000000" w:themeColor="text1"/>
          <w:szCs w:val="21"/>
          <w:shd w:val="clear" w:color="auto" w:fill="FFFFFF"/>
          <w14:textFill>
            <w14:solidFill>
              <w14:schemeClr w14:val="tx1"/>
            </w14:solidFill>
          </w14:textFill>
        </w:rPr>
        <w:t>社会保障资金</w:t>
      </w:r>
      <w:r>
        <w:rPr>
          <w:rFonts w:hint="eastAsia" w:ascii="宋体" w:hAnsi="宋体" w:cs="宋体"/>
          <w:color w:val="000000" w:themeColor="text1"/>
          <w:szCs w:val="21"/>
          <w:shd w:val="clear" w:color="auto" w:fill="FFFFFF"/>
          <w14:textFill>
            <w14:solidFill>
              <w14:schemeClr w14:val="tx1"/>
            </w14:solidFill>
          </w14:textFill>
        </w:rPr>
        <w:fldChar w:fldCharType="end"/>
      </w:r>
      <w:r>
        <w:rPr>
          <w:rFonts w:hint="eastAsia" w:ascii="宋体" w:hAnsi="宋体" w:cs="宋体"/>
          <w:color w:val="000000" w:themeColor="text1"/>
          <w:szCs w:val="21"/>
          <w:shd w:val="clear" w:color="auto" w:fill="FFFFFF"/>
          <w14:textFill>
            <w14:solidFill>
              <w14:schemeClr w14:val="tx1"/>
            </w14:solidFill>
          </w14:textFill>
        </w:rPr>
        <w:t>的良好记录；</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（五）参加政府采购活动前三年内，在经营活动中没有重大违法记录；</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（六）法律、行政法规规定的其他条件。</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备注：供应商在投标（响应）时，按照规定提供相关承诺函，无需再提交上述（一）到（五）证明材料。</w:t>
      </w:r>
    </w:p>
    <w:p>
      <w:pPr>
        <w:spacing w:line="360" w:lineRule="exact"/>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2.落实政府采购政策需满足的资格要求：</w:t>
      </w:r>
      <w:r>
        <w:rPr>
          <w:rFonts w:hint="eastAsia" w:ascii="宋体" w:hAnsi="宋体" w:cs="宋体"/>
          <w:color w:val="000000" w:themeColor="text1"/>
          <w:szCs w:val="21"/>
          <w14:textFill>
            <w14:solidFill>
              <w14:schemeClr w14:val="tx1"/>
            </w14:solidFill>
          </w14:textFill>
        </w:rPr>
        <w:t>本项目落实节能环保、中小微企业扶持、促进残疾人就业等相关政府采购政策。</w:t>
      </w:r>
    </w:p>
    <w:p>
      <w:pPr>
        <w:spacing w:line="360" w:lineRule="exact"/>
        <w:ind w:firstLine="420" w:firstLineChars="2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3.本项目的特定资格要求：</w:t>
      </w:r>
    </w:p>
    <w:p>
      <w:pPr>
        <w:spacing w:line="360" w:lineRule="exact"/>
        <w:ind w:firstLine="420" w:firstLineChars="200"/>
        <w:jc w:val="left"/>
        <w:rPr>
          <w:rFonts w:ascii="宋体" w:hAnsi="宋体" w:cs="宋体"/>
          <w:color w:val="000000" w:themeColor="text1"/>
          <w:szCs w:val="21"/>
          <w:shd w:val="clear" w:color="auto" w:fill="FFFFFF"/>
          <w:lang w:val="zh-CN"/>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3.1供应商应具有符合本项目要求且有效的营业执照等；</w:t>
      </w:r>
      <w:r>
        <w:rPr>
          <w:rFonts w:hint="eastAsia" w:ascii="宋体" w:hAnsi="宋体" w:cs="宋体"/>
          <w:color w:val="000000" w:themeColor="text1"/>
          <w:szCs w:val="21"/>
          <w:shd w:val="clear" w:color="auto" w:fill="FFFFFF"/>
          <w:lang w:val="zh-CN"/>
          <w14:textFill>
            <w14:solidFill>
              <w14:schemeClr w14:val="tx1"/>
            </w14:solidFill>
          </w14:textFill>
        </w:rPr>
        <w:t>并在人员、设备、资金等方面具有相应的</w:t>
      </w:r>
      <w:r>
        <w:rPr>
          <w:rFonts w:hint="eastAsia" w:ascii="宋体" w:hAnsi="宋体" w:cs="宋体"/>
          <w:color w:val="000000" w:themeColor="text1"/>
          <w:szCs w:val="21"/>
          <w:shd w:val="clear" w:color="auto" w:fill="FFFFFF"/>
          <w14:textFill>
            <w14:solidFill>
              <w14:schemeClr w14:val="tx1"/>
            </w14:solidFill>
          </w14:textFill>
        </w:rPr>
        <w:t>服务</w:t>
      </w:r>
      <w:r>
        <w:rPr>
          <w:rFonts w:hint="eastAsia" w:ascii="宋体" w:hAnsi="宋体" w:cs="宋体"/>
          <w:color w:val="000000" w:themeColor="text1"/>
          <w:szCs w:val="21"/>
          <w:shd w:val="clear" w:color="auto" w:fill="FFFFFF"/>
          <w:lang w:val="zh-CN"/>
          <w14:textFill>
            <w14:solidFill>
              <w14:schemeClr w14:val="tx1"/>
            </w14:solidFill>
          </w14:textFill>
        </w:rPr>
        <w:t>能力；</w:t>
      </w:r>
    </w:p>
    <w:p>
      <w:pPr>
        <w:spacing w:line="360" w:lineRule="exact"/>
        <w:ind w:firstLine="420" w:firstLineChars="2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3.2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供应商需提供网站查询截图，加盖企业公章，查询时间为招标公告发布之后。）</w:t>
      </w:r>
    </w:p>
    <w:p>
      <w:pPr>
        <w:spacing w:before="147" w:line="330" w:lineRule="auto"/>
        <w:ind w:left="35" w:right="71" w:firstLine="434" w:firstLineChars="207"/>
        <w:rPr>
          <w:rFonts w:ascii="宋体" w:hAnsi="宋体" w:cs="宋体"/>
          <w:color w:val="000000" w:themeColor="text1"/>
          <w:spacing w:val="-2"/>
          <w:sz w:val="22"/>
          <w:szCs w:val="22"/>
          <w14:textFill>
            <w14:solidFill>
              <w14:schemeClr w14:val="tx1"/>
            </w14:solidFill>
          </w14:textFill>
        </w:rPr>
      </w:pPr>
      <w:r>
        <w:rPr>
          <w:rFonts w:hint="eastAsia" w:ascii="宋体" w:hAnsi="宋体" w:cs="宋体"/>
          <w:color w:val="000000" w:themeColor="text1"/>
          <w:szCs w:val="21"/>
          <w14:textFill>
            <w14:solidFill>
              <w14:schemeClr w14:val="tx1"/>
            </w14:solidFill>
          </w14:textFill>
        </w:rPr>
        <w:t>3.3</w:t>
      </w:r>
      <w:r>
        <w:rPr>
          <w:rFonts w:hint="eastAsia" w:ascii="宋体" w:hAnsi="宋体" w:cs="宋体"/>
          <w:color w:val="000000" w:themeColor="text1"/>
          <w:sz w:val="22"/>
          <w:szCs w:val="22"/>
          <w14:textFill>
            <w14:solidFill>
              <w14:schemeClr w14:val="tx1"/>
            </w14:solidFill>
          </w14:textFill>
        </w:rPr>
        <w:t>供应商</w:t>
      </w:r>
      <w:r>
        <w:rPr>
          <w:rFonts w:ascii="宋体" w:hAnsi="宋体" w:cs="宋体"/>
          <w:color w:val="000000" w:themeColor="text1"/>
          <w:spacing w:val="4"/>
          <w:sz w:val="22"/>
          <w:szCs w:val="22"/>
          <w14:textFill>
            <w14:solidFill>
              <w14:schemeClr w14:val="tx1"/>
            </w14:solidFill>
          </w14:textFill>
        </w:rPr>
        <w:t>须提交具备中国人民银行征信业务备案资质的第三方信用服务机构出具的有效期内信用报告(未注明有效期的，自信用报告出具之日起有效期不得超过 1 年)，且信用等级达到A 级及以上，并附开标前 7 天内电子信用报告查询截图(信用等级与纸质版信用报告信用等级保持-致) 。 同时提供出具该信用报告的第三方信用服务机构在中国人民银行备案的证明材料。开标后</w:t>
      </w:r>
      <w:r>
        <w:rPr>
          <w:rFonts w:hint="eastAsia" w:ascii="宋体" w:hAnsi="宋体" w:cs="宋体"/>
          <w:color w:val="000000" w:themeColor="text1"/>
          <w:spacing w:val="4"/>
          <w:sz w:val="22"/>
          <w:szCs w:val="22"/>
          <w14:textFill>
            <w14:solidFill>
              <w14:schemeClr w14:val="tx1"/>
            </w14:solidFill>
          </w14:textFill>
        </w:rPr>
        <w:t>采购</w:t>
      </w:r>
      <w:r>
        <w:rPr>
          <w:rFonts w:ascii="宋体" w:hAnsi="宋体" w:cs="宋体"/>
          <w:color w:val="000000" w:themeColor="text1"/>
          <w:spacing w:val="4"/>
          <w:sz w:val="22"/>
          <w:szCs w:val="22"/>
          <w14:textFill>
            <w14:solidFill>
              <w14:schemeClr w14:val="tx1"/>
            </w14:solidFill>
          </w14:textFill>
        </w:rPr>
        <w:t>单位和</w:t>
      </w:r>
      <w:r>
        <w:rPr>
          <w:rFonts w:hint="eastAsia" w:ascii="宋体" w:hAnsi="宋体" w:cs="宋体"/>
          <w:color w:val="000000" w:themeColor="text1"/>
          <w:spacing w:val="4"/>
          <w:sz w:val="22"/>
          <w:szCs w:val="22"/>
          <w14:textFill>
            <w14:solidFill>
              <w14:schemeClr w14:val="tx1"/>
            </w14:solidFill>
          </w14:textFill>
        </w:rPr>
        <w:t>采购</w:t>
      </w:r>
      <w:r>
        <w:rPr>
          <w:rFonts w:ascii="宋体" w:hAnsi="宋体" w:cs="宋体"/>
          <w:color w:val="000000" w:themeColor="text1"/>
          <w:spacing w:val="4"/>
          <w:sz w:val="22"/>
          <w:szCs w:val="22"/>
          <w14:textFill>
            <w14:solidFill>
              <w14:schemeClr w14:val="tx1"/>
            </w14:solidFill>
          </w14:textFill>
        </w:rPr>
        <w:t>代理机构在通过“信用中国”网站、中国政府采购网等渠道查询投标单位信用记录的基础上，</w:t>
      </w:r>
      <w:r>
        <w:rPr>
          <w:rFonts w:ascii="宋体" w:hAnsi="宋体" w:cs="宋体"/>
          <w:color w:val="000000" w:themeColor="text1"/>
          <w:spacing w:val="-2"/>
          <w:sz w:val="22"/>
          <w:szCs w:val="22"/>
          <w14:textFill>
            <w14:solidFill>
              <w14:schemeClr w14:val="tx1"/>
            </w14:solidFill>
          </w14:textFill>
        </w:rPr>
        <w:t>负责查验第三方出具的信用报告，如未提交报告或报告弄虚作假的，一律取消投标资格。</w:t>
      </w:r>
    </w:p>
    <w:p>
      <w:pPr>
        <w:spacing w:before="147" w:line="330" w:lineRule="auto"/>
        <w:ind w:right="71"/>
        <w:rPr>
          <w:color w:val="000000" w:themeColor="text1"/>
          <w14:textFill>
            <w14:solidFill>
              <w14:schemeClr w14:val="tx1"/>
            </w14:solidFill>
          </w14:textFill>
        </w:rPr>
      </w:pPr>
      <w:r>
        <w:rPr>
          <w:rFonts w:hint="eastAsia" w:ascii="宋体" w:hAnsi="宋体" w:cs="宋体"/>
          <w:color w:val="000000" w:themeColor="text1"/>
          <w:spacing w:val="-2"/>
          <w:sz w:val="22"/>
          <w:szCs w:val="22"/>
          <w14:textFill>
            <w14:solidFill>
              <w14:schemeClr w14:val="tx1"/>
            </w14:solidFill>
          </w14:textFill>
        </w:rPr>
        <w:t>信用报告出具方式：</w:t>
      </w:r>
      <w:r>
        <w:rPr>
          <w:rFonts w:ascii="宋体" w:hAnsi="宋体" w:cs="宋体"/>
          <w:color w:val="000000" w:themeColor="text1"/>
          <w:spacing w:val="-2"/>
          <w:sz w:val="22"/>
          <w:szCs w:val="22"/>
          <w14:textFill>
            <w14:solidFill>
              <w14:schemeClr w14:val="tx1"/>
            </w14:solidFill>
          </w14:textFill>
        </w:rPr>
        <w:t>http://xinyong.wenxian.gov.cn/news/index/410645389918601216</w:t>
      </w:r>
    </w:p>
    <w:p>
      <w:pPr>
        <w:spacing w:line="360" w:lineRule="exact"/>
        <w:ind w:firstLine="210" w:firstLineChars="1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3.4供应商必须提供无行贿犯罪记录承诺书(并出具由“中国裁判文书网”网站查询近三年来法人、法定代表人（负责人）、法定代表人（负责人）委托人无行贿犯罪记录网页截图加盖企业公章证明)；若有行贿犯罪记录则取消其投标资格；</w:t>
      </w:r>
    </w:p>
    <w:p>
      <w:pPr>
        <w:spacing w:line="360" w:lineRule="exact"/>
        <w:ind w:firstLine="210" w:firstLineChars="1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3.5投标单位必须提供投标承诺函。</w:t>
      </w:r>
    </w:p>
    <w:p>
      <w:pPr>
        <w:pStyle w:val="29"/>
        <w:spacing w:line="276" w:lineRule="auto"/>
        <w:ind w:firstLine="210" w:firstLineChars="100"/>
        <w:rPr>
          <w:color w:val="000000" w:themeColor="text1"/>
          <w14:textFill>
            <w14:solidFill>
              <w14:schemeClr w14:val="tx1"/>
            </w14:solidFill>
          </w14:textFill>
        </w:rPr>
      </w:pPr>
      <w:r>
        <w:rPr>
          <w:rFonts w:hint="eastAsia" w:hAnsi="宋体"/>
          <w:color w:val="000000" w:themeColor="text1"/>
          <w:kern w:val="2"/>
          <w:sz w:val="21"/>
          <w:szCs w:val="21"/>
          <w14:textFill>
            <w14:solidFill>
              <w14:schemeClr w14:val="tx1"/>
            </w14:solidFill>
          </w14:textFill>
        </w:rPr>
        <w:t>3.6本项目不接受联合体投标。</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三、获取招标文件</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时间：</w:t>
      </w:r>
      <w:r>
        <w:rPr>
          <w:rFonts w:hint="eastAsia" w:ascii="宋体" w:hAnsi="宋体" w:cs="宋体"/>
          <w:color w:val="000000" w:themeColor="text1"/>
          <w:szCs w:val="21"/>
          <w:shd w:val="clear" w:color="auto" w:fill="FFFFFF"/>
          <w:lang w:val="zh-CN"/>
          <w14:textFill>
            <w14:solidFill>
              <w14:schemeClr w14:val="tx1"/>
            </w14:solidFill>
          </w14:textFill>
        </w:rPr>
        <w:t>202</w:t>
      </w: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zh-CN"/>
          <w14:textFill>
            <w14:solidFill>
              <w14:schemeClr w14:val="tx1"/>
            </w14:solidFill>
          </w14:textFill>
        </w:rPr>
        <w:t>年</w:t>
      </w:r>
      <w:r>
        <w:rPr>
          <w:rFonts w:hint="eastAsia" w:ascii="宋体" w:hAnsi="宋体" w:cs="宋体"/>
          <w:color w:val="000000" w:themeColor="text1"/>
          <w:szCs w:val="21"/>
          <w:shd w:val="clear" w:color="auto" w:fill="FFFFFF"/>
          <w14:textFill>
            <w14:solidFill>
              <w14:schemeClr w14:val="tx1"/>
            </w14:solidFill>
          </w14:textFill>
        </w:rPr>
        <w:t>8</w:t>
      </w:r>
      <w:r>
        <w:rPr>
          <w:rFonts w:hint="eastAsia" w:ascii="宋体" w:hAnsi="宋体" w:cs="宋体"/>
          <w:color w:val="000000" w:themeColor="text1"/>
          <w:szCs w:val="21"/>
          <w:shd w:val="clear" w:color="auto" w:fill="FFFFFF"/>
          <w:lang w:val="zh-CN"/>
          <w14:textFill>
            <w14:solidFill>
              <w14:schemeClr w14:val="tx1"/>
            </w14:solidFill>
          </w14:textFill>
        </w:rPr>
        <w:t>月</w:t>
      </w:r>
      <w:r>
        <w:rPr>
          <w:rFonts w:hint="eastAsia"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lang w:val="en-US" w:eastAsia="zh-CN"/>
          <w14:textFill>
            <w14:solidFill>
              <w14:schemeClr w14:val="tx1"/>
            </w14:solidFill>
          </w14:textFill>
        </w:rPr>
        <w:t>17</w:t>
      </w:r>
      <w:r>
        <w:rPr>
          <w:rFonts w:hint="eastAsia"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lang w:val="zh-CN"/>
          <w14:textFill>
            <w14:solidFill>
              <w14:schemeClr w14:val="tx1"/>
            </w14:solidFill>
          </w14:textFill>
        </w:rPr>
        <w:t>日至202</w:t>
      </w:r>
      <w:r>
        <w:rPr>
          <w:rFonts w:hint="eastAsia" w:ascii="宋体" w:hAnsi="宋体" w:cs="宋体"/>
          <w:color w:val="000000" w:themeColor="text1"/>
          <w:szCs w:val="21"/>
          <w:shd w:val="clear" w:color="auto" w:fill="FFFFFF"/>
          <w14:textFill>
            <w14:solidFill>
              <w14:schemeClr w14:val="tx1"/>
            </w14:solidFill>
          </w14:textFill>
        </w:rPr>
        <w:t>3</w:t>
      </w:r>
      <w:r>
        <w:rPr>
          <w:rFonts w:hint="eastAsia" w:ascii="宋体" w:hAnsi="宋体" w:cs="宋体"/>
          <w:color w:val="000000" w:themeColor="text1"/>
          <w:szCs w:val="21"/>
          <w:shd w:val="clear" w:color="auto" w:fill="FFFFFF"/>
          <w:lang w:val="zh-CN"/>
          <w14:textFill>
            <w14:solidFill>
              <w14:schemeClr w14:val="tx1"/>
            </w14:solidFill>
          </w14:textFill>
        </w:rPr>
        <w:t>年</w:t>
      </w:r>
      <w:r>
        <w:rPr>
          <w:rFonts w:hint="eastAsia" w:ascii="宋体" w:hAnsi="宋体" w:cs="宋体"/>
          <w:color w:val="000000" w:themeColor="text1"/>
          <w:szCs w:val="21"/>
          <w:shd w:val="clear" w:color="auto" w:fill="FFFFFF"/>
          <w14:textFill>
            <w14:solidFill>
              <w14:schemeClr w14:val="tx1"/>
            </w14:solidFill>
          </w14:textFill>
        </w:rPr>
        <w:t>8</w:t>
      </w:r>
      <w:r>
        <w:rPr>
          <w:rFonts w:hint="eastAsia" w:ascii="宋体" w:hAnsi="宋体" w:cs="宋体"/>
          <w:color w:val="000000" w:themeColor="text1"/>
          <w:szCs w:val="21"/>
          <w:shd w:val="clear" w:color="auto" w:fill="FFFFFF"/>
          <w:lang w:val="zh-CN"/>
          <w14:textFill>
            <w14:solidFill>
              <w14:schemeClr w14:val="tx1"/>
            </w14:solidFill>
          </w14:textFill>
        </w:rPr>
        <w:t>月</w:t>
      </w:r>
      <w:r>
        <w:rPr>
          <w:rFonts w:hint="eastAsia" w:ascii="宋体" w:hAnsi="宋体" w:cs="宋体"/>
          <w:color w:val="000000" w:themeColor="text1"/>
          <w:szCs w:val="21"/>
          <w:shd w:val="clear" w:color="auto" w:fill="FFFFFF"/>
          <w:lang w:val="en-US" w:eastAsia="zh-CN"/>
          <w14:textFill>
            <w14:solidFill>
              <w14:schemeClr w14:val="tx1"/>
            </w14:solidFill>
          </w14:textFill>
        </w:rPr>
        <w:t>23</w:t>
      </w:r>
      <w:r>
        <w:rPr>
          <w:rFonts w:hint="eastAsia"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lang w:val="zh-CN"/>
          <w14:textFill>
            <w14:solidFill>
              <w14:schemeClr w14:val="tx1"/>
            </w14:solidFill>
          </w14:textFill>
        </w:rPr>
        <w:t>日，每天上午0</w:t>
      </w:r>
      <w:r>
        <w:rPr>
          <w:rFonts w:hint="eastAsia" w:ascii="宋体" w:hAnsi="宋体" w:cs="宋体"/>
          <w:color w:val="000000" w:themeColor="text1"/>
          <w:szCs w:val="21"/>
          <w:shd w:val="clear" w:color="auto" w:fill="FFFFFF"/>
          <w14:textFill>
            <w14:solidFill>
              <w14:schemeClr w14:val="tx1"/>
            </w14:solidFill>
          </w14:textFill>
        </w:rPr>
        <w:t>8</w:t>
      </w:r>
      <w:r>
        <w:rPr>
          <w:rFonts w:hint="eastAsia" w:ascii="宋体" w:hAnsi="宋体" w:cs="宋体"/>
          <w:color w:val="000000" w:themeColor="text1"/>
          <w:szCs w:val="21"/>
          <w:shd w:val="clear" w:color="auto" w:fill="FFFFFF"/>
          <w:lang w:val="zh-CN"/>
          <w14:textFill>
            <w14:solidFill>
              <w14:schemeClr w14:val="tx1"/>
            </w14:solidFill>
          </w14:textFill>
        </w:rPr>
        <w:t>：00至12:00，下午12:00至23:00</w:t>
      </w:r>
      <w:r>
        <w:rPr>
          <w:rFonts w:hint="eastAsia" w:ascii="宋体" w:hAnsi="宋体" w:cs="宋体"/>
          <w:color w:val="000000" w:themeColor="text1"/>
          <w:szCs w:val="21"/>
          <w:shd w:val="clear" w:color="auto" w:fill="FFFFFF"/>
          <w14:textFill>
            <w14:solidFill>
              <w14:schemeClr w14:val="tx1"/>
            </w14:solidFill>
          </w14:textFill>
        </w:rPr>
        <w:t>（北京时间，法定节假日除外）</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地点：焦作市公共资源交易中心网站;</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售价：0元；</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方式：本项目采用网上获取招标文件，凡有意参加投标者，请登陆焦作市公共资源交易中心网站会员系统进行网上下载招标文件.</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特别提醒：获取招标文件前请到焦作市公共资源交易中心官网首页---下载中心--下载《焦作市电子招投标系统操作手册》按要求下载招标文件。平台统一技术服务电话为：400-998-0000，服务QQ：4008503300，服务时间：周一至周日8：00-17：30。凡未在规定时间内获取招标文件的视为无效标。</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四、投标截止时间</w:t>
      </w:r>
      <w:r>
        <w:rPr>
          <w:rFonts w:hint="eastAsia" w:ascii="宋体" w:hAnsi="宋体" w:cs="宋体"/>
          <w:color w:val="000000" w:themeColor="text1"/>
          <w:szCs w:val="21"/>
          <w:shd w:val="clear" w:color="auto" w:fill="FFFFFF"/>
          <w:lang w:eastAsia="zh-CN"/>
          <w14:textFill>
            <w14:solidFill>
              <w14:schemeClr w14:val="tx1"/>
            </w14:solidFill>
          </w14:textFill>
        </w:rPr>
        <w:t>及</w:t>
      </w:r>
      <w:r>
        <w:rPr>
          <w:rFonts w:hint="eastAsia" w:ascii="宋体" w:hAnsi="宋体" w:cs="宋体"/>
          <w:color w:val="000000" w:themeColor="text1"/>
          <w:szCs w:val="21"/>
          <w:shd w:val="clear" w:color="auto" w:fill="FFFFFF"/>
          <w14:textFill>
            <w14:solidFill>
              <w14:schemeClr w14:val="tx1"/>
            </w14:solidFill>
          </w14:textFill>
        </w:rPr>
        <w:t>地点</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时间： 2023年</w:t>
      </w:r>
      <w:r>
        <w:rPr>
          <w:rFonts w:hint="eastAsia" w:ascii="宋体" w:hAnsi="宋体" w:cs="宋体"/>
          <w:color w:val="000000" w:themeColor="text1"/>
          <w:szCs w:val="21"/>
          <w:shd w:val="clear" w:color="auto" w:fill="FFFFFF"/>
          <w:lang w:val="en-US" w:eastAsia="zh-CN"/>
          <w14:textFill>
            <w14:solidFill>
              <w14:schemeClr w14:val="tx1"/>
            </w14:solidFill>
          </w14:textFill>
        </w:rPr>
        <w:t>0</w:t>
      </w:r>
      <w:r>
        <w:rPr>
          <w:rFonts w:hint="eastAsia" w:ascii="宋体" w:hAnsi="宋体" w:cs="宋体"/>
          <w:color w:val="000000" w:themeColor="text1"/>
          <w:szCs w:val="21"/>
          <w:shd w:val="clear" w:color="auto" w:fill="FFFFFF"/>
          <w14:textFill>
            <w14:solidFill>
              <w14:schemeClr w14:val="tx1"/>
            </w14:solidFill>
          </w14:textFill>
        </w:rPr>
        <w:t>9月</w:t>
      </w:r>
      <w:r>
        <w:rPr>
          <w:rFonts w:hint="eastAsia" w:ascii="宋体" w:hAnsi="宋体" w:cs="宋体"/>
          <w:color w:val="000000" w:themeColor="text1"/>
          <w:szCs w:val="21"/>
          <w:shd w:val="clear" w:color="auto" w:fill="FFFFFF"/>
          <w:lang w:val="en-US" w:eastAsia="zh-CN"/>
          <w14:textFill>
            <w14:solidFill>
              <w14:schemeClr w14:val="tx1"/>
            </w14:solidFill>
          </w14:textFill>
        </w:rPr>
        <w:t>0</w:t>
      </w:r>
      <w:r>
        <w:rPr>
          <w:rFonts w:hint="eastAsia" w:ascii="宋体" w:hAnsi="宋体" w:cs="宋体"/>
          <w:color w:val="000000" w:themeColor="text1"/>
          <w:szCs w:val="21"/>
          <w:shd w:val="clear" w:color="auto" w:fill="FFFFFF"/>
          <w14:textFill>
            <w14:solidFill>
              <w14:schemeClr w14:val="tx1"/>
            </w14:solidFill>
          </w14:textFill>
        </w:rPr>
        <w:t xml:space="preserve"> </w:t>
      </w:r>
      <w:r>
        <w:rPr>
          <w:rFonts w:hint="eastAsia" w:ascii="宋体" w:hAnsi="宋体" w:cs="宋体"/>
          <w:color w:val="000000" w:themeColor="text1"/>
          <w:szCs w:val="21"/>
          <w:shd w:val="clear" w:color="auto" w:fill="FFFFFF"/>
          <w:lang w:val="en-US" w:eastAsia="zh-CN"/>
          <w14:textFill>
            <w14:solidFill>
              <w14:schemeClr w14:val="tx1"/>
            </w14:solidFill>
          </w14:textFill>
        </w:rPr>
        <w:t>6</w:t>
      </w:r>
      <w:r>
        <w:rPr>
          <w:rFonts w:hint="eastAsia" w:ascii="宋体" w:hAnsi="宋体" w:cs="宋体"/>
          <w:color w:val="000000" w:themeColor="text1"/>
          <w:szCs w:val="21"/>
          <w:shd w:val="clear" w:color="auto" w:fill="FFFFFF"/>
          <w14:textFill>
            <w14:solidFill>
              <w14:schemeClr w14:val="tx1"/>
            </w14:solidFill>
          </w14:textFill>
        </w:rPr>
        <w:t xml:space="preserve"> 日</w:t>
      </w:r>
      <w:r>
        <w:rPr>
          <w:rFonts w:hint="eastAsia" w:ascii="宋体" w:hAnsi="宋体" w:cs="宋体"/>
          <w:color w:val="000000" w:themeColor="text1"/>
          <w:szCs w:val="21"/>
          <w:shd w:val="clear" w:color="auto" w:fill="FFFFFF"/>
          <w:lang w:val="en-US" w:eastAsia="zh-CN"/>
          <w14:textFill>
            <w14:solidFill>
              <w14:schemeClr w14:val="tx1"/>
            </w14:solidFill>
          </w14:textFill>
        </w:rPr>
        <w:t>0</w:t>
      </w:r>
      <w:r>
        <w:rPr>
          <w:rFonts w:hint="eastAsia" w:ascii="宋体" w:hAnsi="宋体" w:cs="宋体"/>
          <w:color w:val="000000" w:themeColor="text1"/>
          <w:szCs w:val="21"/>
          <w:shd w:val="clear" w:color="auto" w:fill="FFFFFF"/>
          <w14:textFill>
            <w14:solidFill>
              <w14:schemeClr w14:val="tx1"/>
            </w14:solidFill>
          </w14:textFill>
        </w:rPr>
        <w:t>9点 00 分（北京时间）</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地点：温县公共资源交易中心开标室（具体详见开标当日公示牌）</w:t>
      </w:r>
    </w:p>
    <w:p>
      <w:pPr>
        <w:spacing w:line="360" w:lineRule="exact"/>
        <w:jc w:val="left"/>
        <w:rPr>
          <w:rFonts w:hint="eastAsia" w:ascii="宋体" w:hAnsi="宋体" w:eastAsia="宋体" w:cs="宋体"/>
          <w:color w:val="000000" w:themeColor="text1"/>
          <w:szCs w:val="21"/>
          <w:shd w:val="clear" w:color="auto" w:fill="FFFFFF"/>
          <w:lang w:eastAsia="zh-CN"/>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五、</w:t>
      </w:r>
      <w:r>
        <w:rPr>
          <w:rFonts w:hint="eastAsia" w:ascii="宋体" w:hAnsi="宋体" w:cs="宋体"/>
          <w:color w:val="000000" w:themeColor="text1"/>
          <w:szCs w:val="21"/>
          <w:shd w:val="clear" w:color="auto" w:fill="FFFFFF"/>
          <w:lang w:eastAsia="zh-CN"/>
          <w14:textFill>
            <w14:solidFill>
              <w14:schemeClr w14:val="tx1"/>
            </w14:solidFill>
          </w14:textFill>
        </w:rPr>
        <w:t>开标时间及地点</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时间： 2023年</w:t>
      </w:r>
      <w:r>
        <w:rPr>
          <w:rFonts w:hint="eastAsia" w:ascii="宋体" w:hAnsi="宋体" w:cs="宋体"/>
          <w:color w:val="000000" w:themeColor="text1"/>
          <w:szCs w:val="21"/>
          <w:shd w:val="clear" w:color="auto" w:fill="FFFFFF"/>
          <w:lang w:val="en-US" w:eastAsia="zh-CN"/>
          <w14:textFill>
            <w14:solidFill>
              <w14:schemeClr w14:val="tx1"/>
            </w14:solidFill>
          </w14:textFill>
        </w:rPr>
        <w:t>0</w:t>
      </w:r>
      <w:r>
        <w:rPr>
          <w:rFonts w:hint="eastAsia" w:ascii="宋体" w:hAnsi="宋体" w:cs="宋体"/>
          <w:color w:val="000000" w:themeColor="text1"/>
          <w:szCs w:val="21"/>
          <w:shd w:val="clear" w:color="auto" w:fill="FFFFFF"/>
          <w14:textFill>
            <w14:solidFill>
              <w14:schemeClr w14:val="tx1"/>
            </w14:solidFill>
          </w14:textFill>
        </w:rPr>
        <w:t xml:space="preserve">9月 </w:t>
      </w:r>
      <w:r>
        <w:rPr>
          <w:rFonts w:hint="eastAsia" w:ascii="宋体" w:hAnsi="宋体" w:cs="宋体"/>
          <w:color w:val="000000" w:themeColor="text1"/>
          <w:szCs w:val="21"/>
          <w:shd w:val="clear" w:color="auto" w:fill="FFFFFF"/>
          <w:lang w:val="en-US" w:eastAsia="zh-CN"/>
          <w14:textFill>
            <w14:solidFill>
              <w14:schemeClr w14:val="tx1"/>
            </w14:solidFill>
          </w14:textFill>
        </w:rPr>
        <w:t>06</w:t>
      </w:r>
      <w:r>
        <w:rPr>
          <w:rFonts w:hint="eastAsia" w:ascii="宋体" w:hAnsi="宋体" w:cs="宋体"/>
          <w:color w:val="000000" w:themeColor="text1"/>
          <w:szCs w:val="21"/>
          <w:shd w:val="clear" w:color="auto" w:fill="FFFFFF"/>
          <w14:textFill>
            <w14:solidFill>
              <w14:schemeClr w14:val="tx1"/>
            </w14:solidFill>
          </w14:textFill>
        </w:rPr>
        <w:t xml:space="preserve"> 日</w:t>
      </w:r>
      <w:r>
        <w:rPr>
          <w:rFonts w:hint="eastAsia" w:ascii="宋体" w:hAnsi="宋体" w:cs="宋体"/>
          <w:color w:val="000000" w:themeColor="text1"/>
          <w:szCs w:val="21"/>
          <w:shd w:val="clear" w:color="auto" w:fill="FFFFFF"/>
          <w:lang w:val="en-US" w:eastAsia="zh-CN"/>
          <w14:textFill>
            <w14:solidFill>
              <w14:schemeClr w14:val="tx1"/>
            </w14:solidFill>
          </w14:textFill>
        </w:rPr>
        <w:t>0</w:t>
      </w:r>
      <w:r>
        <w:rPr>
          <w:rFonts w:hint="eastAsia" w:ascii="宋体" w:hAnsi="宋体" w:cs="宋体"/>
          <w:color w:val="000000" w:themeColor="text1"/>
          <w:szCs w:val="21"/>
          <w:shd w:val="clear" w:color="auto" w:fill="FFFFFF"/>
          <w14:textFill>
            <w14:solidFill>
              <w14:schemeClr w14:val="tx1"/>
            </w14:solidFill>
          </w14:textFill>
        </w:rPr>
        <w:t>9点 00 分（北京时间）</w:t>
      </w:r>
    </w:p>
    <w:p>
      <w:pPr>
        <w:spacing w:line="360" w:lineRule="exact"/>
        <w:jc w:val="left"/>
        <w:rPr>
          <w:rFonts w:hint="eastAsia"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地点：温县公共资源交易中心开标室（具体详见开标当日公示牌）</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lang w:val="en-US" w:eastAsia="zh-CN"/>
          <w14:textFill>
            <w14:solidFill>
              <w14:schemeClr w14:val="tx1"/>
            </w14:solidFill>
          </w14:textFill>
        </w:rPr>
        <w:t>六、发布公告的媒介及招标</w:t>
      </w:r>
      <w:r>
        <w:rPr>
          <w:rFonts w:hint="eastAsia" w:ascii="宋体" w:hAnsi="宋体" w:cs="宋体"/>
          <w:color w:val="000000" w:themeColor="text1"/>
          <w:szCs w:val="21"/>
          <w:shd w:val="clear" w:color="auto" w:fill="FFFFFF"/>
          <w14:textFill>
            <w14:solidFill>
              <w14:schemeClr w14:val="tx1"/>
            </w14:solidFill>
          </w14:textFill>
        </w:rPr>
        <w:t>公告期限：</w:t>
      </w:r>
    </w:p>
    <w:p>
      <w:pPr>
        <w:pStyle w:val="21"/>
        <w:spacing w:before="0" w:beforeAutospacing="0" w:after="0" w:afterAutospacing="0" w:line="440" w:lineRule="exact"/>
        <w:ind w:firstLine="409" w:firstLineChars="195"/>
        <w:jc w:val="both"/>
        <w:rPr>
          <w:rFonts w:ascii="宋体" w:hAnsi="宋体" w:cs="宋体"/>
          <w:color w:val="000000" w:themeColor="text1"/>
          <w:szCs w:val="21"/>
          <w:shd w:val="clear" w:color="auto" w:fill="FFFFFF"/>
          <w14:textFill>
            <w14:solidFill>
              <w14:schemeClr w14:val="tx1"/>
            </w14:solidFill>
          </w14:textFill>
        </w:rPr>
      </w:pPr>
      <w:r>
        <w:rPr>
          <w:rFonts w:hint="eastAsia"/>
          <w:color w:val="000000" w:themeColor="text1"/>
          <w:sz w:val="21"/>
          <w:szCs w:val="21"/>
          <w14:textFill>
            <w14:solidFill>
              <w14:schemeClr w14:val="tx1"/>
            </w14:solidFill>
          </w14:textFill>
        </w:rPr>
        <w:t>本次招标公告同时在《河南省政府采购网》、《焦作市公共资源交易中心网》、《温县公共资源交易中心网》上发布</w:t>
      </w:r>
      <w:r>
        <w:rPr>
          <w:rFonts w:hint="eastAsia"/>
          <w:color w:val="000000" w:themeColor="text1"/>
          <w:sz w:val="21"/>
          <w:szCs w:val="21"/>
          <w:lang w:eastAsia="zh-CN"/>
          <w14:textFill>
            <w14:solidFill>
              <w14:schemeClr w14:val="tx1"/>
            </w14:solidFill>
          </w14:textFill>
        </w:rPr>
        <w:t>，</w:t>
      </w:r>
      <w:r>
        <w:rPr>
          <w:rFonts w:hint="eastAsia" w:ascii="宋体" w:hAnsi="宋体" w:cs="宋体"/>
          <w:color w:val="000000" w:themeColor="text1"/>
          <w:szCs w:val="21"/>
          <w:shd w:val="clear" w:color="auto" w:fill="FFFFFF"/>
          <w:lang w:eastAsia="zh-CN"/>
          <w14:textFill>
            <w14:solidFill>
              <w14:schemeClr w14:val="tx1"/>
            </w14:solidFill>
          </w14:textFill>
        </w:rPr>
        <w:t>招标公告期限为</w:t>
      </w:r>
      <w:r>
        <w:rPr>
          <w:rFonts w:hint="eastAsia" w:cs="宋体"/>
          <w:color w:val="000000" w:themeColor="text1"/>
          <w:szCs w:val="21"/>
          <w:shd w:val="clear" w:color="auto" w:fill="FFFFFF"/>
          <w:lang w:eastAsia="zh-CN"/>
          <w14:textFill>
            <w14:solidFill>
              <w14:schemeClr w14:val="tx1"/>
            </w14:solidFill>
          </w14:textFill>
        </w:rPr>
        <w:t>五</w:t>
      </w:r>
      <w:r>
        <w:rPr>
          <w:rFonts w:hint="eastAsia" w:ascii="宋体" w:hAnsi="宋体" w:cs="宋体"/>
          <w:color w:val="000000" w:themeColor="text1"/>
          <w:szCs w:val="21"/>
          <w:shd w:val="clear" w:color="auto" w:fill="FFFFFF"/>
          <w14:textFill>
            <w14:solidFill>
              <w14:schemeClr w14:val="tx1"/>
            </w14:solidFill>
          </w14:textFill>
        </w:rPr>
        <w:t>个工作日。</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lang w:eastAsia="zh-CN"/>
          <w14:textFill>
            <w14:solidFill>
              <w14:schemeClr w14:val="tx1"/>
            </w14:solidFill>
          </w14:textFill>
        </w:rPr>
        <w:t>七</w:t>
      </w:r>
      <w:r>
        <w:rPr>
          <w:rFonts w:hint="eastAsia" w:ascii="宋体" w:hAnsi="宋体" w:cs="宋体"/>
          <w:color w:val="000000" w:themeColor="text1"/>
          <w:szCs w:val="21"/>
          <w:shd w:val="clear" w:color="auto" w:fill="FFFFFF"/>
          <w14:textFill>
            <w14:solidFill>
              <w14:schemeClr w14:val="tx1"/>
            </w14:solidFill>
          </w14:textFill>
        </w:rPr>
        <w:t>、其他补充事宜：</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按要求解密投标文件。因文件未及时上传导致投标失败的责任由投标人自行承担，具体要求详见招标文件。 平台统一技术服务电话：400-998-0000，服务 QQ：4008503300，服务时间：周一至周日 8：00-17：30。</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加密电子投标文件须在焦作市公共资源交易中心电子交易平台中加密上传，上传时必须得到电脑“上传成功”的确认回复后方为上传成功。投标人无需到现场参加开标会议，无需到达现场提交原件资料。投标人应当在投标截止前，登录远程开标大厅，在线准时参加开标活动并进行文件解密、答疑澄清等。在规定时间内未签到、投标文件未解密的投标人，视为放弃投标。</w:t>
      </w:r>
    </w:p>
    <w:p>
      <w:pPr>
        <w:spacing w:line="420" w:lineRule="exact"/>
        <w:jc w:val="left"/>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lang w:eastAsia="zh-CN"/>
          <w14:textFill>
            <w14:solidFill>
              <w14:schemeClr w14:val="tx1"/>
            </w14:solidFill>
          </w14:textFill>
        </w:rPr>
        <w:t>八</w:t>
      </w: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eastAsia="zh-CN"/>
          <w14:textFill>
            <w14:solidFill>
              <w14:schemeClr w14:val="tx1"/>
            </w14:solidFill>
          </w14:textFill>
        </w:rPr>
        <w:t>凡</w:t>
      </w:r>
      <w:r>
        <w:rPr>
          <w:rFonts w:hint="eastAsia" w:ascii="宋体" w:hAnsi="宋体" w:cs="宋体"/>
          <w:b/>
          <w:bCs/>
          <w:color w:val="000000" w:themeColor="text1"/>
          <w:szCs w:val="21"/>
          <w14:textFill>
            <w14:solidFill>
              <w14:schemeClr w14:val="tx1"/>
            </w14:solidFill>
          </w14:textFill>
        </w:rPr>
        <w:t>对本次招标提出询问，请按以下方式联系。</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1.采购人信息：</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名    称：</w:t>
      </w:r>
      <w:r>
        <w:rPr>
          <w:rFonts w:hint="eastAsia"/>
          <w:color w:val="000000" w:themeColor="text1"/>
          <w:sz w:val="21"/>
          <w:szCs w:val="21"/>
          <w:shd w:val="clear" w:color="auto" w:fill="FFFFFF"/>
          <w14:textFill>
            <w14:solidFill>
              <w14:schemeClr w14:val="tx1"/>
            </w14:solidFill>
          </w14:textFill>
        </w:rPr>
        <w:t>温县教育局</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地    址：</w:t>
      </w:r>
      <w:r>
        <w:rPr>
          <w:rFonts w:hint="eastAsia" w:ascii="新宋体" w:hAnsi="新宋体" w:eastAsia="新宋体" w:cs="新宋体"/>
          <w:color w:val="000000" w:themeColor="text1"/>
          <w:sz w:val="21"/>
          <w:szCs w:val="21"/>
          <w14:textFill>
            <w14:solidFill>
              <w14:schemeClr w14:val="tx1"/>
            </w14:solidFill>
          </w14:textFill>
        </w:rPr>
        <w:t>温县黄河路西段676号</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联系人：</w:t>
      </w:r>
      <w:r>
        <w:rPr>
          <w:rFonts w:hint="eastAsia" w:ascii="新宋体" w:hAnsi="新宋体" w:eastAsia="新宋体" w:cs="新宋体"/>
          <w:color w:val="000000" w:themeColor="text1"/>
          <w:sz w:val="21"/>
          <w:szCs w:val="21"/>
          <w14:textFill>
            <w14:solidFill>
              <w14:schemeClr w14:val="tx1"/>
            </w14:solidFill>
          </w14:textFill>
        </w:rPr>
        <w:t>郑先生</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 xml:space="preserve">联 系 </w:t>
      </w:r>
      <w:r>
        <w:rPr>
          <w:rFonts w:hint="eastAsia"/>
          <w:color w:val="000000" w:themeColor="text1"/>
          <w:sz w:val="21"/>
          <w:szCs w:val="21"/>
          <w14:textFill>
            <w14:solidFill>
              <w14:schemeClr w14:val="tx1"/>
            </w14:solidFill>
          </w14:textFill>
        </w:rPr>
        <w:t>方式</w:t>
      </w:r>
      <w:r>
        <w:rPr>
          <w:color w:val="000000" w:themeColor="text1"/>
          <w:sz w:val="21"/>
          <w:szCs w:val="21"/>
          <w14:textFill>
            <w14:solidFill>
              <w14:schemeClr w14:val="tx1"/>
            </w14:solidFill>
          </w14:textFill>
        </w:rPr>
        <w:t>：</w:t>
      </w:r>
      <w:r>
        <w:rPr>
          <w:rFonts w:hint="eastAsia" w:ascii="新宋体" w:hAnsi="新宋体" w:eastAsia="新宋体" w:cs="新宋体"/>
          <w:color w:val="000000" w:themeColor="text1"/>
          <w:sz w:val="21"/>
          <w:szCs w:val="21"/>
          <w14:textFill>
            <w14:solidFill>
              <w14:schemeClr w14:val="tx1"/>
            </w14:solidFill>
          </w14:textFill>
        </w:rPr>
        <w:t>13782712707</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2.采购代理机构信息</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名    称：</w:t>
      </w:r>
      <w:r>
        <w:rPr>
          <w:rFonts w:hint="eastAsia"/>
          <w:color w:val="000000" w:themeColor="text1"/>
          <w:sz w:val="21"/>
          <w:szCs w:val="21"/>
          <w:shd w:val="clear" w:color="auto" w:fill="FFFFFF"/>
          <w14:textFill>
            <w14:solidFill>
              <w14:schemeClr w14:val="tx1"/>
            </w14:solidFill>
          </w14:textFill>
        </w:rPr>
        <w:t>河南祺智工程项目管理有限公司</w:t>
      </w:r>
    </w:p>
    <w:p>
      <w:pPr>
        <w:pStyle w:val="21"/>
        <w:spacing w:before="0" w:beforeAutospacing="0" w:after="0" w:afterAutospacing="0" w:line="440" w:lineRule="exact"/>
        <w:ind w:firstLine="420" w:firstLineChars="200"/>
        <w:jc w:val="both"/>
        <w:rPr>
          <w:color w:val="000000" w:themeColor="text1"/>
          <w:sz w:val="21"/>
          <w:szCs w:val="21"/>
          <w:shd w:val="clear" w:color="auto" w:fill="FFFFFF"/>
          <w14:textFill>
            <w14:solidFill>
              <w14:schemeClr w14:val="tx1"/>
            </w14:solidFill>
          </w14:textFill>
        </w:rPr>
      </w:pPr>
      <w:r>
        <w:rPr>
          <w:rFonts w:hint="eastAsia"/>
          <w:color w:val="000000" w:themeColor="text1"/>
          <w:sz w:val="21"/>
          <w:szCs w:val="21"/>
          <w:shd w:val="clear" w:color="auto" w:fill="FFFFFF"/>
          <w14:textFill>
            <w14:solidFill>
              <w14:schemeClr w14:val="tx1"/>
            </w14:solidFill>
          </w14:textFill>
        </w:rPr>
        <w:t>地   址：</w:t>
      </w:r>
      <w:r>
        <w:rPr>
          <w:rFonts w:hint="eastAsia"/>
          <w:color w:val="000000" w:themeColor="text1"/>
          <w:sz w:val="21"/>
          <w:szCs w:val="21"/>
          <w14:textFill>
            <w14:solidFill>
              <w14:schemeClr w14:val="tx1"/>
            </w14:solidFill>
          </w14:textFill>
        </w:rPr>
        <w:t>郑州市二七区航海路京广路京莎广场A座1012室</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联系人：</w:t>
      </w:r>
      <w:r>
        <w:rPr>
          <w:rFonts w:hint="eastAsia"/>
          <w:color w:val="000000" w:themeColor="text1"/>
          <w:sz w:val="21"/>
          <w:szCs w:val="21"/>
          <w:shd w:val="clear" w:color="auto" w:fill="FFFFFF"/>
          <w14:textFill>
            <w14:solidFill>
              <w14:schemeClr w14:val="tx1"/>
            </w14:solidFill>
          </w14:textFill>
        </w:rPr>
        <w:t>张女士</w:t>
      </w:r>
    </w:p>
    <w:p>
      <w:pPr>
        <w:widowControl/>
        <w:spacing w:line="420" w:lineRule="exact"/>
        <w:ind w:firstLine="420" w:firstLineChars="20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联系方式：</w:t>
      </w:r>
      <w:r>
        <w:rPr>
          <w:rFonts w:hint="eastAsia" w:ascii="宋体" w:hAnsi="宋体" w:cs="宋体"/>
          <w:color w:val="000000" w:themeColor="text1"/>
          <w:kern w:val="0"/>
          <w:szCs w:val="21"/>
          <w:shd w:val="clear" w:color="auto" w:fill="FFFFFF"/>
          <w14:textFill>
            <w14:solidFill>
              <w14:schemeClr w14:val="tx1"/>
            </w14:solidFill>
          </w14:textFill>
        </w:rPr>
        <w:t>18697758180</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3.项目联系方式</w:t>
      </w:r>
    </w:p>
    <w:p>
      <w:pPr>
        <w:pStyle w:val="21"/>
        <w:spacing w:before="0" w:beforeAutospacing="0" w:after="0" w:afterAutospacing="0" w:line="440" w:lineRule="exact"/>
        <w:ind w:firstLine="409" w:firstLineChars="195"/>
        <w:jc w:val="both"/>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项目联系人：</w:t>
      </w:r>
      <w:r>
        <w:rPr>
          <w:rFonts w:hint="eastAsia"/>
          <w:color w:val="000000" w:themeColor="text1"/>
          <w:sz w:val="21"/>
          <w:szCs w:val="21"/>
          <w:shd w:val="clear" w:color="auto" w:fill="FFFFFF"/>
          <w14:textFill>
            <w14:solidFill>
              <w14:schemeClr w14:val="tx1"/>
            </w14:solidFill>
          </w14:textFill>
        </w:rPr>
        <w:t>张女士</w:t>
      </w:r>
    </w:p>
    <w:p>
      <w:pPr>
        <w:pStyle w:val="21"/>
        <w:spacing w:before="0" w:beforeAutospacing="0" w:after="0" w:afterAutospacing="0" w:line="440" w:lineRule="exact"/>
        <w:ind w:firstLine="409" w:firstLineChars="195"/>
        <w:jc w:val="both"/>
        <w:rPr>
          <w:rFonts w:ascii="宋体" w:hAnsi="宋体" w:cs="宋体"/>
          <w:color w:val="000000" w:themeColor="text1"/>
          <w:kern w:val="0"/>
          <w:szCs w:val="21"/>
          <w:shd w:val="clear" w:color="auto" w:fill="FFFFFF"/>
          <w14:textFill>
            <w14:solidFill>
              <w14:schemeClr w14:val="tx1"/>
            </w14:solidFill>
          </w14:textFill>
        </w:rPr>
      </w:pPr>
      <w:r>
        <w:rPr>
          <w:rFonts w:hint="eastAsia"/>
          <w:color w:val="000000" w:themeColor="text1"/>
          <w:sz w:val="21"/>
          <w:szCs w:val="21"/>
          <w14:textFill>
            <w14:solidFill>
              <w14:schemeClr w14:val="tx1"/>
            </w14:solidFill>
          </w14:textFill>
        </w:rPr>
        <w:t>电    话：</w:t>
      </w:r>
      <w:r>
        <w:rPr>
          <w:rFonts w:hint="eastAsia"/>
          <w:color w:val="000000" w:themeColor="text1"/>
          <w:sz w:val="21"/>
          <w:szCs w:val="21"/>
          <w:shd w:val="clear" w:color="auto" w:fill="FFFFFF"/>
          <w14:textFill>
            <w14:solidFill>
              <w14:schemeClr w14:val="tx1"/>
            </w14:solidFill>
          </w14:textFill>
        </w:rPr>
        <w:t>18697758180</w:t>
      </w:r>
    </w:p>
    <w:p>
      <w:pPr>
        <w:spacing w:line="500" w:lineRule="atLeast"/>
        <w:jc w:val="right"/>
      </w:pPr>
      <w:r>
        <w:rPr>
          <w:rFonts w:hint="eastAsia" w:ascii="宋体" w:hAnsi="宋体" w:cs="宋体"/>
          <w:color w:val="000000" w:themeColor="text1"/>
          <w:kern w:val="0"/>
          <w:sz w:val="24"/>
          <w:szCs w:val="24"/>
          <w:shd w:val="clear" w:color="auto" w:fill="FFFFFF"/>
          <w14:textFill>
            <w14:solidFill>
              <w14:schemeClr w14:val="tx1"/>
            </w14:solidFill>
          </w14:textFill>
        </w:rPr>
        <w:t>2023年8月</w:t>
      </w:r>
      <w:r>
        <w:rPr>
          <w:rFonts w:hint="eastAsia" w:ascii="宋体" w:hAnsi="宋体" w:cs="宋体"/>
          <w:color w:val="000000" w:themeColor="text1"/>
          <w:kern w:val="0"/>
          <w:sz w:val="24"/>
          <w:szCs w:val="24"/>
          <w:shd w:val="clear" w:color="auto" w:fill="FFFFFF"/>
          <w:lang w:val="en-US" w:eastAsia="zh-CN"/>
          <w14:textFill>
            <w14:solidFill>
              <w14:schemeClr w14:val="tx1"/>
            </w14:solidFill>
          </w14:textFill>
        </w:rPr>
        <w:t xml:space="preserve"> 16</w:t>
      </w:r>
      <w:r>
        <w:rPr>
          <w:rFonts w:hint="eastAsia" w:ascii="宋体" w:hAnsi="宋体" w:cs="宋体"/>
          <w:color w:val="000000" w:themeColor="text1"/>
          <w:kern w:val="0"/>
          <w:sz w:val="24"/>
          <w:szCs w:val="24"/>
          <w:shd w:val="clear" w:color="auto" w:fill="FFFFFF"/>
          <w14:textFill>
            <w14:solidFill>
              <w14:schemeClr w14:val="tx1"/>
            </w14:solidFill>
          </w14:textFill>
        </w:rPr>
        <w:t xml:space="preserve"> 日</w:t>
      </w:r>
    </w:p>
    <w:p>
      <w:pPr>
        <w:pStyle w:val="22"/>
        <w:spacing w:line="500" w:lineRule="atLeast"/>
        <w:rPr>
          <w:rFonts w:ascii="宋体" w:hAnsi="宋体" w:cs="宋体"/>
          <w:color w:val="000000" w:themeColor="text1"/>
          <w:kern w:val="44"/>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br w:type="page"/>
      </w:r>
      <w:bookmarkStart w:id="0" w:name="_Toc9889"/>
      <w:r>
        <w:rPr>
          <w:rFonts w:hint="eastAsia" w:ascii="宋体" w:hAnsi="宋体" w:cs="宋体"/>
          <w:color w:val="000000" w:themeColor="text1"/>
          <w:kern w:val="44"/>
          <w14:textFill>
            <w14:solidFill>
              <w14:schemeClr w14:val="tx1"/>
            </w14:solidFill>
          </w14:textFill>
        </w:rPr>
        <w:t>第二章 投标人须知</w:t>
      </w:r>
      <w:bookmarkEnd w:id="0"/>
    </w:p>
    <w:p>
      <w:pPr>
        <w:jc w:val="center"/>
        <w:rPr>
          <w:b/>
          <w:bCs/>
          <w:color w:val="000000" w:themeColor="text1"/>
          <w:sz w:val="24"/>
          <w:szCs w:val="24"/>
          <w14:textFill>
            <w14:solidFill>
              <w14:schemeClr w14:val="tx1"/>
            </w14:solidFill>
          </w14:textFill>
        </w:rPr>
      </w:pPr>
      <w:bookmarkStart w:id="1" w:name="_Toc247513951"/>
      <w:bookmarkStart w:id="2" w:name="_Toc144974496"/>
      <w:bookmarkStart w:id="3" w:name="_Toc152045528"/>
      <w:bookmarkStart w:id="4" w:name="_Toc5221"/>
      <w:bookmarkStart w:id="5" w:name="_Toc152042304"/>
      <w:bookmarkStart w:id="6" w:name="_Toc421284738"/>
      <w:bookmarkStart w:id="7" w:name="_Toc247527552"/>
      <w:r>
        <w:rPr>
          <w:rFonts w:hint="eastAsia"/>
          <w:b/>
          <w:bCs/>
          <w:color w:val="000000" w:themeColor="text1"/>
          <w:sz w:val="24"/>
          <w:szCs w:val="24"/>
          <w14:textFill>
            <w14:solidFill>
              <w14:schemeClr w14:val="tx1"/>
            </w14:solidFill>
          </w14:textFill>
        </w:rPr>
        <w:t>投标人须知前附表</w:t>
      </w:r>
      <w:bookmarkEnd w:id="1"/>
      <w:bookmarkEnd w:id="2"/>
      <w:bookmarkEnd w:id="3"/>
      <w:bookmarkEnd w:id="4"/>
      <w:bookmarkEnd w:id="5"/>
      <w:bookmarkEnd w:id="6"/>
      <w:bookmarkEnd w:id="7"/>
    </w:p>
    <w:tbl>
      <w:tblPr>
        <w:tblStyle w:val="24"/>
        <w:tblW w:w="9380" w:type="dxa"/>
        <w:tblInd w:w="0" w:type="dxa"/>
        <w:tblLayout w:type="fixed"/>
        <w:tblCellMar>
          <w:top w:w="0" w:type="dxa"/>
          <w:left w:w="108" w:type="dxa"/>
          <w:bottom w:w="0" w:type="dxa"/>
          <w:right w:w="108" w:type="dxa"/>
        </w:tblCellMar>
      </w:tblPr>
      <w:tblGrid>
        <w:gridCol w:w="939"/>
        <w:gridCol w:w="2591"/>
        <w:gridCol w:w="5850"/>
      </w:tblGrid>
      <w:tr>
        <w:tblPrEx>
          <w:tblCellMar>
            <w:top w:w="0" w:type="dxa"/>
            <w:left w:w="108" w:type="dxa"/>
            <w:bottom w:w="0" w:type="dxa"/>
            <w:right w:w="108" w:type="dxa"/>
          </w:tblCellMar>
        </w:tblPrEx>
        <w:trPr>
          <w:trHeight w:val="149"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  款  名  称</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编  列  内  容</w:t>
            </w:r>
          </w:p>
        </w:tc>
      </w:tr>
      <w:tr>
        <w:tblPrEx>
          <w:tblCellMar>
            <w:top w:w="0" w:type="dxa"/>
            <w:left w:w="108" w:type="dxa"/>
            <w:bottom w:w="0" w:type="dxa"/>
            <w:right w:w="108" w:type="dxa"/>
          </w:tblCellMar>
        </w:tblPrEx>
        <w:trPr>
          <w:trHeight w:val="444"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1.1.2</w:t>
            </w:r>
          </w:p>
        </w:tc>
        <w:tc>
          <w:tcPr>
            <w:tcW w:w="2591"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w:t>
            </w:r>
          </w:p>
        </w:tc>
        <w:tc>
          <w:tcPr>
            <w:tcW w:w="58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名  称：温县教育局</w:t>
            </w:r>
          </w:p>
          <w:p>
            <w:pPr>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新宋体" w:hAnsi="新宋体" w:eastAsia="新宋体" w:cs="新宋体"/>
                <w:color w:val="000000" w:themeColor="text1"/>
                <w:szCs w:val="21"/>
                <w14:textFill>
                  <w14:solidFill>
                    <w14:schemeClr w14:val="tx1"/>
                  </w14:solidFill>
                </w14:textFill>
              </w:rPr>
              <w:t>郑先生</w:t>
            </w:r>
          </w:p>
          <w:p>
            <w:pPr>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 系 方式：</w:t>
            </w:r>
            <w:r>
              <w:rPr>
                <w:rFonts w:hint="eastAsia" w:ascii="新宋体" w:hAnsi="新宋体" w:eastAsia="新宋体" w:cs="新宋体"/>
                <w:color w:val="000000" w:themeColor="text1"/>
                <w:szCs w:val="21"/>
                <w14:textFill>
                  <w14:solidFill>
                    <w14:schemeClr w14:val="tx1"/>
                  </w14:solidFill>
                </w14:textFill>
              </w:rPr>
              <w:t>13782712707</w:t>
            </w:r>
          </w:p>
          <w:p>
            <w:pPr>
              <w:jc w:val="left"/>
              <w:rPr>
                <w:rFonts w:ascii="宋体" w:hAnsi="宋体" w:eastAsia="Calibri"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  址：温县黄河路西段676号</w:t>
            </w:r>
          </w:p>
        </w:tc>
      </w:tr>
      <w:tr>
        <w:tblPrEx>
          <w:tblCellMar>
            <w:top w:w="0" w:type="dxa"/>
            <w:left w:w="108" w:type="dxa"/>
            <w:bottom w:w="0" w:type="dxa"/>
            <w:right w:w="108" w:type="dxa"/>
          </w:tblCellMar>
        </w:tblPrEx>
        <w:trPr>
          <w:trHeight w:val="437"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1.1.3</w:t>
            </w:r>
          </w:p>
        </w:tc>
        <w:tc>
          <w:tcPr>
            <w:tcW w:w="2591" w:type="dxa"/>
            <w:tcBorders>
              <w:top w:val="single" w:color="auto" w:sz="4" w:space="0"/>
              <w:left w:val="single" w:color="auto" w:sz="4" w:space="0"/>
              <w:bottom w:val="single" w:color="auto" w:sz="4" w:space="0"/>
              <w:right w:val="single" w:color="auto" w:sz="4" w:space="0"/>
            </w:tcBorders>
            <w:vAlign w:val="center"/>
          </w:tcPr>
          <w:p>
            <w:pPr>
              <w:spacing w:line="270" w:lineRule="exact"/>
              <w:ind w:firstLine="630" w:firstLineChars="3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采购代理机构</w:t>
            </w:r>
          </w:p>
        </w:tc>
        <w:tc>
          <w:tcPr>
            <w:tcW w:w="5850"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名称：河南祺智工程项目管理有限公司</w:t>
            </w:r>
          </w:p>
          <w:p>
            <w:pPr>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联系人：张女士</w:t>
            </w:r>
          </w:p>
          <w:p>
            <w:pPr>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电话：18697758180</w:t>
            </w:r>
          </w:p>
          <w:p>
            <w:pPr>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地址：郑州市二七区航海路京广路京莎广场A座1012室</w:t>
            </w:r>
          </w:p>
        </w:tc>
      </w:tr>
      <w:tr>
        <w:tblPrEx>
          <w:tblCellMar>
            <w:top w:w="0" w:type="dxa"/>
            <w:left w:w="108" w:type="dxa"/>
            <w:bottom w:w="0" w:type="dxa"/>
            <w:right w:w="108" w:type="dxa"/>
          </w:tblCellMar>
        </w:tblPrEx>
        <w:trPr>
          <w:trHeight w:val="510" w:hRule="atLeast"/>
        </w:trPr>
        <w:tc>
          <w:tcPr>
            <w:tcW w:w="939" w:type="dxa"/>
            <w:vMerge w:val="restart"/>
            <w:tcBorders>
              <w:top w:val="single" w:color="auto" w:sz="4" w:space="0"/>
              <w:left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1.1.4</w:t>
            </w:r>
          </w:p>
        </w:tc>
        <w:tc>
          <w:tcPr>
            <w:tcW w:w="2591" w:type="dxa"/>
            <w:vMerge w:val="restart"/>
            <w:tcBorders>
              <w:top w:val="single" w:color="auto" w:sz="4" w:space="0"/>
              <w:left w:val="single" w:color="auto" w:sz="4" w:space="0"/>
              <w:right w:val="single" w:color="auto" w:sz="4" w:space="0"/>
            </w:tcBorders>
            <w:vAlign w:val="center"/>
          </w:tcPr>
          <w:p>
            <w:pPr>
              <w:spacing w:line="270" w:lineRule="exact"/>
              <w:ind w:firstLine="420" w:firstLineChars="20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项目名称及项目编号、采购编号</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 xml:space="preserve">温县教育局教师备课用计算机项目 </w:t>
            </w:r>
          </w:p>
        </w:tc>
      </w:tr>
      <w:tr>
        <w:tblPrEx>
          <w:tblCellMar>
            <w:top w:w="0" w:type="dxa"/>
            <w:left w:w="108" w:type="dxa"/>
            <w:bottom w:w="0" w:type="dxa"/>
            <w:right w:w="108" w:type="dxa"/>
          </w:tblCellMar>
        </w:tblPrEx>
        <w:trPr>
          <w:trHeight w:val="495" w:hRule="atLeast"/>
        </w:trPr>
        <w:tc>
          <w:tcPr>
            <w:tcW w:w="939" w:type="dxa"/>
            <w:vMerge w:val="continue"/>
            <w:tcBorders>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p>
        </w:tc>
        <w:tc>
          <w:tcPr>
            <w:tcW w:w="2591" w:type="dxa"/>
            <w:vMerge w:val="continue"/>
            <w:tcBorders>
              <w:left w:val="single" w:color="auto" w:sz="4" w:space="0"/>
              <w:bottom w:val="single" w:color="auto" w:sz="4" w:space="0"/>
              <w:right w:val="single" w:color="auto" w:sz="4" w:space="0"/>
            </w:tcBorders>
            <w:vAlign w:val="center"/>
          </w:tcPr>
          <w:p>
            <w:pPr>
              <w:spacing w:line="270" w:lineRule="exact"/>
              <w:rPr>
                <w:rFonts w:ascii="宋体" w:hAnsi="宋体" w:cs="宋体"/>
                <w:color w:val="000000" w:themeColor="text1"/>
                <w:szCs w:val="21"/>
                <w14:textFill>
                  <w14:solidFill>
                    <w14:schemeClr w14:val="tx1"/>
                  </w14:solidFill>
                </w14:textFill>
              </w:rPr>
            </w:pPr>
          </w:p>
        </w:tc>
        <w:tc>
          <w:tcPr>
            <w:tcW w:w="5850"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温交易【2023】 </w:t>
            </w:r>
            <w:r>
              <w:rPr>
                <w:rFonts w:hint="eastAsia" w:ascii="宋体" w:hAnsi="宋体" w:cs="宋体"/>
                <w:color w:val="000000" w:themeColor="text1"/>
                <w:szCs w:val="21"/>
                <w:lang w:val="en-US" w:eastAsia="zh-CN"/>
                <w14:textFill>
                  <w14:solidFill>
                    <w14:schemeClr w14:val="tx1"/>
                  </w14:solidFill>
                </w14:textFill>
              </w:rPr>
              <w:t xml:space="preserve">78 </w:t>
            </w:r>
            <w:r>
              <w:rPr>
                <w:rFonts w:hint="eastAsia" w:ascii="宋体" w:hAnsi="宋体" w:cs="宋体"/>
                <w:color w:val="000000" w:themeColor="text1"/>
                <w:szCs w:val="21"/>
                <w14:textFill>
                  <w14:solidFill>
                    <w14:schemeClr w14:val="tx1"/>
                  </w14:solidFill>
                </w14:textFill>
              </w:rPr>
              <w:t xml:space="preserve">号    </w:t>
            </w:r>
            <w:r>
              <w:rPr>
                <w:rFonts w:hint="eastAsia" w:ascii="宋体" w:hAnsi="宋体" w:cs="宋体"/>
                <w:color w:val="000000" w:themeColor="text1"/>
                <w:szCs w:val="21"/>
                <w:lang w:val="en-US" w:eastAsia="zh-CN"/>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温政采【2023】</w:t>
            </w:r>
            <w:r>
              <w:rPr>
                <w:rFonts w:hint="eastAsia" w:ascii="宋体" w:hAnsi="宋体" w:cs="宋体"/>
                <w:color w:val="000000" w:themeColor="text1"/>
                <w:szCs w:val="21"/>
                <w:lang w:val="en-US" w:eastAsia="zh-CN"/>
                <w14:textFill>
                  <w14:solidFill>
                    <w14:schemeClr w14:val="tx1"/>
                  </w14:solidFill>
                </w14:textFill>
              </w:rPr>
              <w:t>08- 37</w:t>
            </w:r>
            <w:r>
              <w:rPr>
                <w:rFonts w:hint="eastAsia" w:ascii="宋体" w:hAnsi="宋体" w:cs="宋体"/>
                <w:color w:val="000000" w:themeColor="text1"/>
                <w:szCs w:val="21"/>
                <w14:textFill>
                  <w14:solidFill>
                    <w14:schemeClr w14:val="tx1"/>
                  </w14:solidFill>
                </w14:textFill>
              </w:rPr>
              <w:t xml:space="preserve"> 号</w:t>
            </w:r>
          </w:p>
        </w:tc>
      </w:tr>
      <w:tr>
        <w:tblPrEx>
          <w:tblCellMar>
            <w:top w:w="0" w:type="dxa"/>
            <w:left w:w="108" w:type="dxa"/>
            <w:bottom w:w="0" w:type="dxa"/>
            <w:right w:w="108" w:type="dxa"/>
          </w:tblCellMar>
        </w:tblPrEx>
        <w:trPr>
          <w:trHeight w:val="385"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1.2.1</w:t>
            </w:r>
          </w:p>
        </w:tc>
        <w:tc>
          <w:tcPr>
            <w:tcW w:w="2591"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采购预算价</w:t>
            </w:r>
          </w:p>
        </w:tc>
        <w:tc>
          <w:tcPr>
            <w:tcW w:w="5850"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126.72</w:t>
            </w:r>
            <w:r>
              <w:rPr>
                <w:rFonts w:hint="eastAsia" w:ascii="宋体" w:hAnsi="宋体" w:cs="宋体"/>
                <w:color w:val="000000" w:themeColor="text1"/>
                <w:szCs w:val="21"/>
                <w14:textFill>
                  <w14:solidFill>
                    <w14:schemeClr w14:val="tx1"/>
                  </w14:solidFill>
                </w14:textFill>
              </w:rPr>
              <w:t>万元</w:t>
            </w:r>
          </w:p>
        </w:tc>
      </w:tr>
      <w:tr>
        <w:tblPrEx>
          <w:tblCellMar>
            <w:top w:w="0" w:type="dxa"/>
            <w:left w:w="108" w:type="dxa"/>
            <w:bottom w:w="0" w:type="dxa"/>
            <w:right w:w="108" w:type="dxa"/>
          </w:tblCellMar>
        </w:tblPrEx>
        <w:trPr>
          <w:trHeight w:val="398"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1.2.2</w:t>
            </w:r>
          </w:p>
        </w:tc>
        <w:tc>
          <w:tcPr>
            <w:tcW w:w="2591"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资金来源</w:t>
            </w:r>
          </w:p>
        </w:tc>
        <w:tc>
          <w:tcPr>
            <w:tcW w:w="5850"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财政资金</w:t>
            </w:r>
          </w:p>
        </w:tc>
      </w:tr>
      <w:tr>
        <w:tblPrEx>
          <w:tblCellMar>
            <w:top w:w="0" w:type="dxa"/>
            <w:left w:w="108" w:type="dxa"/>
            <w:bottom w:w="0" w:type="dxa"/>
            <w:right w:w="108" w:type="dxa"/>
          </w:tblCellMar>
        </w:tblPrEx>
        <w:trPr>
          <w:trHeight w:val="615" w:hRule="atLeast"/>
        </w:trPr>
        <w:tc>
          <w:tcPr>
            <w:tcW w:w="939" w:type="dxa"/>
            <w:tcBorders>
              <w:top w:val="single" w:color="auto" w:sz="4" w:space="0"/>
              <w:left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1.3.1</w:t>
            </w:r>
          </w:p>
        </w:tc>
        <w:tc>
          <w:tcPr>
            <w:tcW w:w="2591" w:type="dxa"/>
            <w:tcBorders>
              <w:top w:val="single" w:color="auto" w:sz="4" w:space="0"/>
              <w:left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采购需求</w:t>
            </w:r>
          </w:p>
        </w:tc>
        <w:tc>
          <w:tcPr>
            <w:tcW w:w="5850" w:type="dxa"/>
            <w:tcBorders>
              <w:top w:val="single" w:color="auto" w:sz="4" w:space="0"/>
              <w:left w:val="single" w:color="auto" w:sz="4" w:space="0"/>
              <w:bottom w:val="single" w:color="auto" w:sz="4" w:space="0"/>
              <w:right w:val="single" w:color="auto" w:sz="4" w:space="0"/>
            </w:tcBorders>
            <w:vAlign w:val="center"/>
          </w:tcPr>
          <w:p>
            <w:pPr>
              <w:spacing w:line="270" w:lineRule="exact"/>
              <w:ind w:firstLine="1050" w:firstLineChars="5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采购分体式商用台式计算机264台</w:t>
            </w:r>
          </w:p>
        </w:tc>
      </w:tr>
      <w:tr>
        <w:tblPrEx>
          <w:tblCellMar>
            <w:top w:w="0" w:type="dxa"/>
            <w:left w:w="108" w:type="dxa"/>
            <w:bottom w:w="0" w:type="dxa"/>
            <w:right w:w="108" w:type="dxa"/>
          </w:tblCellMar>
        </w:tblPrEx>
        <w:trPr>
          <w:trHeight w:val="436" w:hRule="atLeast"/>
        </w:trPr>
        <w:tc>
          <w:tcPr>
            <w:tcW w:w="939" w:type="dxa"/>
            <w:tcBorders>
              <w:top w:val="single" w:color="auto" w:sz="4" w:space="0"/>
              <w:left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1.3.2</w:t>
            </w:r>
          </w:p>
        </w:tc>
        <w:tc>
          <w:tcPr>
            <w:tcW w:w="2591"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shd w:val="clear" w:color="auto" w:fill="FFFFFF"/>
                <w:lang w:eastAsia="zh-CN"/>
                <w14:textFill>
                  <w14:solidFill>
                    <w14:schemeClr w14:val="tx1"/>
                  </w14:solidFill>
                </w14:textFill>
              </w:rPr>
              <w:t>合同履行期限</w:t>
            </w:r>
          </w:p>
        </w:tc>
        <w:tc>
          <w:tcPr>
            <w:tcW w:w="5850"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30天</w:t>
            </w:r>
          </w:p>
        </w:tc>
      </w:tr>
      <w:tr>
        <w:tblPrEx>
          <w:tblCellMar>
            <w:top w:w="0" w:type="dxa"/>
            <w:left w:w="108" w:type="dxa"/>
            <w:bottom w:w="0" w:type="dxa"/>
            <w:right w:w="108" w:type="dxa"/>
          </w:tblCellMar>
        </w:tblPrEx>
        <w:trPr>
          <w:trHeight w:val="422"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1.3.3</w:t>
            </w:r>
          </w:p>
        </w:tc>
        <w:tc>
          <w:tcPr>
            <w:tcW w:w="2591"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质量要求</w:t>
            </w:r>
          </w:p>
        </w:tc>
        <w:tc>
          <w:tcPr>
            <w:tcW w:w="5850"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符合国家质量验收标准</w:t>
            </w:r>
          </w:p>
        </w:tc>
      </w:tr>
      <w:tr>
        <w:tblPrEx>
          <w:tblCellMar>
            <w:top w:w="0" w:type="dxa"/>
            <w:left w:w="108" w:type="dxa"/>
            <w:bottom w:w="0" w:type="dxa"/>
            <w:right w:w="108" w:type="dxa"/>
          </w:tblCellMar>
        </w:tblPrEx>
        <w:trPr>
          <w:trHeight w:val="422"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1.3.4</w:t>
            </w:r>
          </w:p>
        </w:tc>
        <w:tc>
          <w:tcPr>
            <w:tcW w:w="2591" w:type="dxa"/>
            <w:tcBorders>
              <w:top w:val="single" w:color="auto" w:sz="4" w:space="0"/>
              <w:left w:val="single" w:color="auto" w:sz="4" w:space="0"/>
              <w:bottom w:val="single" w:color="auto" w:sz="4" w:space="0"/>
              <w:right w:val="single" w:color="auto" w:sz="4" w:space="0"/>
            </w:tcBorders>
            <w:vAlign w:val="center"/>
          </w:tcPr>
          <w:p>
            <w:pPr>
              <w:spacing w:line="27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供应商资格要求</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1.满足《中华人民共和国政府采购法》第二十二条规定；</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（一）具有独立承担民事责任的能力；</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（二）具有良好的商业信誉和健全的</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"https://www.baidu.com/s?wd=%E8%B4%A2%E5%8A%A1%E4%BC%9A%E8%AE%A1%E5%88%B6%E5%BA%A6&amp;tn=44039180_cpr&amp;fenlei=mv6quAkxTZn0IZRqIHckPjm4nH00T1Y3ujD1PW0LuhDdmHm4Py7B0ZwV5Hcvrjm3rH6sPfKWUMw85HfYnjn4nH6sgvPsT6KdThsqpZwYTjCEQLGCpyw9Uz4Bmy-bIi4WUvYETgN-TLwGUv3EnWT3nHn3rjD4" \t "https://zhidao.baidu.com/question/_blank" </w:instrText>
            </w:r>
            <w:r>
              <w:rPr>
                <w:color w:val="000000" w:themeColor="text1"/>
                <w14:textFill>
                  <w14:solidFill>
                    <w14:schemeClr w14:val="tx1"/>
                  </w14:solidFill>
                </w14:textFill>
              </w:rPr>
              <w:fldChar w:fldCharType="separate"/>
            </w:r>
            <w:r>
              <w:rPr>
                <w:rFonts w:hint="eastAsia" w:ascii="宋体" w:hAnsi="宋体" w:cs="宋体"/>
                <w:color w:val="000000" w:themeColor="text1"/>
                <w:szCs w:val="21"/>
                <w:shd w:val="clear" w:color="auto" w:fill="FFFFFF"/>
                <w14:textFill>
                  <w14:solidFill>
                    <w14:schemeClr w14:val="tx1"/>
                  </w14:solidFill>
                </w14:textFill>
              </w:rPr>
              <w:t>财务会计制度</w:t>
            </w:r>
            <w:r>
              <w:rPr>
                <w:rFonts w:hint="eastAsia" w:ascii="宋体" w:hAnsi="宋体" w:cs="宋体"/>
                <w:color w:val="000000" w:themeColor="text1"/>
                <w:szCs w:val="21"/>
                <w:shd w:val="clear" w:color="auto" w:fill="FFFFFF"/>
                <w14:textFill>
                  <w14:solidFill>
                    <w14:schemeClr w14:val="tx1"/>
                  </w14:solidFill>
                </w14:textFill>
              </w:rPr>
              <w:fldChar w:fldCharType="end"/>
            </w:r>
            <w:r>
              <w:rPr>
                <w:rFonts w:hint="eastAsia" w:ascii="宋体" w:hAnsi="宋体" w:cs="宋体"/>
                <w:color w:val="000000" w:themeColor="text1"/>
                <w:szCs w:val="21"/>
                <w:shd w:val="clear" w:color="auto" w:fill="FFFFFF"/>
                <w14:textFill>
                  <w14:solidFill>
                    <w14:schemeClr w14:val="tx1"/>
                  </w14:solidFill>
                </w14:textFill>
              </w:rPr>
              <w:t>；</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（三）具有履行合同所必需的设备和专业技术能力；</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（四）有依法缴纳税收和</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"https://www.baidu.com/s?wd=%E7%A4%BE%E4%BC%9A%E4%BF%9D%E9%9A%9C%E8%B5%84%E9%87%91&amp;tn=44039180_cpr&amp;fenlei=mv6quAkxTZn0IZRqIHckPjm4nH00T1Y3ujD1PW0LuhDdmHm4Py7B0ZwV5Hcvrjm3rH6sPfKWUMw85HfYnjn4nH6sgvPsT6KdThsqpZwYTjCEQLGCpyw9Uz4Bmy-bIi4WUvYETgN-TLwGUv3EnWT3nHn3rjD4" \t "https://zhidao.baidu.com/question/_blank" </w:instrText>
            </w:r>
            <w:r>
              <w:rPr>
                <w:color w:val="000000" w:themeColor="text1"/>
                <w14:textFill>
                  <w14:solidFill>
                    <w14:schemeClr w14:val="tx1"/>
                  </w14:solidFill>
                </w14:textFill>
              </w:rPr>
              <w:fldChar w:fldCharType="separate"/>
            </w:r>
            <w:r>
              <w:rPr>
                <w:rFonts w:hint="eastAsia" w:ascii="宋体" w:hAnsi="宋体" w:cs="宋体"/>
                <w:color w:val="000000" w:themeColor="text1"/>
                <w:szCs w:val="21"/>
                <w:shd w:val="clear" w:color="auto" w:fill="FFFFFF"/>
                <w14:textFill>
                  <w14:solidFill>
                    <w14:schemeClr w14:val="tx1"/>
                  </w14:solidFill>
                </w14:textFill>
              </w:rPr>
              <w:t>社会保障资金</w:t>
            </w:r>
            <w:r>
              <w:rPr>
                <w:rFonts w:hint="eastAsia" w:ascii="宋体" w:hAnsi="宋体" w:cs="宋体"/>
                <w:color w:val="000000" w:themeColor="text1"/>
                <w:szCs w:val="21"/>
                <w:shd w:val="clear" w:color="auto" w:fill="FFFFFF"/>
                <w14:textFill>
                  <w14:solidFill>
                    <w14:schemeClr w14:val="tx1"/>
                  </w14:solidFill>
                </w14:textFill>
              </w:rPr>
              <w:fldChar w:fldCharType="end"/>
            </w:r>
            <w:r>
              <w:rPr>
                <w:rFonts w:hint="eastAsia" w:ascii="宋体" w:hAnsi="宋体" w:cs="宋体"/>
                <w:color w:val="000000" w:themeColor="text1"/>
                <w:szCs w:val="21"/>
                <w:shd w:val="clear" w:color="auto" w:fill="FFFFFF"/>
                <w14:textFill>
                  <w14:solidFill>
                    <w14:schemeClr w14:val="tx1"/>
                  </w14:solidFill>
                </w14:textFill>
              </w:rPr>
              <w:t>的良好记录；</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（五）参加政府采购活动前三年内，在经营活动中没有重大违法记录；</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（六）法律、行政法规规定的其他条件。</w:t>
            </w:r>
          </w:p>
          <w:p>
            <w:pPr>
              <w:spacing w:line="36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备注：供应商在投标（响应）时，按照规定提供相关承诺函，无需再提交上述（一）到（五）证明材料。</w:t>
            </w:r>
          </w:p>
          <w:p>
            <w:pPr>
              <w:spacing w:line="360" w:lineRule="exact"/>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2.落实政府采购政策需满足的资格要求：</w:t>
            </w:r>
            <w:r>
              <w:rPr>
                <w:rFonts w:hint="eastAsia" w:ascii="宋体" w:hAnsi="宋体" w:cs="宋体"/>
                <w:color w:val="000000" w:themeColor="text1"/>
                <w:szCs w:val="21"/>
                <w14:textFill>
                  <w14:solidFill>
                    <w14:schemeClr w14:val="tx1"/>
                  </w14:solidFill>
                </w14:textFill>
              </w:rPr>
              <w:t>本项目落实节能环保、中小微企业扶持、促进残疾人就业等相关政府采购政策。</w:t>
            </w:r>
          </w:p>
          <w:p>
            <w:pPr>
              <w:spacing w:line="360" w:lineRule="exact"/>
              <w:ind w:firstLine="420" w:firstLineChars="2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3.本项目的特定资格要求：</w:t>
            </w:r>
          </w:p>
          <w:p>
            <w:pPr>
              <w:spacing w:line="360" w:lineRule="exact"/>
              <w:ind w:firstLine="420" w:firstLineChars="200"/>
              <w:jc w:val="left"/>
              <w:rPr>
                <w:rFonts w:ascii="宋体" w:hAnsi="宋体" w:cs="宋体"/>
                <w:color w:val="000000" w:themeColor="text1"/>
                <w:szCs w:val="21"/>
                <w:shd w:val="clear" w:color="auto" w:fill="FFFFFF"/>
                <w:lang w:val="zh-CN"/>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3.1供应商应具有符合本项目要求且有效的营业执照等；</w:t>
            </w:r>
            <w:r>
              <w:rPr>
                <w:rFonts w:hint="eastAsia" w:ascii="宋体" w:hAnsi="宋体" w:cs="宋体"/>
                <w:color w:val="000000" w:themeColor="text1"/>
                <w:szCs w:val="21"/>
                <w:shd w:val="clear" w:color="auto" w:fill="FFFFFF"/>
                <w:lang w:val="zh-CN"/>
                <w14:textFill>
                  <w14:solidFill>
                    <w14:schemeClr w14:val="tx1"/>
                  </w14:solidFill>
                </w14:textFill>
              </w:rPr>
              <w:t>并在人员、设备、资金等方面具有相应的</w:t>
            </w:r>
            <w:r>
              <w:rPr>
                <w:rFonts w:hint="eastAsia" w:ascii="宋体" w:hAnsi="宋体" w:cs="宋体"/>
                <w:color w:val="000000" w:themeColor="text1"/>
                <w:szCs w:val="21"/>
                <w:shd w:val="clear" w:color="auto" w:fill="FFFFFF"/>
                <w14:textFill>
                  <w14:solidFill>
                    <w14:schemeClr w14:val="tx1"/>
                  </w14:solidFill>
                </w14:textFill>
              </w:rPr>
              <w:t>服务</w:t>
            </w:r>
            <w:r>
              <w:rPr>
                <w:rFonts w:hint="eastAsia" w:ascii="宋体" w:hAnsi="宋体" w:cs="宋体"/>
                <w:color w:val="000000" w:themeColor="text1"/>
                <w:szCs w:val="21"/>
                <w:shd w:val="clear" w:color="auto" w:fill="FFFFFF"/>
                <w:lang w:val="zh-CN"/>
                <w14:textFill>
                  <w14:solidFill>
                    <w14:schemeClr w14:val="tx1"/>
                  </w14:solidFill>
                </w14:textFill>
              </w:rPr>
              <w:t>能力；</w:t>
            </w:r>
          </w:p>
          <w:p>
            <w:pPr>
              <w:spacing w:line="360" w:lineRule="exact"/>
              <w:ind w:firstLine="420" w:firstLineChars="2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3.2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供应商需提供网站查询截图，加盖企业公章，查询时间为招标公告发布之后。）</w:t>
            </w:r>
          </w:p>
          <w:p>
            <w:pPr>
              <w:spacing w:before="147" w:line="330" w:lineRule="auto"/>
              <w:ind w:left="35" w:right="71" w:firstLine="434" w:firstLineChars="207"/>
              <w:rPr>
                <w:rFonts w:ascii="宋体" w:hAnsi="宋体" w:cs="宋体"/>
                <w:color w:val="000000" w:themeColor="text1"/>
                <w:spacing w:val="-2"/>
                <w:sz w:val="22"/>
                <w:szCs w:val="22"/>
                <w14:textFill>
                  <w14:solidFill>
                    <w14:schemeClr w14:val="tx1"/>
                  </w14:solidFill>
                </w14:textFill>
              </w:rPr>
            </w:pPr>
            <w:r>
              <w:rPr>
                <w:rFonts w:hint="eastAsia" w:ascii="宋体" w:hAnsi="宋体" w:cs="宋体"/>
                <w:color w:val="000000" w:themeColor="text1"/>
                <w:szCs w:val="21"/>
                <w14:textFill>
                  <w14:solidFill>
                    <w14:schemeClr w14:val="tx1"/>
                  </w14:solidFill>
                </w14:textFill>
              </w:rPr>
              <w:t>3.3</w:t>
            </w:r>
            <w:r>
              <w:rPr>
                <w:rFonts w:hint="eastAsia" w:ascii="宋体" w:hAnsi="宋体" w:cs="宋体"/>
                <w:color w:val="000000" w:themeColor="text1"/>
                <w:sz w:val="22"/>
                <w:szCs w:val="22"/>
                <w14:textFill>
                  <w14:solidFill>
                    <w14:schemeClr w14:val="tx1"/>
                  </w14:solidFill>
                </w14:textFill>
              </w:rPr>
              <w:t>供应商</w:t>
            </w:r>
            <w:r>
              <w:rPr>
                <w:rFonts w:ascii="宋体" w:hAnsi="宋体" w:cs="宋体"/>
                <w:color w:val="000000" w:themeColor="text1"/>
                <w:spacing w:val="4"/>
                <w:sz w:val="22"/>
                <w:szCs w:val="22"/>
                <w14:textFill>
                  <w14:solidFill>
                    <w14:schemeClr w14:val="tx1"/>
                  </w14:solidFill>
                </w14:textFill>
              </w:rPr>
              <w:t>须提交具备中国人民银行征信业务备案资质的第三方信用服务机构出具的有效期内信用报告(未注明有效期的，自信用报告出具之日起有效期不得超过 1 年)，且信用等级达到A 级及以上，并附开标前 7 天内电子信用报告查询截图(信用等级与纸质版信用报告信用等级保持-致) 。 同时提供出具该信用报告的第三方信用服务机构在中国人民银行备案的证明材料。开标后</w:t>
            </w:r>
            <w:r>
              <w:rPr>
                <w:rFonts w:hint="eastAsia" w:ascii="宋体" w:hAnsi="宋体" w:cs="宋体"/>
                <w:color w:val="000000" w:themeColor="text1"/>
                <w:spacing w:val="4"/>
                <w:sz w:val="22"/>
                <w:szCs w:val="22"/>
                <w14:textFill>
                  <w14:solidFill>
                    <w14:schemeClr w14:val="tx1"/>
                  </w14:solidFill>
                </w14:textFill>
              </w:rPr>
              <w:t>采购</w:t>
            </w:r>
            <w:r>
              <w:rPr>
                <w:rFonts w:ascii="宋体" w:hAnsi="宋体" w:cs="宋体"/>
                <w:color w:val="000000" w:themeColor="text1"/>
                <w:spacing w:val="4"/>
                <w:sz w:val="22"/>
                <w:szCs w:val="22"/>
                <w14:textFill>
                  <w14:solidFill>
                    <w14:schemeClr w14:val="tx1"/>
                  </w14:solidFill>
                </w14:textFill>
              </w:rPr>
              <w:t>单位和</w:t>
            </w:r>
            <w:r>
              <w:rPr>
                <w:rFonts w:hint="eastAsia" w:ascii="宋体" w:hAnsi="宋体" w:cs="宋体"/>
                <w:color w:val="000000" w:themeColor="text1"/>
                <w:spacing w:val="4"/>
                <w:sz w:val="22"/>
                <w:szCs w:val="22"/>
                <w14:textFill>
                  <w14:solidFill>
                    <w14:schemeClr w14:val="tx1"/>
                  </w14:solidFill>
                </w14:textFill>
              </w:rPr>
              <w:t>采购</w:t>
            </w:r>
            <w:r>
              <w:rPr>
                <w:rFonts w:ascii="宋体" w:hAnsi="宋体" w:cs="宋体"/>
                <w:color w:val="000000" w:themeColor="text1"/>
                <w:spacing w:val="4"/>
                <w:sz w:val="22"/>
                <w:szCs w:val="22"/>
                <w14:textFill>
                  <w14:solidFill>
                    <w14:schemeClr w14:val="tx1"/>
                  </w14:solidFill>
                </w14:textFill>
              </w:rPr>
              <w:t>代理机构在通过“信用中国”网站、中国政府采购网等渠道查询投标单位信用记录的基础上，</w:t>
            </w:r>
            <w:r>
              <w:rPr>
                <w:rFonts w:ascii="宋体" w:hAnsi="宋体" w:cs="宋体"/>
                <w:color w:val="000000" w:themeColor="text1"/>
                <w:spacing w:val="-2"/>
                <w:sz w:val="22"/>
                <w:szCs w:val="22"/>
                <w14:textFill>
                  <w14:solidFill>
                    <w14:schemeClr w14:val="tx1"/>
                  </w14:solidFill>
                </w14:textFill>
              </w:rPr>
              <w:t>负责查验第三方出具的信用报告，如未提交报告或报告弄虚作假的，一律取消投标资格。</w:t>
            </w:r>
          </w:p>
          <w:p>
            <w:pPr>
              <w:spacing w:before="147" w:line="330" w:lineRule="auto"/>
              <w:ind w:right="71"/>
              <w:rPr>
                <w:color w:val="000000" w:themeColor="text1"/>
                <w14:textFill>
                  <w14:solidFill>
                    <w14:schemeClr w14:val="tx1"/>
                  </w14:solidFill>
                </w14:textFill>
              </w:rPr>
            </w:pPr>
            <w:r>
              <w:rPr>
                <w:rFonts w:hint="eastAsia" w:ascii="宋体" w:hAnsi="宋体" w:cs="宋体"/>
                <w:color w:val="000000" w:themeColor="text1"/>
                <w:spacing w:val="-2"/>
                <w:sz w:val="22"/>
                <w:szCs w:val="22"/>
                <w14:textFill>
                  <w14:solidFill>
                    <w14:schemeClr w14:val="tx1"/>
                  </w14:solidFill>
                </w14:textFill>
              </w:rPr>
              <w:t>信用报告出具方式：</w:t>
            </w:r>
            <w:r>
              <w:rPr>
                <w:rFonts w:ascii="宋体" w:hAnsi="宋体" w:cs="宋体"/>
                <w:color w:val="000000" w:themeColor="text1"/>
                <w:spacing w:val="-2"/>
                <w:sz w:val="22"/>
                <w:szCs w:val="22"/>
                <w14:textFill>
                  <w14:solidFill>
                    <w14:schemeClr w14:val="tx1"/>
                  </w14:solidFill>
                </w14:textFill>
              </w:rPr>
              <w:t>http://xinyong.wenxian.gov.cn/news/index/410645389918601216</w:t>
            </w:r>
          </w:p>
          <w:p>
            <w:pPr>
              <w:spacing w:line="360" w:lineRule="exact"/>
              <w:ind w:firstLine="210" w:firstLineChars="1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3.4供应商必须提供无行贿犯罪记录承诺书(并出具由“中国裁判文书网”网站查询近三年来法人、法定代表人（负责人）、法定代表人（负责人）委托人无行贿犯罪记录网页截图加盖企业公章证明)；若有行贿犯罪记录则取消其投标资格；</w:t>
            </w:r>
          </w:p>
          <w:p>
            <w:pPr>
              <w:spacing w:line="360" w:lineRule="exact"/>
              <w:ind w:firstLine="210" w:firstLineChars="100"/>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3.5投标单位必须提供投标承诺函。</w:t>
            </w:r>
          </w:p>
          <w:p>
            <w:pPr>
              <w:pStyle w:val="29"/>
              <w:spacing w:line="276" w:lineRule="auto"/>
              <w:ind w:firstLine="210" w:firstLineChars="100"/>
              <w:rPr>
                <w:color w:val="000000" w:themeColor="text1"/>
                <w14:textFill>
                  <w14:solidFill>
                    <w14:schemeClr w14:val="tx1"/>
                  </w14:solidFill>
                </w14:textFill>
              </w:rPr>
            </w:pPr>
            <w:r>
              <w:rPr>
                <w:rFonts w:hint="eastAsia" w:hAnsi="宋体"/>
                <w:color w:val="000000" w:themeColor="text1"/>
                <w:kern w:val="2"/>
                <w:sz w:val="21"/>
                <w:szCs w:val="21"/>
                <w14:textFill>
                  <w14:solidFill>
                    <w14:schemeClr w14:val="tx1"/>
                  </w14:solidFill>
                </w14:textFill>
              </w:rPr>
              <w:t>3.6本项目不接受联合体投标。</w:t>
            </w:r>
          </w:p>
        </w:tc>
      </w:tr>
      <w:tr>
        <w:tblPrEx>
          <w:tblCellMar>
            <w:top w:w="0" w:type="dxa"/>
            <w:left w:w="108" w:type="dxa"/>
            <w:bottom w:w="0" w:type="dxa"/>
            <w:right w:w="108" w:type="dxa"/>
          </w:tblCellMar>
        </w:tblPrEx>
        <w:trPr>
          <w:trHeight w:val="49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1.4</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是否接受联合体投标</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不接受</w:t>
            </w:r>
          </w:p>
        </w:tc>
      </w:tr>
      <w:tr>
        <w:tblPrEx>
          <w:tblCellMar>
            <w:top w:w="0" w:type="dxa"/>
            <w:left w:w="108" w:type="dxa"/>
            <w:bottom w:w="0" w:type="dxa"/>
            <w:right w:w="108" w:type="dxa"/>
          </w:tblCellMar>
        </w:tblPrEx>
        <w:trPr>
          <w:trHeight w:val="48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1.5</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相关服务要求</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供应商应严格按照招标文件及采购人要求的服务内容执行</w:t>
            </w:r>
          </w:p>
        </w:tc>
      </w:tr>
      <w:tr>
        <w:tblPrEx>
          <w:tblCellMar>
            <w:top w:w="0" w:type="dxa"/>
            <w:left w:w="108" w:type="dxa"/>
            <w:bottom w:w="0" w:type="dxa"/>
            <w:right w:w="108" w:type="dxa"/>
          </w:tblCellMar>
        </w:tblPrEx>
        <w:trPr>
          <w:trHeight w:val="46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1.7.2</w:t>
            </w:r>
          </w:p>
        </w:tc>
        <w:tc>
          <w:tcPr>
            <w:tcW w:w="259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采购人书面澄清的时间</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递交投标文件截止时间15天前</w:t>
            </w:r>
          </w:p>
        </w:tc>
      </w:tr>
      <w:tr>
        <w:tblPrEx>
          <w:tblCellMar>
            <w:top w:w="0" w:type="dxa"/>
            <w:left w:w="108" w:type="dxa"/>
            <w:bottom w:w="0" w:type="dxa"/>
            <w:right w:w="108" w:type="dxa"/>
          </w:tblCellMar>
        </w:tblPrEx>
        <w:trPr>
          <w:trHeight w:val="86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3.2</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投标截止时间及要求</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北京时间</w:t>
            </w:r>
            <w:r>
              <w:rPr>
                <w:rFonts w:hint="eastAsia" w:ascii="宋体" w:hAnsi="宋体" w:cs="宋体"/>
                <w:b/>
                <w:bCs/>
                <w:color w:val="000000" w:themeColor="text1"/>
                <w:szCs w:val="21"/>
                <w14:textFill>
                  <w14:solidFill>
                    <w14:schemeClr w14:val="tx1"/>
                  </w14:solidFill>
                </w14:textFill>
              </w:rPr>
              <w:t xml:space="preserve">：2023年9 月 </w:t>
            </w:r>
            <w:r>
              <w:rPr>
                <w:rFonts w:hint="eastAsia" w:ascii="宋体" w:hAnsi="宋体" w:cs="宋体"/>
                <w:b/>
                <w:bCs/>
                <w:color w:val="000000" w:themeColor="text1"/>
                <w:szCs w:val="21"/>
                <w:lang w:val="en-US" w:eastAsia="zh-CN"/>
                <w14:textFill>
                  <w14:solidFill>
                    <w14:schemeClr w14:val="tx1"/>
                  </w14:solidFill>
                </w14:textFill>
              </w:rPr>
              <w:t xml:space="preserve">6 </w:t>
            </w:r>
            <w:r>
              <w:rPr>
                <w:rFonts w:hint="eastAsia" w:ascii="宋体" w:hAnsi="宋体" w:cs="宋体"/>
                <w:b/>
                <w:bCs/>
                <w:color w:val="000000" w:themeColor="text1"/>
                <w:szCs w:val="21"/>
                <w14:textFill>
                  <w14:solidFill>
                    <w14:schemeClr w14:val="tx1"/>
                  </w14:solidFill>
                </w14:textFill>
              </w:rPr>
              <w:t>日9时00分</w:t>
            </w:r>
          </w:p>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加密的电子投标文件壹份（*.jztf 格式，在会员系统指定位置上传）</w:t>
            </w:r>
          </w:p>
        </w:tc>
      </w:tr>
      <w:tr>
        <w:tblPrEx>
          <w:tblCellMar>
            <w:top w:w="0" w:type="dxa"/>
            <w:left w:w="108" w:type="dxa"/>
            <w:bottom w:w="0" w:type="dxa"/>
            <w:right w:w="108" w:type="dxa"/>
          </w:tblCellMar>
        </w:tblPrEx>
        <w:trPr>
          <w:trHeight w:val="487"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3.4.1</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投标有效期</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投标文件递交截止日起60日历天</w:t>
            </w:r>
          </w:p>
        </w:tc>
      </w:tr>
      <w:tr>
        <w:tblPrEx>
          <w:tblCellMar>
            <w:top w:w="0" w:type="dxa"/>
            <w:left w:w="108" w:type="dxa"/>
            <w:bottom w:w="0" w:type="dxa"/>
            <w:right w:w="108" w:type="dxa"/>
          </w:tblCellMar>
        </w:tblPrEx>
        <w:trPr>
          <w:trHeight w:val="516"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3.7.4</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投标文件份数</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加密的电子投标文件壹份。自备非加密的电子投标文件一份，如有紧急情况，在不见面开标按要求上传。注:本项目投标时不需要提供纸质投标文件。中标单位在确定中标后，领取中标通知书时需提供柒份使用CA系统打印出来的完整的投标文件交招标人或招标代理（其中，正本壹份，副本陆份）及不加密格式电子文件（U盘)一份。</w:t>
            </w:r>
          </w:p>
        </w:tc>
      </w:tr>
      <w:tr>
        <w:tblPrEx>
          <w:tblCellMar>
            <w:top w:w="0" w:type="dxa"/>
            <w:left w:w="108" w:type="dxa"/>
            <w:bottom w:w="0" w:type="dxa"/>
            <w:right w:w="108" w:type="dxa"/>
          </w:tblCellMar>
        </w:tblPrEx>
        <w:trPr>
          <w:trHeight w:val="9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3.10</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踏勘现场</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不组织</w:t>
            </w:r>
          </w:p>
        </w:tc>
      </w:tr>
      <w:tr>
        <w:tblPrEx>
          <w:tblCellMar>
            <w:top w:w="0" w:type="dxa"/>
            <w:left w:w="108" w:type="dxa"/>
            <w:bottom w:w="0" w:type="dxa"/>
            <w:right w:w="108" w:type="dxa"/>
          </w:tblCellMar>
        </w:tblPrEx>
        <w:trPr>
          <w:trHeight w:val="823"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4.1.1</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签字或盖章要求</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（1）所有要求投标人加盖公章的地方都须加盖投标人单位的 CA 印章。</w:t>
            </w:r>
          </w:p>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（2）所有要求法定代表人（负责人）或其委托代理人签字的地方都须加盖法定代表人（负责人）CA 印章或其委托代理人签字的扫描件。</w:t>
            </w:r>
          </w:p>
        </w:tc>
      </w:tr>
      <w:tr>
        <w:tblPrEx>
          <w:tblCellMar>
            <w:top w:w="0" w:type="dxa"/>
            <w:left w:w="108" w:type="dxa"/>
            <w:bottom w:w="0" w:type="dxa"/>
            <w:right w:w="108" w:type="dxa"/>
          </w:tblCellMar>
        </w:tblPrEx>
        <w:trPr>
          <w:trHeight w:val="487"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4.2.2</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递交投标文件方式和地点</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1、加密的电子投标文件壹份（*.jztf 格式，在会员系统指定位置上传）</w:t>
            </w:r>
          </w:p>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本项目采用“远程不见面”的开标方式,投标人无需到现场参加开标会议，无需到达现场提交原件资料。投标人应当在投标截止前，登录远程开标大厅，在线准时参加开标活动并进行文件解密、答疑澄清等。在规定时间内未签到、投标文件未解密的投标人，视为放弃投标。</w:t>
            </w:r>
          </w:p>
        </w:tc>
      </w:tr>
      <w:tr>
        <w:tblPrEx>
          <w:tblCellMar>
            <w:top w:w="0" w:type="dxa"/>
            <w:left w:w="108" w:type="dxa"/>
            <w:bottom w:w="0" w:type="dxa"/>
            <w:right w:w="108" w:type="dxa"/>
          </w:tblCellMar>
        </w:tblPrEx>
        <w:trPr>
          <w:trHeight w:val="86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5.1.</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开标信息</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开标时间：同投标截止时间（电子投标文件必须凭制作投标文件所用的 CA 密匙在规定时间内完成解密）</w:t>
            </w:r>
          </w:p>
        </w:tc>
      </w:tr>
      <w:tr>
        <w:tblPrEx>
          <w:tblCellMar>
            <w:top w:w="0" w:type="dxa"/>
            <w:left w:w="108" w:type="dxa"/>
            <w:bottom w:w="0" w:type="dxa"/>
            <w:right w:w="108" w:type="dxa"/>
          </w:tblCellMar>
        </w:tblPrEx>
        <w:trPr>
          <w:trHeight w:val="55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6.1.1</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评标委员会的组建</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评标委员会构成：</w:t>
            </w:r>
            <w:r>
              <w:rPr>
                <w:rFonts w:hint="eastAsia" w:ascii="宋体" w:hAnsi="宋体" w:cs="宋体"/>
                <w:color w:val="000000" w:themeColor="text1"/>
                <w:szCs w:val="21"/>
                <w:u w:val="single"/>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人，其中采购人代表</w:t>
            </w:r>
            <w:r>
              <w:rPr>
                <w:rFonts w:hint="eastAsia" w:ascii="宋体" w:hAnsi="宋体" w:cs="宋体"/>
                <w:color w:val="000000" w:themeColor="text1"/>
                <w:szCs w:val="21"/>
                <w:u w:val="single"/>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 xml:space="preserve">人，专家 </w:t>
            </w:r>
            <w:r>
              <w:rPr>
                <w:rFonts w:hint="eastAsia" w:ascii="宋体" w:hAnsi="宋体" w:cs="宋体"/>
                <w:color w:val="000000" w:themeColor="text1"/>
                <w:szCs w:val="21"/>
                <w:u w:val="single"/>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人。</w:t>
            </w:r>
          </w:p>
        </w:tc>
      </w:tr>
      <w:tr>
        <w:tblPrEx>
          <w:tblCellMar>
            <w:top w:w="0" w:type="dxa"/>
            <w:left w:w="108" w:type="dxa"/>
            <w:bottom w:w="0" w:type="dxa"/>
            <w:right w:w="108" w:type="dxa"/>
          </w:tblCellMar>
        </w:tblPrEx>
        <w:trPr>
          <w:trHeight w:val="500"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6.2.1</w:t>
            </w:r>
          </w:p>
        </w:tc>
        <w:tc>
          <w:tcPr>
            <w:tcW w:w="25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评标办法</w:t>
            </w:r>
          </w:p>
        </w:tc>
        <w:tc>
          <w:tcPr>
            <w:tcW w:w="5850" w:type="dxa"/>
            <w:tcBorders>
              <w:top w:val="single" w:color="auto" w:sz="4" w:space="0"/>
              <w:left w:val="single" w:color="auto" w:sz="4" w:space="0"/>
              <w:bottom w:val="single" w:color="auto" w:sz="4" w:space="0"/>
              <w:right w:val="single" w:color="auto" w:sz="4" w:space="0"/>
            </w:tcBorders>
            <w:vAlign w:val="center"/>
          </w:tcPr>
          <w:p>
            <w:pPr>
              <w:pStyle w:val="29"/>
              <w:ind w:firstLine="422" w:firstLineChars="200"/>
              <w:rPr>
                <w:rFonts w:hAnsi="宋体"/>
                <w:b/>
                <w:bCs/>
                <w:color w:val="000000" w:themeColor="text1"/>
                <w:szCs w:val="21"/>
                <w14:textFill>
                  <w14:solidFill>
                    <w14:schemeClr w14:val="tx1"/>
                  </w14:solidFill>
                </w14:textFill>
              </w:rPr>
            </w:pPr>
            <w:r>
              <w:rPr>
                <w:rFonts w:hint="eastAsia" w:hAnsi="宋体"/>
                <w:b/>
                <w:bCs/>
                <w:color w:val="000000" w:themeColor="text1"/>
                <w:kern w:val="2"/>
                <w:sz w:val="21"/>
                <w:szCs w:val="21"/>
                <w14:textFill>
                  <w14:solidFill>
                    <w14:schemeClr w14:val="tx1"/>
                  </w14:solidFill>
                </w14:textFill>
              </w:rPr>
              <w:t>综合评分法</w:t>
            </w:r>
          </w:p>
        </w:tc>
      </w:tr>
      <w:tr>
        <w:tblPrEx>
          <w:tblCellMar>
            <w:top w:w="0" w:type="dxa"/>
            <w:left w:w="108" w:type="dxa"/>
            <w:bottom w:w="0" w:type="dxa"/>
            <w:right w:w="108" w:type="dxa"/>
          </w:tblCellMar>
        </w:tblPrEx>
        <w:trPr>
          <w:trHeight w:val="533"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w:t>
            </w:r>
          </w:p>
        </w:tc>
        <w:tc>
          <w:tcPr>
            <w:tcW w:w="2591"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需要落实的政府采购政策</w:t>
            </w:r>
          </w:p>
        </w:tc>
        <w:tc>
          <w:tcPr>
            <w:tcW w:w="5850" w:type="dxa"/>
            <w:tcBorders>
              <w:top w:val="single" w:color="auto" w:sz="4" w:space="0"/>
              <w:left w:val="single" w:color="auto" w:sz="4" w:space="0"/>
              <w:bottom w:val="single" w:color="auto" w:sz="4" w:space="0"/>
              <w:right w:val="single" w:color="auto" w:sz="4" w:space="0"/>
            </w:tcBorders>
            <w:vAlign w:val="center"/>
          </w:tcPr>
          <w:p>
            <w:pPr>
              <w:spacing w:line="360" w:lineRule="auto"/>
              <w:ind w:left="109" w:leftChars="52" w:right="94" w:rightChars="45"/>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本项目执行促进中小型企业发展政策（监狱企业、残疾人福利性企业视同小微企业）、强制采购节能产品、优先采购节能环保产品等政府采购政策。</w:t>
            </w:r>
            <w:r>
              <w:rPr>
                <w:rFonts w:hint="eastAsia" w:ascii="宋体" w:hAnsi="宋体" w:cs="宋体"/>
                <w:bCs/>
                <w:color w:val="000000" w:themeColor="text1"/>
                <w:szCs w:val="21"/>
                <w14:textFill>
                  <w14:solidFill>
                    <w14:schemeClr w14:val="tx1"/>
                  </w14:solidFill>
                </w14:textFill>
              </w:rPr>
              <w:t>对小微企业的产品给予价格扣除（监狱企业、残疾人福利性单位视同小微企业；残疾人福利性单位属于小型、微型企业的，不重复享受政策）；</w:t>
            </w:r>
            <w:r>
              <w:rPr>
                <w:rFonts w:hint="eastAsia" w:ascii="宋体" w:hAnsi="宋体" w:cs="宋体"/>
                <w:color w:val="000000" w:themeColor="text1"/>
                <w:szCs w:val="21"/>
                <w14:textFill>
                  <w14:solidFill>
                    <w14:schemeClr w14:val="tx1"/>
                  </w14:solidFill>
                </w14:textFill>
              </w:rPr>
              <w:t>监狱企业、残疾人福利性企业、小型和微型企业的价格给予扣除标准：</w:t>
            </w:r>
          </w:p>
          <w:p>
            <w:pPr>
              <w:spacing w:line="360" w:lineRule="auto"/>
              <w:ind w:left="109" w:leftChars="52" w:right="94" w:rightChars="45"/>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促进中小型企业发展，必须执行财政部、工信部印发的《政府采购促进中小型企业发展暂行办法》，根据焦财采购【2022】5号关于转发《河南省财政厅关于进一步做好政府采购支持中小企业发展有关事项的通知》(豫财购【2022】5号）的通知，对非专门面向中小企业采购的项目，实施评审价格扣除政策支持小微企业。按照《通知》 要求，货物服务类项目的价格扣除提高至20%，用扣除后的价格参加评审。对于中型企业的价格不予扣除。</w:t>
            </w:r>
          </w:p>
          <w:p>
            <w:pPr>
              <w:spacing w:line="400" w:lineRule="exact"/>
              <w:jc w:val="left"/>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监狱企业、残疾人福利性单位视同小微企业，享受预留份额、评审中价格分加分等政府采购政策。</w:t>
            </w:r>
          </w:p>
        </w:tc>
      </w:tr>
      <w:tr>
        <w:tblPrEx>
          <w:tblCellMar>
            <w:top w:w="0" w:type="dxa"/>
            <w:left w:w="108" w:type="dxa"/>
            <w:bottom w:w="0" w:type="dxa"/>
            <w:right w:w="108" w:type="dxa"/>
          </w:tblCellMar>
        </w:tblPrEx>
        <w:trPr>
          <w:trHeight w:val="871" w:hRule="atLeast"/>
        </w:trPr>
        <w:tc>
          <w:tcPr>
            <w:tcW w:w="93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w:t>
            </w:r>
          </w:p>
        </w:tc>
        <w:tc>
          <w:tcPr>
            <w:tcW w:w="25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履约保证金</w:t>
            </w:r>
          </w:p>
        </w:tc>
        <w:tc>
          <w:tcPr>
            <w:tcW w:w="5850"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免收</w:t>
            </w:r>
          </w:p>
        </w:tc>
      </w:tr>
      <w:tr>
        <w:tblPrEx>
          <w:tblCellMar>
            <w:top w:w="0" w:type="dxa"/>
            <w:left w:w="108" w:type="dxa"/>
            <w:bottom w:w="0" w:type="dxa"/>
            <w:right w:w="108" w:type="dxa"/>
          </w:tblCellMar>
        </w:tblPrEx>
        <w:trPr>
          <w:trHeight w:val="165" w:hRule="atLeast"/>
        </w:trPr>
        <w:tc>
          <w:tcPr>
            <w:tcW w:w="938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需要补充的其他内容</w:t>
            </w:r>
          </w:p>
        </w:tc>
      </w:tr>
      <w:tr>
        <w:tblPrEx>
          <w:tblCellMar>
            <w:top w:w="0" w:type="dxa"/>
            <w:left w:w="108" w:type="dxa"/>
            <w:bottom w:w="0" w:type="dxa"/>
            <w:right w:w="108" w:type="dxa"/>
          </w:tblCellMar>
        </w:tblPrEx>
        <w:trPr>
          <w:trHeight w:val="90" w:hRule="atLeast"/>
        </w:trPr>
        <w:tc>
          <w:tcPr>
            <w:tcW w:w="9380" w:type="dxa"/>
            <w:gridSpan w:val="3"/>
            <w:tcBorders>
              <w:top w:val="single" w:color="auto" w:sz="4" w:space="0"/>
              <w:left w:val="single" w:color="auto" w:sz="4" w:space="0"/>
              <w:bottom w:val="single" w:color="auto" w:sz="4" w:space="0"/>
              <w:right w:val="single" w:color="auto" w:sz="4" w:space="0"/>
            </w:tcBorders>
            <w:vAlign w:val="center"/>
          </w:tcPr>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1.在领取中标通知书的同时，参照豫招协[2023]002号《河南省招标代理服务收费指导意见》，收费标准的计算基数以项目的中标金额为计费基数，由中标人支付招标代理服务费。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2.中标人须在结果公告期限结束后1个工作日内领取中标通知书，若逾期视为自动放弃中标资格，采购人将上报采购主管部门列入诚信不良记录。</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3.采购人应当在签订采购合同后1个工作日内，及时在“河南政府采购网”依法公开政府采购合同信息。</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4.采购人或采购代理机构应当通过“信用中国”网站、“中国裁判文书网”或各级信用信息共享平台查询相关供应商是否被列入失信被执行人、是否有行贿犯罪记录。投标人如记录为失信被执行人、有行贿犯罪记录的将被取消其评标资格、中标资格。信用信息查询记录和证据将同招标文件等资料一同归档保存。</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5.本项目招标活动中禁止关联企业同时投标，一经发现按无效标处理。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6.发现串标、围标行为的供应商，即纳入失信供应商名单，并对其依法进行追责。</w:t>
            </w:r>
          </w:p>
        </w:tc>
      </w:tr>
      <w:tr>
        <w:tblPrEx>
          <w:tblCellMar>
            <w:top w:w="0" w:type="dxa"/>
            <w:left w:w="108" w:type="dxa"/>
            <w:bottom w:w="0" w:type="dxa"/>
            <w:right w:w="108" w:type="dxa"/>
          </w:tblCellMar>
        </w:tblPrEx>
        <w:trPr>
          <w:trHeight w:val="482" w:hRule="atLeast"/>
        </w:trPr>
        <w:tc>
          <w:tcPr>
            <w:tcW w:w="9380"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本招标文件未尽事宜，按《中华人民共和国政府采购法》等法律法规的有关规定执行。</w:t>
            </w:r>
          </w:p>
        </w:tc>
      </w:tr>
    </w:tbl>
    <w:p>
      <w:pPr>
        <w:rPr>
          <w:rFonts w:ascii="宋体" w:hAnsi="宋体" w:cs="宋体"/>
          <w:b/>
          <w:bCs/>
          <w:color w:val="000000" w:themeColor="text1"/>
          <w:sz w:val="32"/>
          <w:szCs w:val="32"/>
          <w14:textFill>
            <w14:solidFill>
              <w14:schemeClr w14:val="tx1"/>
            </w14:solidFill>
          </w14:textFill>
        </w:rPr>
      </w:pPr>
      <w:bookmarkStart w:id="8" w:name="_Toc12291"/>
      <w:bookmarkStart w:id="9" w:name="_Toc421284740"/>
      <w:bookmarkStart w:id="10" w:name="_Toc28006"/>
      <w:bookmarkStart w:id="11" w:name="_Toc175644026"/>
      <w:r>
        <w:rPr>
          <w:rFonts w:hint="eastAsia" w:ascii="宋体" w:hAnsi="宋体" w:cs="宋体"/>
          <w:b/>
          <w:bCs/>
          <w:color w:val="000000" w:themeColor="text1"/>
          <w:sz w:val="32"/>
          <w:szCs w:val="32"/>
          <w14:textFill>
            <w14:solidFill>
              <w14:schemeClr w14:val="tx1"/>
            </w14:solidFill>
          </w14:textFill>
        </w:rPr>
        <w:t>1.总则</w:t>
      </w:r>
      <w:bookmarkEnd w:id="8"/>
      <w:bookmarkEnd w:id="9"/>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bookmarkStart w:id="12" w:name="_Toc421284741"/>
      <w:r>
        <w:rPr>
          <w:rFonts w:hint="eastAsia" w:ascii="宋体" w:hAnsi="宋体" w:cs="宋体"/>
          <w:b/>
          <w:color w:val="000000" w:themeColor="text1"/>
          <w:kern w:val="0"/>
          <w:sz w:val="24"/>
          <w14:textFill>
            <w14:solidFill>
              <w14:schemeClr w14:val="tx1"/>
            </w14:solidFill>
          </w14:textFill>
        </w:rPr>
        <w:t>1.1 招标概况</w:t>
      </w:r>
      <w:bookmarkEnd w:id="10"/>
      <w:bookmarkEnd w:id="12"/>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1.1.1根据《中华人民共和国政府采购法》等有关法律、法规和规章的规定，本招标项目已具备招标条件，现对本项目进行公开招标。</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1.1.2本招标项目采购人：见投标人须知前附表。</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1.1.3本招标项目采购代理机构：见投标人须知前附表。</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1.1.4本招标项目名称和项目编号：见投标人须知前附表。</w:t>
      </w:r>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1.2 资金来源</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1.2.1本招标项目预算资金：见投标人须知前附表。</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1.2.2本招标项目的资金来源：见投标人须知前附表。</w:t>
      </w:r>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1.3 项目内容、</w:t>
      </w:r>
      <w:r>
        <w:rPr>
          <w:rFonts w:hint="eastAsia" w:ascii="宋体" w:hAnsi="宋体" w:cs="宋体"/>
          <w:b/>
          <w:color w:val="000000" w:themeColor="text1"/>
          <w:kern w:val="0"/>
          <w:sz w:val="24"/>
          <w:lang w:eastAsia="zh-CN"/>
          <w14:textFill>
            <w14:solidFill>
              <w14:schemeClr w14:val="tx1"/>
            </w14:solidFill>
          </w14:textFill>
        </w:rPr>
        <w:t>合同履行期限</w:t>
      </w:r>
      <w:r>
        <w:rPr>
          <w:rFonts w:hint="eastAsia" w:ascii="宋体" w:hAnsi="宋体" w:cs="宋体"/>
          <w:b/>
          <w:color w:val="000000" w:themeColor="text1"/>
          <w:kern w:val="0"/>
          <w:sz w:val="24"/>
          <w14:textFill>
            <w14:solidFill>
              <w14:schemeClr w14:val="tx1"/>
            </w14:solidFill>
          </w14:textFill>
        </w:rPr>
        <w:t>和质量要求</w:t>
      </w:r>
    </w:p>
    <w:p>
      <w:pPr>
        <w:autoSpaceDE w:val="0"/>
        <w:autoSpaceDN w:val="0"/>
        <w:adjustRightInd w:val="0"/>
        <w:spacing w:line="42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1.3.1本招标项目内容见第四章招标项目技术参数要求。</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1.3.2本招标项目合同履行期限：见投标人须知前附表。</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1.3.3本招标项目质量要求：见投标人须知前附表。</w:t>
      </w:r>
    </w:p>
    <w:p>
      <w:pPr>
        <w:autoSpaceDE w:val="0"/>
        <w:autoSpaceDN w:val="0"/>
        <w:adjustRightInd w:val="0"/>
        <w:spacing w:line="42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1.3.4合格的投标人：见投标人须知前附表。</w:t>
      </w:r>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1.4 联合体投标(不接受）</w:t>
      </w:r>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1.5 合格的相关服务</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投标人应严格按照招标文件及采购人要求的服务内容执行。</w:t>
      </w:r>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1.6 保密</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参与招投标活动的各方应对招标文件和投标文件中的商业和技术等秘密保密，违者应对由此造成的后果承担法律责任。</w:t>
      </w:r>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1.7 招标澄清、答疑会</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1.7.1 招标澄清、答疑会：不组织。</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1.7.2 采购人书面澄清的时间：见投标人须知前附表。</w:t>
      </w:r>
    </w:p>
    <w:p>
      <w:pPr>
        <w:rPr>
          <w:b/>
          <w:bCs/>
          <w:color w:val="000000" w:themeColor="text1"/>
          <w:sz w:val="32"/>
          <w:szCs w:val="32"/>
          <w14:textFill>
            <w14:solidFill>
              <w14:schemeClr w14:val="tx1"/>
            </w14:solidFill>
          </w14:textFill>
        </w:rPr>
      </w:pPr>
      <w:bookmarkStart w:id="13" w:name="_Toc5872"/>
      <w:bookmarkStart w:id="14" w:name="_Toc421284742"/>
      <w:bookmarkStart w:id="15" w:name="_Toc5706"/>
      <w:r>
        <w:rPr>
          <w:rFonts w:hint="eastAsia"/>
          <w:b/>
          <w:bCs/>
          <w:color w:val="000000" w:themeColor="text1"/>
          <w:sz w:val="32"/>
          <w:szCs w:val="32"/>
          <w14:textFill>
            <w14:solidFill>
              <w14:schemeClr w14:val="tx1"/>
            </w14:solidFill>
          </w14:textFill>
        </w:rPr>
        <w:t>2.招标文件</w:t>
      </w:r>
      <w:bookmarkEnd w:id="13"/>
      <w:bookmarkEnd w:id="14"/>
      <w:bookmarkEnd w:id="15"/>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2.1 招标文件的组成</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本招标文件包括：</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（1）招标公告； </w:t>
      </w:r>
    </w:p>
    <w:p>
      <w:pPr>
        <w:numPr>
          <w:ilvl w:val="0"/>
          <w:numId w:val="4"/>
        </w:num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投标人须知；</w:t>
      </w:r>
    </w:p>
    <w:p>
      <w:pPr>
        <w:numPr>
          <w:ilvl w:val="0"/>
          <w:numId w:val="4"/>
        </w:num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评标标准和评标方法；</w:t>
      </w:r>
    </w:p>
    <w:p>
      <w:pPr>
        <w:numPr>
          <w:ilvl w:val="0"/>
          <w:numId w:val="4"/>
        </w:num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招标项目技术参数要求</w:t>
      </w:r>
    </w:p>
    <w:p>
      <w:pPr>
        <w:numPr>
          <w:ilvl w:val="0"/>
          <w:numId w:val="4"/>
        </w:num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合同签订及条款</w:t>
      </w:r>
    </w:p>
    <w:p>
      <w:pPr>
        <w:numPr>
          <w:ilvl w:val="0"/>
          <w:numId w:val="4"/>
        </w:num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投标文件格式</w:t>
      </w:r>
    </w:p>
    <w:p>
      <w:pPr>
        <w:numPr>
          <w:ilvl w:val="0"/>
          <w:numId w:val="4"/>
        </w:num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其他</w:t>
      </w:r>
    </w:p>
    <w:p>
      <w:pPr>
        <w:autoSpaceDE w:val="0"/>
        <w:autoSpaceDN w:val="0"/>
        <w:adjustRightInd w:val="0"/>
        <w:spacing w:line="42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根据本章1.7款、第2.2款和第2.3款对招标文件所作的澄清、修改，构成招标文件的组成部分。</w:t>
      </w:r>
    </w:p>
    <w:p>
      <w:pPr>
        <w:autoSpaceDE w:val="0"/>
        <w:autoSpaceDN w:val="0"/>
        <w:adjustRightInd w:val="0"/>
        <w:spacing w:line="420" w:lineRule="exact"/>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 xml:space="preserve">    2.2 招标文件的澄清</w:t>
      </w:r>
    </w:p>
    <w:p>
      <w:pPr>
        <w:spacing w:line="42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2.2.1 投标人应仔细阅读和检查招标文件的全部内容。</w:t>
      </w:r>
      <w:r>
        <w:rPr>
          <w:rFonts w:hint="eastAsia" w:ascii="宋体" w:hAnsi="宋体" w:cs="宋体"/>
          <w:color w:val="000000" w:themeColor="text1"/>
          <w:szCs w:val="21"/>
          <w14:textFill>
            <w14:solidFill>
              <w14:schemeClr w14:val="tx1"/>
            </w14:solidFill>
          </w14:textFill>
        </w:rPr>
        <w:t>如发现缺页或附件不全，应及时向采购人提出，以便补齐。</w:t>
      </w:r>
      <w:r>
        <w:rPr>
          <w:rFonts w:hint="eastAsia" w:ascii="宋体" w:hAnsi="宋体" w:cs="宋体"/>
          <w:color w:val="000000" w:themeColor="text1"/>
          <w14:textFill>
            <w14:solidFill>
              <w14:schemeClr w14:val="tx1"/>
            </w14:solidFill>
          </w14:textFill>
        </w:rPr>
        <w:t>如有疑问，应在投标人须知前附表规定的时间前以书面形式（包括信函、电报、传真等可以有形地表现所载内容的形式，下同），要求采购人对招标文件予以澄清。</w:t>
      </w:r>
    </w:p>
    <w:p>
      <w:pPr>
        <w:spacing w:line="420" w:lineRule="exact"/>
        <w:ind w:firstLine="420" w:firstLineChars="200"/>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14:textFill>
            <w14:solidFill>
              <w14:schemeClr w14:val="tx1"/>
            </w14:solidFill>
          </w14:textFill>
        </w:rPr>
        <w:t>2.2.2 招标文件的澄清将以书面形式发给所有购买招标文件的投标人，但不指明澄清问题的来源。如果澄清发出的时间距投标人须知前附表规定的投标截止时间不足15天，并且澄清内容影响投标文件编制的，将相应延长投标截止时间。</w:t>
      </w:r>
    </w:p>
    <w:p>
      <w:pPr>
        <w:autoSpaceDE w:val="0"/>
        <w:autoSpaceDN w:val="0"/>
        <w:adjustRightInd w:val="0"/>
        <w:spacing w:line="42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14:textFill>
            <w14:solidFill>
              <w14:schemeClr w14:val="tx1"/>
            </w14:solidFill>
          </w14:textFill>
        </w:rPr>
        <w:t>2.2.3 投标人在收到澄清后，应在投标人须知前附表规定的时间内以书面形式通知采购人，确认已收到该澄清。</w:t>
      </w:r>
    </w:p>
    <w:p>
      <w:pPr>
        <w:autoSpaceDE w:val="0"/>
        <w:autoSpaceDN w:val="0"/>
        <w:adjustRightInd w:val="0"/>
        <w:spacing w:line="42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2.3 招标文件的修改</w:t>
      </w:r>
    </w:p>
    <w:p>
      <w:pPr>
        <w:spacing w:line="400" w:lineRule="exact"/>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2.3.1 采购人可以书面形式修改招标文件，并通知所有已购买招标文件的投标人。但如果修改招标文件的时间距投标截止时间不足15天，并且修改内容影响投标文件编制的，将相应延长投标截止时间。</w:t>
      </w:r>
    </w:p>
    <w:p>
      <w:pPr>
        <w:autoSpaceDE w:val="0"/>
        <w:autoSpaceDN w:val="0"/>
        <w:adjustRightInd w:val="0"/>
        <w:spacing w:line="40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14:textFill>
            <w14:solidFill>
              <w14:schemeClr w14:val="tx1"/>
            </w14:solidFill>
          </w14:textFill>
        </w:rPr>
        <w:t>2.3.2 投标人收到修改内容后，应在投标人须知前附表规定的时间内以书面形式通知采购人，确认已收到该修改。</w:t>
      </w:r>
    </w:p>
    <w:p>
      <w:pPr>
        <w:rPr>
          <w:b/>
          <w:bCs/>
          <w:color w:val="000000" w:themeColor="text1"/>
          <w:sz w:val="32"/>
          <w:szCs w:val="32"/>
          <w14:textFill>
            <w14:solidFill>
              <w14:schemeClr w14:val="tx1"/>
            </w14:solidFill>
          </w14:textFill>
        </w:rPr>
      </w:pPr>
      <w:bookmarkStart w:id="16" w:name="_Toc23887"/>
      <w:bookmarkStart w:id="17" w:name="_Toc24882"/>
      <w:bookmarkStart w:id="18" w:name="_Toc421284743"/>
      <w:r>
        <w:rPr>
          <w:rFonts w:hint="eastAsia"/>
          <w:b/>
          <w:bCs/>
          <w:color w:val="000000" w:themeColor="text1"/>
          <w:sz w:val="32"/>
          <w:szCs w:val="32"/>
          <w14:textFill>
            <w14:solidFill>
              <w14:schemeClr w14:val="tx1"/>
            </w14:solidFill>
          </w14:textFill>
        </w:rPr>
        <w:t>3.投标文件</w:t>
      </w:r>
      <w:bookmarkEnd w:id="16"/>
      <w:bookmarkEnd w:id="17"/>
      <w:bookmarkEnd w:id="18"/>
    </w:p>
    <w:p>
      <w:pPr>
        <w:autoSpaceDE w:val="0"/>
        <w:autoSpaceDN w:val="0"/>
        <w:adjustRightInd w:val="0"/>
        <w:spacing w:line="38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3.1 投标文件的组成</w:t>
      </w:r>
    </w:p>
    <w:p>
      <w:pPr>
        <w:autoSpaceDE w:val="0"/>
        <w:autoSpaceDN w:val="0"/>
        <w:adjustRightInd w:val="0"/>
        <w:spacing w:line="38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3.1.1投标文件包括下列部分：</w:t>
      </w:r>
    </w:p>
    <w:p>
      <w:pPr>
        <w:tabs>
          <w:tab w:val="left" w:pos="720"/>
        </w:tabs>
        <w:spacing w:line="380" w:lineRule="exact"/>
        <w:ind w:firstLine="420"/>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（1）投标函</w:t>
      </w:r>
    </w:p>
    <w:p>
      <w:pPr>
        <w:autoSpaceDE w:val="0"/>
        <w:autoSpaceDN w:val="0"/>
        <w:adjustRightInd w:val="0"/>
        <w:spacing w:line="38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（2）开标一览表</w:t>
      </w:r>
    </w:p>
    <w:p>
      <w:pPr>
        <w:autoSpaceDE w:val="0"/>
        <w:autoSpaceDN w:val="0"/>
        <w:adjustRightInd w:val="0"/>
        <w:spacing w:line="38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（3）货物分项报价一览表</w:t>
      </w:r>
    </w:p>
    <w:p>
      <w:pPr>
        <w:autoSpaceDE w:val="0"/>
        <w:autoSpaceDN w:val="0"/>
        <w:adjustRightInd w:val="0"/>
        <w:spacing w:line="38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（4）技术规格偏差表</w:t>
      </w:r>
    </w:p>
    <w:p>
      <w:pPr>
        <w:autoSpaceDE w:val="0"/>
        <w:autoSpaceDN w:val="0"/>
        <w:adjustRightInd w:val="0"/>
        <w:spacing w:line="44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（5）法定代表人（负责人）身份证明</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（6）授权委托书</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 xml:space="preserve">（7）投标人基本情况表     </w:t>
      </w:r>
    </w:p>
    <w:p>
      <w:pPr>
        <w:autoSpaceDE w:val="0"/>
        <w:autoSpaceDN w:val="0"/>
        <w:adjustRightInd w:val="0"/>
        <w:spacing w:line="430" w:lineRule="exact"/>
        <w:ind w:firstLine="420" w:firstLineChars="200"/>
        <w:jc w:val="left"/>
        <w:rPr>
          <w:color w:val="000000" w:themeColor="text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（8）售后服务承诺</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（9）反商业贿赂承诺书</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小型、微型（监狱、残疾人福利性单位）企业产品明细表</w:t>
      </w:r>
    </w:p>
    <w:p>
      <w:pPr>
        <w:autoSpaceDE w:val="0"/>
        <w:autoSpaceDN w:val="0"/>
        <w:adjustRightInd w:val="0"/>
        <w:spacing w:line="430" w:lineRule="exact"/>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（11）资格审查文件</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（12）</w:t>
      </w:r>
      <w:r>
        <w:rPr>
          <w:rFonts w:hint="eastAsia" w:ascii="宋体" w:hAnsi="宋体" w:cs="宋体"/>
          <w:color w:val="000000" w:themeColor="text1"/>
          <w:kern w:val="0"/>
          <w:szCs w:val="21"/>
          <w14:textFill>
            <w14:solidFill>
              <w14:schemeClr w14:val="tx1"/>
            </w14:solidFill>
          </w14:textFill>
        </w:rPr>
        <w:t>无行贿犯罪记录承诺书</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（13）</w:t>
      </w:r>
      <w:r>
        <w:rPr>
          <w:rFonts w:hint="eastAsia" w:ascii="宋体" w:hAnsi="宋体" w:cs="宋体"/>
          <w:color w:val="000000" w:themeColor="text1"/>
          <w:kern w:val="0"/>
          <w:szCs w:val="21"/>
          <w14:textFill>
            <w14:solidFill>
              <w14:schemeClr w14:val="tx1"/>
            </w14:solidFill>
          </w14:textFill>
        </w:rPr>
        <w:t>投标承诺函</w:t>
      </w:r>
    </w:p>
    <w:p>
      <w:pPr>
        <w:autoSpaceDE w:val="0"/>
        <w:autoSpaceDN w:val="0"/>
        <w:adjustRightInd w:val="0"/>
        <w:spacing w:line="43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（14）投标人认为需要提供的其它资料</w:t>
      </w:r>
    </w:p>
    <w:p>
      <w:pPr>
        <w:autoSpaceDE w:val="0"/>
        <w:autoSpaceDN w:val="0"/>
        <w:adjustRightInd w:val="0"/>
        <w:spacing w:line="43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3.1.2投标文件应与招标文件的投标文件格式次序一一对应。</w:t>
      </w:r>
    </w:p>
    <w:p>
      <w:pPr>
        <w:autoSpaceDE w:val="0"/>
        <w:autoSpaceDN w:val="0"/>
        <w:adjustRightInd w:val="0"/>
        <w:spacing w:line="43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3.2 投标截止时间和地点</w:t>
      </w:r>
    </w:p>
    <w:p>
      <w:pPr>
        <w:autoSpaceDE w:val="0"/>
        <w:autoSpaceDN w:val="0"/>
        <w:adjustRightInd w:val="0"/>
        <w:spacing w:line="43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投标截止时间和地点：见投标人须知前附表。</w:t>
      </w:r>
    </w:p>
    <w:p>
      <w:pPr>
        <w:autoSpaceDE w:val="0"/>
        <w:autoSpaceDN w:val="0"/>
        <w:adjustRightInd w:val="0"/>
        <w:spacing w:line="43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3.3 投标报价</w:t>
      </w:r>
    </w:p>
    <w:p>
      <w:pPr>
        <w:autoSpaceDE w:val="0"/>
        <w:autoSpaceDN w:val="0"/>
        <w:adjustRightInd w:val="0"/>
        <w:spacing w:line="43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3.3.1 投标人应按照第六章投标文件格式完整地填写投标报价表和开标一览表等。</w:t>
      </w:r>
    </w:p>
    <w:p>
      <w:pPr>
        <w:autoSpaceDE w:val="0"/>
        <w:autoSpaceDN w:val="0"/>
        <w:adjustRightInd w:val="0"/>
        <w:spacing w:line="43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3.3.2 除投标人须知前附表中说明并允许外，每种货物只允许有一个报价，任何有选择的报价将不予接受。</w:t>
      </w:r>
    </w:p>
    <w:p>
      <w:pPr>
        <w:autoSpaceDE w:val="0"/>
        <w:autoSpaceDN w:val="0"/>
        <w:adjustRightInd w:val="0"/>
        <w:spacing w:line="43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3.3.3 投标人所报的投标价应是固定不变的，在其承诺的投标有效期内不得以任何理由予以变更。否则投标人以可选择的价格提交的投标文件将作为非响应性投标而予以拒绝。</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3.3.4 开标一览表是为了便于采购人开标，开标一览表的内容应与分项报价表内容一致，不一致时以开标一览表内容为准。</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3.4 投标有效期</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3.4.1 投标有效期见投标人须知前附表。</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3.4.2 在投标有效期内，投标人不得要求撤销或修改其投标文件。</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3.4.3 出现特殊情况需要延长投标有效期的，采购人以书面形式通知所有投标人延长投标有效期。</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3.5 投标保证金</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3.5.1 投标保证金：无。</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3.6 资格审查资料</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3.6.1依据“投标人须知前附表”中的要求提交相应的资格证明文件，作为投标文件的一部分，以证明其有资格进行投标和有能力履行合同。</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3.6.2投标人须知前附表规定接受联合体投标的，本章第3.6.1项至第3.6.3项规定的表格和资料应包括联合体各方相关情况。</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3.6.3在开标之日前6个月以内成立的供应商，无需提供符合采购文件资格要求的财务状况报告、依法缴纳税收和社会保障记录证明。</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3.7 投标文件的编制</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3.7.1 投标文件应按本招标文件“投标文件格式”进行编写。</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3.7.2 投标文件应当对招标文件规定的投标有效期、</w:t>
      </w:r>
      <w:r>
        <w:rPr>
          <w:rFonts w:hint="eastAsia" w:ascii="宋体" w:hAnsi="宋体" w:cs="宋体"/>
          <w:color w:val="000000" w:themeColor="text1"/>
          <w:kern w:val="0"/>
          <w:szCs w:val="21"/>
          <w:lang w:eastAsia="zh-CN"/>
          <w14:textFill>
            <w14:solidFill>
              <w14:schemeClr w14:val="tx1"/>
            </w14:solidFill>
          </w14:textFill>
        </w:rPr>
        <w:t>合同履行期限</w:t>
      </w:r>
      <w:r>
        <w:rPr>
          <w:rFonts w:hint="eastAsia" w:ascii="宋体" w:hAnsi="宋体" w:cs="宋体"/>
          <w:color w:val="000000" w:themeColor="text1"/>
          <w:kern w:val="0"/>
          <w:szCs w:val="21"/>
          <w14:textFill>
            <w14:solidFill>
              <w14:schemeClr w14:val="tx1"/>
            </w14:solidFill>
          </w14:textFill>
        </w:rPr>
        <w:t>、质量要求、技术标准和要求等实质性内容作出响应。</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3.7.3 投标文件应投标文件应按第六章“投标文件格式”使用焦作市公共资源交易系统投标文件制作专用工具软件编制。</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3.7.4 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投标人自行承担。</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3.8 语言文字</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3.9 计量单位和货币</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3.10 踏勘现场</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3.10.1 投标人须知前附表规定组织踏勘现场的，采购人按投标人须知前附表规定的时间、地点组织投标人踏勘项目现场。</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3.10.2 投标人踏勘现场发生的费用自理。</w:t>
      </w:r>
    </w:p>
    <w:p>
      <w:pPr>
        <w:autoSpaceDE w:val="0"/>
        <w:autoSpaceDN w:val="0"/>
        <w:adjustRightInd w:val="0"/>
        <w:spacing w:line="44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3.10.3 采购人在踏勘现场中介绍的情况，供投标人在编制投标文件时参考，采购人不对投标人据此作出的判断和决策负责。</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3.11 投标澄清会</w:t>
      </w:r>
    </w:p>
    <w:p>
      <w:pPr>
        <w:autoSpaceDE w:val="0"/>
        <w:autoSpaceDN w:val="0"/>
        <w:adjustRightInd w:val="0"/>
        <w:spacing w:line="44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不召开</w:t>
      </w:r>
    </w:p>
    <w:p>
      <w:pPr>
        <w:rPr>
          <w:b/>
          <w:bCs/>
          <w:color w:val="000000" w:themeColor="text1"/>
          <w:sz w:val="32"/>
          <w:szCs w:val="32"/>
          <w14:textFill>
            <w14:solidFill>
              <w14:schemeClr w14:val="tx1"/>
            </w14:solidFill>
          </w14:textFill>
        </w:rPr>
      </w:pPr>
      <w:bookmarkStart w:id="19" w:name="_Toc421284744"/>
      <w:bookmarkStart w:id="20" w:name="_Toc13410"/>
      <w:bookmarkStart w:id="21" w:name="_Toc1664"/>
      <w:r>
        <w:rPr>
          <w:rFonts w:hint="eastAsia"/>
          <w:b/>
          <w:bCs/>
          <w:color w:val="000000" w:themeColor="text1"/>
          <w:sz w:val="32"/>
          <w:szCs w:val="32"/>
          <w14:textFill>
            <w14:solidFill>
              <w14:schemeClr w14:val="tx1"/>
            </w14:solidFill>
          </w14:textFill>
        </w:rPr>
        <w:t>4.投标</w:t>
      </w:r>
      <w:bookmarkEnd w:id="19"/>
      <w:bookmarkEnd w:id="20"/>
      <w:bookmarkEnd w:id="21"/>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bookmarkStart w:id="22" w:name="_Toc12707"/>
      <w:r>
        <w:rPr>
          <w:rFonts w:hint="eastAsia" w:ascii="宋体" w:hAnsi="宋体" w:cs="宋体"/>
          <w:b/>
          <w:color w:val="000000" w:themeColor="text1"/>
          <w:kern w:val="0"/>
          <w:sz w:val="24"/>
          <w14:textFill>
            <w14:solidFill>
              <w14:schemeClr w14:val="tx1"/>
            </w14:solidFill>
          </w14:textFill>
        </w:rPr>
        <w:t>4.1 投标文件的密封和标记</w:t>
      </w:r>
      <w:bookmarkEnd w:id="22"/>
    </w:p>
    <w:p>
      <w:pPr>
        <w:autoSpaceDE w:val="0"/>
        <w:autoSpaceDN w:val="0"/>
        <w:adjustRightInd w:val="0"/>
        <w:spacing w:line="440" w:lineRule="exact"/>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4.1.1.</w:t>
      </w:r>
      <w:r>
        <w:rPr>
          <w:rFonts w:hint="eastAsia" w:ascii="宋体" w:hAnsi="宋体" w:cs="宋体"/>
          <w:color w:val="000000" w:themeColor="text1"/>
          <w:kern w:val="0"/>
          <w:szCs w:val="21"/>
          <w:lang w:val="zh-CN"/>
          <w14:textFill>
            <w14:solidFill>
              <w14:schemeClr w14:val="tx1"/>
            </w14:solidFill>
          </w14:textFill>
        </w:rPr>
        <w:t>网上上传的电子投标文件应使用数字证书认证并加密。</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4.2 投标文件的递交</w:t>
      </w:r>
    </w:p>
    <w:p>
      <w:pPr>
        <w:autoSpaceDE w:val="0"/>
        <w:autoSpaceDN w:val="0"/>
        <w:adjustRightInd w:val="0"/>
        <w:spacing w:line="440" w:lineRule="exact"/>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4.2.</w:t>
      </w:r>
      <w:r>
        <w:rPr>
          <w:rFonts w:hint="eastAsia" w:ascii="宋体" w:hAnsi="宋体" w:cs="宋体"/>
          <w:color w:val="000000" w:themeColor="text1"/>
          <w:kern w:val="0"/>
          <w:szCs w:val="21"/>
          <w:lang w:val="zh-CN"/>
          <w14:textFill>
            <w14:solidFill>
              <w14:schemeClr w14:val="tx1"/>
            </w14:solidFill>
          </w14:textFill>
        </w:rPr>
        <w:t>1.所有投标文件必须在本招标文件中规定的投标截止时间之前</w:t>
      </w:r>
      <w:r>
        <w:rPr>
          <w:rFonts w:hint="eastAsia" w:ascii="宋体" w:hAnsi="宋体" w:cs="宋体"/>
          <w:color w:val="000000" w:themeColor="text1"/>
          <w:kern w:val="0"/>
          <w:szCs w:val="21"/>
          <w14:textFill>
            <w14:solidFill>
              <w14:schemeClr w14:val="tx1"/>
            </w14:solidFill>
          </w14:textFill>
        </w:rPr>
        <w:t>请提前上传投标文件，并在开标截止时间前登录不见面开标大厅进行签到，按要求解密投标文件，不能按时上传、签到、解密者视为自动放弃投标。</w:t>
      </w:r>
    </w:p>
    <w:p>
      <w:pPr>
        <w:autoSpaceDE w:val="0"/>
        <w:autoSpaceDN w:val="0"/>
        <w:adjustRightInd w:val="0"/>
        <w:spacing w:line="440" w:lineRule="exact"/>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4.2.</w:t>
      </w:r>
      <w:r>
        <w:rPr>
          <w:rFonts w:hint="eastAsia" w:ascii="宋体" w:hAnsi="宋体" w:cs="宋体"/>
          <w:color w:val="000000" w:themeColor="text1"/>
          <w:kern w:val="0"/>
          <w:szCs w:val="21"/>
          <w:lang w:val="zh-CN"/>
          <w14:textFill>
            <w14:solidFill>
              <w14:schemeClr w14:val="tx1"/>
            </w14:solidFill>
          </w14:textFill>
        </w:rPr>
        <w:t>2.采购人拒绝接收在投标文件递交截止时间后上传的投标文件。</w:t>
      </w:r>
      <w:bookmarkStart w:id="23" w:name="_Hlt26954754"/>
      <w:bookmarkEnd w:id="23"/>
      <w:bookmarkStart w:id="24" w:name="_Hlt26954862"/>
      <w:bookmarkEnd w:id="24"/>
    </w:p>
    <w:p>
      <w:pPr>
        <w:autoSpaceDE w:val="0"/>
        <w:autoSpaceDN w:val="0"/>
        <w:adjustRightInd w:val="0"/>
        <w:spacing w:line="440" w:lineRule="exact"/>
        <w:jc w:val="left"/>
        <w:rPr>
          <w:color w:val="000000" w:themeColor="text1"/>
          <w:lang w:val="zh-CN"/>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 xml:space="preserve"> 4.3 投标文件的修改与撤回</w:t>
      </w:r>
    </w:p>
    <w:p>
      <w:pPr>
        <w:autoSpaceDE w:val="0"/>
        <w:autoSpaceDN w:val="0"/>
        <w:adjustRightInd w:val="0"/>
        <w:spacing w:line="440" w:lineRule="exact"/>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4.3.1根据《焦作市电子招投标系统操作手册》、《焦作市公共资源交易平台不见面开标操作手册》和《投标文件制作工作工具》等操作说明，按要求进行投标文件</w:t>
      </w:r>
      <w:r>
        <w:rPr>
          <w:rFonts w:hint="eastAsia" w:ascii="宋体" w:hAnsi="宋体" w:cs="宋体"/>
          <w:bCs/>
          <w:color w:val="000000" w:themeColor="text1"/>
          <w:kern w:val="0"/>
          <w:szCs w:val="21"/>
          <w14:textFill>
            <w14:solidFill>
              <w14:schemeClr w14:val="tx1"/>
            </w14:solidFill>
          </w14:textFill>
        </w:rPr>
        <w:t>修改与撤回、上传等。</w:t>
      </w:r>
    </w:p>
    <w:p>
      <w:pPr>
        <w:autoSpaceDE w:val="0"/>
        <w:autoSpaceDN w:val="0"/>
        <w:adjustRightInd w:val="0"/>
        <w:spacing w:line="440" w:lineRule="exact"/>
        <w:ind w:firstLine="420"/>
        <w:jc w:val="left"/>
        <w:rPr>
          <w:rFonts w:ascii="宋体" w:hAnsi="宋体" w:cs="宋体"/>
          <w:b/>
          <w:bCs/>
          <w:color w:val="000000" w:themeColor="text1"/>
          <w:sz w:val="32"/>
          <w:szCs w:val="32"/>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4.3.2 投标截止时间以后不得修改与撤回投标文件。</w:t>
      </w:r>
    </w:p>
    <w:p>
      <w:pP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5.开标</w:t>
      </w:r>
    </w:p>
    <w:p>
      <w:pPr>
        <w:autoSpaceDE w:val="0"/>
        <w:autoSpaceDN w:val="0"/>
        <w:adjustRightInd w:val="0"/>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5.1 开标时间、地点和方式</w:t>
      </w:r>
    </w:p>
    <w:p>
      <w:pPr>
        <w:autoSpaceDE w:val="0"/>
        <w:autoSpaceDN w:val="0"/>
        <w:adjustRightInd w:val="0"/>
        <w:spacing w:line="44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采用“远程不见面”的开标方式,投标人应当在投标截止前，登录远程开标大厅，在线准时参加开标活动并进行文件解密、答疑澄清等。在规定时间内未签到、投标文件未解密的投标人，视为放弃投标。</w:t>
      </w:r>
    </w:p>
    <w:p>
      <w:pPr>
        <w:spacing w:line="440" w:lineRule="exact"/>
        <w:ind w:firstLine="48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5.</w:t>
      </w:r>
      <w:r>
        <w:rPr>
          <w:rFonts w:hint="eastAsia" w:ascii="宋体" w:hAnsi="宋体" w:cs="宋体"/>
          <w:b/>
          <w:color w:val="000000" w:themeColor="text1"/>
          <w:sz w:val="24"/>
          <w14:textFill>
            <w14:solidFill>
              <w14:schemeClr w14:val="tx1"/>
            </w14:solidFill>
          </w14:textFill>
        </w:rPr>
        <w:t>2 投标人有下列情形之一的，采购人不予受理</w:t>
      </w:r>
    </w:p>
    <w:p>
      <w:pPr>
        <w:spacing w:line="438"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（1）投标文件逾期送达的或者未送达指定地点的；</w:t>
      </w:r>
    </w:p>
    <w:p>
      <w:pPr>
        <w:spacing w:line="438"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（2）未按招标文件要求上传的。</w:t>
      </w:r>
    </w:p>
    <w:p>
      <w:pPr>
        <w:autoSpaceDE w:val="0"/>
        <w:autoSpaceDN w:val="0"/>
        <w:adjustRightInd w:val="0"/>
        <w:spacing w:line="440" w:lineRule="exact"/>
        <w:ind w:firstLine="482" w:firstLineChars="200"/>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5.3 开标程序</w:t>
      </w:r>
    </w:p>
    <w:p>
      <w:pPr>
        <w:tabs>
          <w:tab w:val="left" w:pos="360"/>
          <w:tab w:val="left" w:pos="540"/>
        </w:tabs>
        <w:spacing w:line="360" w:lineRule="auto"/>
        <w:ind w:firstLine="420" w:firstLineChars="200"/>
        <w:rPr>
          <w:rFonts w:ascii="宋体" w:hAnsi="宋体"/>
          <w:color w:val="000000" w:themeColor="text1"/>
          <w:szCs w:val="21"/>
          <w:lang w:val="zh-CN"/>
          <w14:textFill>
            <w14:solidFill>
              <w14:schemeClr w14:val="tx1"/>
            </w14:solidFill>
          </w14:textFill>
        </w:rPr>
      </w:pPr>
      <w:r>
        <w:rPr>
          <w:rFonts w:hint="eastAsia" w:ascii="宋体" w:hAnsi="宋体"/>
          <w:color w:val="000000" w:themeColor="text1"/>
          <w:szCs w:val="21"/>
          <w14:textFill>
            <w14:solidFill>
              <w14:schemeClr w14:val="tx1"/>
            </w14:solidFill>
          </w14:textFill>
        </w:rPr>
        <w:t>2、</w:t>
      </w:r>
      <w:r>
        <w:rPr>
          <w:rFonts w:hint="eastAsia" w:ascii="宋体" w:hAnsi="宋体"/>
          <w:color w:val="000000" w:themeColor="text1"/>
          <w:szCs w:val="21"/>
          <w:lang w:val="zh-CN"/>
          <w14:textFill>
            <w14:solidFill>
              <w14:schemeClr w14:val="tx1"/>
            </w14:solidFill>
          </w14:textFill>
        </w:rPr>
        <w:t>开标程序</w:t>
      </w:r>
    </w:p>
    <w:p>
      <w:pPr>
        <w:tabs>
          <w:tab w:val="left" w:pos="360"/>
          <w:tab w:val="left" w:pos="540"/>
        </w:tabs>
        <w:spacing w:line="360" w:lineRule="auto"/>
        <w:ind w:firstLine="420" w:firstLineChars="200"/>
        <w:rPr>
          <w:rFonts w:ascii="宋体" w:hAnsi="宋体"/>
          <w:color w:val="000000" w:themeColor="text1"/>
          <w:szCs w:val="21"/>
          <w:lang w:val="zh-CN"/>
          <w14:textFill>
            <w14:solidFill>
              <w14:schemeClr w14:val="tx1"/>
            </w14:solidFill>
          </w14:textFill>
        </w:rPr>
      </w:pPr>
      <w:r>
        <w:rPr>
          <w:rFonts w:hint="eastAsia" w:ascii="宋体" w:hAnsi="宋体"/>
          <w:color w:val="000000" w:themeColor="text1"/>
          <w:szCs w:val="21"/>
          <w:lang w:val="zh-CN"/>
          <w14:textFill>
            <w14:solidFill>
              <w14:schemeClr w14:val="tx1"/>
            </w14:solidFill>
          </w14:textFill>
        </w:rPr>
        <w:t>2.1本</w:t>
      </w:r>
      <w:r>
        <w:rPr>
          <w:rFonts w:hint="eastAsia" w:ascii="宋体" w:hAnsi="宋体"/>
          <w:color w:val="000000" w:themeColor="text1"/>
          <w:szCs w:val="21"/>
          <w14:textFill>
            <w14:solidFill>
              <w14:schemeClr w14:val="tx1"/>
            </w14:solidFill>
          </w14:textFill>
        </w:rPr>
        <w:t>项目</w:t>
      </w:r>
      <w:r>
        <w:rPr>
          <w:rFonts w:hint="eastAsia" w:ascii="宋体" w:hAnsi="宋体"/>
          <w:color w:val="000000" w:themeColor="text1"/>
          <w:szCs w:val="21"/>
          <w:lang w:val="zh-CN"/>
          <w14:textFill>
            <w14:solidFill>
              <w14:schemeClr w14:val="tx1"/>
            </w14:solidFill>
          </w14:textFill>
        </w:rPr>
        <w:t>采用电子开标。投标截止时间到达后，各投标人按电子投标文件递交的顺序对电子投标文件进行解密。解密完成后各投标人的电子投标文件的实质性内容将自动显示在网页中。投标人在投标截止时间前未上传电子投标文件的将被视为放弃投标。</w:t>
      </w:r>
    </w:p>
    <w:p>
      <w:pPr>
        <w:tabs>
          <w:tab w:val="left" w:pos="360"/>
          <w:tab w:val="left" w:pos="540"/>
        </w:tabs>
        <w:spacing w:line="360" w:lineRule="auto"/>
        <w:ind w:firstLine="422" w:firstLineChars="200"/>
        <w:rPr>
          <w:rFonts w:ascii="宋体" w:hAnsi="宋体"/>
          <w:b/>
          <w:bCs/>
          <w:color w:val="000000" w:themeColor="text1"/>
          <w:szCs w:val="21"/>
          <w:lang w:val="zh-CN"/>
          <w14:textFill>
            <w14:solidFill>
              <w14:schemeClr w14:val="tx1"/>
            </w14:solidFill>
          </w14:textFill>
        </w:rPr>
      </w:pPr>
      <w:r>
        <w:rPr>
          <w:rFonts w:hint="eastAsia" w:ascii="宋体" w:hAnsi="宋体"/>
          <w:b/>
          <w:bCs/>
          <w:color w:val="000000" w:themeColor="text1"/>
          <w:szCs w:val="21"/>
          <w:lang w:val="zh-CN"/>
          <w14:textFill>
            <w14:solidFill>
              <w14:schemeClr w14:val="tx1"/>
            </w14:solidFill>
          </w14:textFill>
        </w:rPr>
        <w:t>主持人按下列程序进行开标：</w:t>
      </w:r>
    </w:p>
    <w:p>
      <w:pPr>
        <w:spacing w:line="438" w:lineRule="exact"/>
        <w:rPr>
          <w:color w:val="000000" w:themeColor="text1"/>
          <w:szCs w:val="22"/>
          <w:lang w:val="zh-CN"/>
          <w14:textFill>
            <w14:solidFill>
              <w14:schemeClr w14:val="tx1"/>
            </w14:solidFill>
          </w14:textFill>
        </w:rPr>
      </w:pPr>
      <w:r>
        <w:rPr>
          <w:rFonts w:hint="eastAsia"/>
          <w:color w:val="000000" w:themeColor="text1"/>
          <w:szCs w:val="22"/>
          <w:lang w:val="zh-CN"/>
          <w14:textFill>
            <w14:solidFill>
              <w14:schemeClr w14:val="tx1"/>
            </w14:solidFill>
          </w14:textFill>
        </w:rPr>
        <w:t>（</w:t>
      </w:r>
      <w:r>
        <w:rPr>
          <w:rFonts w:hint="eastAsia"/>
          <w:color w:val="000000" w:themeColor="text1"/>
          <w:szCs w:val="22"/>
          <w14:textFill>
            <w14:solidFill>
              <w14:schemeClr w14:val="tx1"/>
            </w14:solidFill>
          </w14:textFill>
        </w:rPr>
        <w:t>1</w:t>
      </w:r>
      <w:r>
        <w:rPr>
          <w:rFonts w:hint="eastAsia"/>
          <w:color w:val="000000" w:themeColor="text1"/>
          <w:szCs w:val="22"/>
          <w:lang w:val="zh-CN"/>
          <w14:textFill>
            <w14:solidFill>
              <w14:schemeClr w14:val="tx1"/>
            </w14:solidFill>
          </w14:textFill>
        </w:rPr>
        <w:t>）宣布投标截止时间已到，不再接收投标文件；</w:t>
      </w:r>
    </w:p>
    <w:p>
      <w:pPr>
        <w:spacing w:line="438" w:lineRule="exact"/>
        <w:rPr>
          <w:color w:val="000000" w:themeColor="text1"/>
          <w:szCs w:val="22"/>
          <w:lang w:val="zh-CN"/>
          <w14:textFill>
            <w14:solidFill>
              <w14:schemeClr w14:val="tx1"/>
            </w14:solidFill>
          </w14:textFill>
        </w:rPr>
      </w:pPr>
      <w:r>
        <w:rPr>
          <w:rFonts w:hint="eastAsia"/>
          <w:color w:val="000000" w:themeColor="text1"/>
          <w:szCs w:val="22"/>
          <w:lang w:val="zh-CN"/>
          <w14:textFill>
            <w14:solidFill>
              <w14:schemeClr w14:val="tx1"/>
            </w14:solidFill>
          </w14:textFill>
        </w:rPr>
        <w:t>（2）宣布开标纪律；</w:t>
      </w:r>
    </w:p>
    <w:p>
      <w:pPr>
        <w:spacing w:line="438" w:lineRule="exact"/>
        <w:rPr>
          <w:color w:val="000000" w:themeColor="text1"/>
          <w:szCs w:val="22"/>
          <w:lang w:val="zh-CN"/>
          <w14:textFill>
            <w14:solidFill>
              <w14:schemeClr w14:val="tx1"/>
            </w14:solidFill>
          </w14:textFill>
        </w:rPr>
      </w:pPr>
      <w:r>
        <w:rPr>
          <w:rFonts w:hint="eastAsia"/>
          <w:color w:val="000000" w:themeColor="text1"/>
          <w:szCs w:val="22"/>
          <w:lang w:val="zh-CN"/>
          <w14:textFill>
            <w14:solidFill>
              <w14:schemeClr w14:val="tx1"/>
            </w14:solidFill>
          </w14:textFill>
        </w:rPr>
        <w:t>（3）宣布开标人、唱标人、记录人、监标人等有关人员姓名；</w:t>
      </w:r>
    </w:p>
    <w:p>
      <w:pPr>
        <w:spacing w:line="438" w:lineRule="exact"/>
        <w:rPr>
          <w:color w:val="000000" w:themeColor="text1"/>
          <w:szCs w:val="22"/>
          <w:lang w:val="zh-CN"/>
          <w14:textFill>
            <w14:solidFill>
              <w14:schemeClr w14:val="tx1"/>
            </w14:solidFill>
          </w14:textFill>
        </w:rPr>
      </w:pPr>
      <w:r>
        <w:rPr>
          <w:rFonts w:hint="eastAsia"/>
          <w:color w:val="000000" w:themeColor="text1"/>
          <w:szCs w:val="22"/>
          <w:lang w:val="zh-CN"/>
          <w14:textFill>
            <w14:solidFill>
              <w14:schemeClr w14:val="tx1"/>
            </w14:solidFill>
          </w14:textFill>
        </w:rPr>
        <w:t>（4）电子投标文件解密；</w:t>
      </w:r>
    </w:p>
    <w:p>
      <w:pPr>
        <w:spacing w:line="438" w:lineRule="exact"/>
        <w:rPr>
          <w:color w:val="000000" w:themeColor="text1"/>
          <w:szCs w:val="22"/>
          <w:lang w:val="zh-CN"/>
          <w14:textFill>
            <w14:solidFill>
              <w14:schemeClr w14:val="tx1"/>
            </w14:solidFill>
          </w14:textFill>
        </w:rPr>
      </w:pPr>
      <w:r>
        <w:rPr>
          <w:rFonts w:hint="eastAsia"/>
          <w:color w:val="000000" w:themeColor="text1"/>
          <w:szCs w:val="22"/>
          <w:lang w:val="zh-CN"/>
          <w14:textFill>
            <w14:solidFill>
              <w14:schemeClr w14:val="tx1"/>
            </w14:solidFill>
          </w14:textFill>
        </w:rPr>
        <w:t>（5）宣布投标文件开标顺序，电子唱标并记录在案；</w:t>
      </w:r>
    </w:p>
    <w:p>
      <w:pPr>
        <w:spacing w:line="438" w:lineRule="exact"/>
        <w:rPr>
          <w:color w:val="000000" w:themeColor="text1"/>
          <w:szCs w:val="22"/>
          <w:lang w:val="zh-CN"/>
          <w14:textFill>
            <w14:solidFill>
              <w14:schemeClr w14:val="tx1"/>
            </w14:solidFill>
          </w14:textFill>
        </w:rPr>
      </w:pPr>
      <w:r>
        <w:rPr>
          <w:rFonts w:hint="eastAsia"/>
          <w:color w:val="000000" w:themeColor="text1"/>
          <w:szCs w:val="22"/>
          <w:lang w:val="zh-CN"/>
          <w14:textFill>
            <w14:solidFill>
              <w14:schemeClr w14:val="tx1"/>
            </w14:solidFill>
          </w14:textFill>
        </w:rPr>
        <w:t>（6）采购人、监标人等有关人员在开标记录上签字确认；</w:t>
      </w:r>
    </w:p>
    <w:p>
      <w:pPr>
        <w:spacing w:line="438" w:lineRule="exact"/>
        <w:ind w:firstLine="210" w:firstLineChars="100"/>
        <w:rPr>
          <w:color w:val="000000" w:themeColor="text1"/>
          <w:szCs w:val="22"/>
          <w:lang w:val="zh-CN"/>
          <w14:textFill>
            <w14:solidFill>
              <w14:schemeClr w14:val="tx1"/>
            </w14:solidFill>
          </w14:textFill>
        </w:rPr>
      </w:pPr>
      <w:r>
        <w:rPr>
          <w:rFonts w:hint="eastAsia"/>
          <w:color w:val="000000" w:themeColor="text1"/>
          <w:szCs w:val="22"/>
          <w:lang w:val="zh-CN"/>
          <w14:textFill>
            <w14:solidFill>
              <w14:schemeClr w14:val="tx1"/>
            </w14:solidFill>
          </w14:textFill>
        </w:rPr>
        <w:t>(7）开标结束。</w:t>
      </w:r>
    </w:p>
    <w:p>
      <w:pPr>
        <w:spacing w:line="438" w:lineRule="exact"/>
        <w:rPr>
          <w:color w:val="000000" w:themeColor="text1"/>
          <w:szCs w:val="22"/>
          <w:lang w:val="zh-CN"/>
          <w14:textFill>
            <w14:solidFill>
              <w14:schemeClr w14:val="tx1"/>
            </w14:solidFill>
          </w14:textFill>
        </w:rPr>
      </w:pPr>
      <w:r>
        <w:rPr>
          <w:rFonts w:hint="eastAsia"/>
          <w:color w:val="000000" w:themeColor="text1"/>
          <w:szCs w:val="22"/>
          <w:lang w:val="zh-CN"/>
          <w14:textFill>
            <w14:solidFill>
              <w14:schemeClr w14:val="tx1"/>
            </w14:solidFill>
          </w14:textFill>
        </w:rPr>
        <w:t>2.2开标时出现下列情况的，采购人将拒绝其投标文件。</w:t>
      </w:r>
    </w:p>
    <w:p>
      <w:pPr>
        <w:spacing w:line="438" w:lineRule="exact"/>
        <w:rPr>
          <w:color w:val="000000" w:themeColor="text1"/>
          <w:szCs w:val="22"/>
          <w:lang w:val="zh-CN"/>
          <w14:textFill>
            <w14:solidFill>
              <w14:schemeClr w14:val="tx1"/>
            </w14:solidFill>
          </w14:textFill>
        </w:rPr>
      </w:pPr>
      <w:r>
        <w:rPr>
          <w:rFonts w:hint="eastAsia"/>
          <w:color w:val="000000" w:themeColor="text1"/>
          <w:szCs w:val="22"/>
          <w:lang w:val="zh-CN"/>
          <w14:textFill>
            <w14:solidFill>
              <w14:schemeClr w14:val="tx1"/>
            </w14:solidFill>
          </w14:textFill>
        </w:rPr>
        <w:t>（1）经检查数字证书无效的投标文件；</w:t>
      </w:r>
    </w:p>
    <w:p>
      <w:pPr>
        <w:spacing w:line="438" w:lineRule="exact"/>
        <w:rPr>
          <w:color w:val="000000" w:themeColor="text1"/>
          <w:szCs w:val="22"/>
          <w14:textFill>
            <w14:solidFill>
              <w14:schemeClr w14:val="tx1"/>
            </w14:solidFill>
          </w14:textFill>
        </w:rPr>
      </w:pPr>
      <w:r>
        <w:rPr>
          <w:rFonts w:hint="eastAsia"/>
          <w:color w:val="000000" w:themeColor="text1"/>
          <w:szCs w:val="22"/>
          <w:lang w:val="zh-CN"/>
          <w14:textFill>
            <w14:solidFill>
              <w14:schemeClr w14:val="tx1"/>
            </w14:solidFill>
          </w14:textFill>
        </w:rPr>
        <w:t>（2）投标人未按投标人须知表规定的时间内解密投标文件的；</w:t>
      </w:r>
    </w:p>
    <w:p>
      <w:pPr>
        <w:rPr>
          <w:b/>
          <w:bCs/>
          <w:color w:val="000000" w:themeColor="text1"/>
          <w:sz w:val="32"/>
          <w:szCs w:val="32"/>
          <w14:textFill>
            <w14:solidFill>
              <w14:schemeClr w14:val="tx1"/>
            </w14:solidFill>
          </w14:textFill>
        </w:rPr>
      </w:pPr>
      <w:bookmarkStart w:id="25" w:name="_Toc13445"/>
      <w:bookmarkStart w:id="26" w:name="_Toc9927"/>
      <w:r>
        <w:rPr>
          <w:rFonts w:hint="eastAsia"/>
          <w:b/>
          <w:bCs/>
          <w:color w:val="000000" w:themeColor="text1"/>
          <w:sz w:val="32"/>
          <w:szCs w:val="32"/>
          <w14:textFill>
            <w14:solidFill>
              <w14:schemeClr w14:val="tx1"/>
            </w14:solidFill>
          </w14:textFill>
        </w:rPr>
        <w:t>6.资格审查工作</w:t>
      </w:r>
      <w:bookmarkEnd w:id="25"/>
      <w:bookmarkEnd w:id="26"/>
    </w:p>
    <w:p>
      <w:pPr>
        <w:spacing w:line="438" w:lineRule="exact"/>
        <w:ind w:firstLine="420" w:firstLineChars="200"/>
        <w:rPr>
          <w:color w:val="000000" w:themeColor="text1"/>
          <w14:textFill>
            <w14:solidFill>
              <w14:schemeClr w14:val="tx1"/>
            </w14:solidFill>
          </w14:textFill>
        </w:rPr>
      </w:pPr>
      <w:bookmarkStart w:id="27" w:name="_Toc25275"/>
      <w:bookmarkStart w:id="28" w:name="_Toc15919"/>
      <w:bookmarkStart w:id="29" w:name="_Toc18803"/>
      <w:bookmarkStart w:id="30" w:name="_Toc18888"/>
      <w:bookmarkStart w:id="31" w:name="_Toc25448"/>
      <w:bookmarkStart w:id="32" w:name="_Toc18806"/>
      <w:bookmarkStart w:id="33" w:name="_Toc22488"/>
      <w:r>
        <w:rPr>
          <w:rFonts w:hint="eastAsia"/>
          <w:color w:val="000000" w:themeColor="text1"/>
          <w14:textFill>
            <w14:solidFill>
              <w14:schemeClr w14:val="tx1"/>
            </w14:solidFill>
          </w14:textFill>
        </w:rPr>
        <w:t>采购代理机构将根据招标内容和特点按规定组建资格审查小组，其成员由采购人代表或代理机构专职人员1人（含）以上单数组成，资格审查小组负责对投标人资格进行审查。</w:t>
      </w:r>
      <w:bookmarkEnd w:id="27"/>
      <w:bookmarkEnd w:id="28"/>
      <w:bookmarkEnd w:id="29"/>
      <w:bookmarkEnd w:id="30"/>
      <w:bookmarkEnd w:id="31"/>
      <w:bookmarkEnd w:id="32"/>
      <w:bookmarkEnd w:id="33"/>
    </w:p>
    <w:p>
      <w:pPr>
        <w:rPr>
          <w:rFonts w:ascii="宋体" w:hAnsi="宋体" w:cs="宋体"/>
          <w:b/>
          <w:bCs/>
          <w:color w:val="000000" w:themeColor="text1"/>
          <w:sz w:val="32"/>
          <w:szCs w:val="32"/>
          <w14:textFill>
            <w14:solidFill>
              <w14:schemeClr w14:val="tx1"/>
            </w14:solidFill>
          </w14:textFill>
        </w:rPr>
      </w:pPr>
      <w:bookmarkStart w:id="34" w:name="_Toc22180"/>
      <w:bookmarkStart w:id="35" w:name="_Toc17195"/>
      <w:bookmarkStart w:id="36" w:name="_Toc28607"/>
      <w:bookmarkStart w:id="37" w:name="_Toc421284748"/>
      <w:r>
        <w:rPr>
          <w:rFonts w:hint="eastAsia" w:ascii="宋体" w:hAnsi="宋体" w:cs="宋体"/>
          <w:b/>
          <w:bCs/>
          <w:color w:val="000000" w:themeColor="text1"/>
          <w:sz w:val="32"/>
          <w:szCs w:val="32"/>
          <w14:textFill>
            <w14:solidFill>
              <w14:schemeClr w14:val="tx1"/>
            </w14:solidFill>
          </w14:textFill>
        </w:rPr>
        <w:t>7.评标</w:t>
      </w:r>
      <w:bookmarkEnd w:id="34"/>
    </w:p>
    <w:p>
      <w:pPr>
        <w:autoSpaceDE w:val="0"/>
        <w:autoSpaceDN w:val="0"/>
        <w:adjustRightInd w:val="0"/>
        <w:spacing w:line="500" w:lineRule="exact"/>
        <w:ind w:firstLine="482" w:firstLineChars="200"/>
        <w:rPr>
          <w:rFonts w:ascii="宋体" w:hAnsi="宋体" w:cs="宋体"/>
          <w:b/>
          <w:color w:val="000000" w:themeColor="text1"/>
          <w:kern w:val="0"/>
          <w:sz w:val="24"/>
          <w14:textFill>
            <w14:solidFill>
              <w14:schemeClr w14:val="tx1"/>
            </w14:solidFill>
          </w14:textFill>
        </w:rPr>
      </w:pPr>
      <w:r>
        <w:rPr>
          <w:rFonts w:ascii="宋体" w:hAnsi="宋体" w:cs="宋体"/>
          <w:b/>
          <w:color w:val="000000" w:themeColor="text1"/>
          <w:kern w:val="0"/>
          <w:sz w:val="24"/>
          <w14:textFill>
            <w14:solidFill>
              <w14:schemeClr w14:val="tx1"/>
            </w14:solidFill>
          </w14:textFill>
        </w:rPr>
        <w:t xml:space="preserve">7.1 </w:t>
      </w:r>
      <w:r>
        <w:rPr>
          <w:rFonts w:hint="eastAsia" w:ascii="宋体" w:hAnsi="宋体" w:cs="宋体"/>
          <w:b/>
          <w:color w:val="000000" w:themeColor="text1"/>
          <w:kern w:val="0"/>
          <w:sz w:val="24"/>
          <w14:textFill>
            <w14:solidFill>
              <w14:schemeClr w14:val="tx1"/>
            </w14:solidFill>
          </w14:textFill>
        </w:rPr>
        <w:t>评标委员会</w:t>
      </w:r>
    </w:p>
    <w:p>
      <w:pPr>
        <w:autoSpaceDE w:val="0"/>
        <w:autoSpaceDN w:val="0"/>
        <w:adjustRightInd w:val="0"/>
        <w:spacing w:line="50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评标由采购人依法组建的评标委员会负责。评标委员会由采购人代表及相关技术、经济等方面的专家组成。评标委员会成员人数以及技术、经济等方面专家的确定方式见投标人须知前附表。</w:t>
      </w:r>
    </w:p>
    <w:p>
      <w:pPr>
        <w:autoSpaceDE w:val="0"/>
        <w:autoSpaceDN w:val="0"/>
        <w:adjustRightInd w:val="0"/>
        <w:spacing w:line="500" w:lineRule="exact"/>
        <w:rPr>
          <w:rFonts w:ascii="宋体" w:hAnsi="宋体" w:cs="宋体"/>
          <w:b/>
          <w:color w:val="000000" w:themeColor="text1"/>
          <w:kern w:val="0"/>
          <w:sz w:val="24"/>
          <w14:textFill>
            <w14:solidFill>
              <w14:schemeClr w14:val="tx1"/>
            </w14:solidFill>
          </w14:textFill>
        </w:rPr>
      </w:pPr>
      <w:r>
        <w:rPr>
          <w:rFonts w:ascii="宋体" w:hAnsi="宋体" w:cs="宋体"/>
          <w:b/>
          <w:color w:val="000000" w:themeColor="text1"/>
          <w:kern w:val="0"/>
          <w:sz w:val="24"/>
          <w14:textFill>
            <w14:solidFill>
              <w14:schemeClr w14:val="tx1"/>
            </w14:solidFill>
          </w14:textFill>
        </w:rPr>
        <w:t xml:space="preserve">    7.2 </w:t>
      </w:r>
      <w:r>
        <w:rPr>
          <w:rFonts w:hint="eastAsia" w:ascii="宋体" w:hAnsi="宋体" w:cs="宋体"/>
          <w:b/>
          <w:color w:val="000000" w:themeColor="text1"/>
          <w:kern w:val="0"/>
          <w:sz w:val="24"/>
          <w14:textFill>
            <w14:solidFill>
              <w14:schemeClr w14:val="tx1"/>
            </w14:solidFill>
          </w14:textFill>
        </w:rPr>
        <w:t>评标办法</w:t>
      </w:r>
    </w:p>
    <w:p>
      <w:pPr>
        <w:autoSpaceDE w:val="0"/>
        <w:autoSpaceDN w:val="0"/>
        <w:adjustRightInd w:val="0"/>
        <w:spacing w:line="500" w:lineRule="exact"/>
        <w:ind w:left="-178" w:leftChars="-85" w:firstLine="420" w:firstLineChars="20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7.2.1 </w:t>
      </w:r>
      <w:r>
        <w:rPr>
          <w:rFonts w:hint="eastAsia" w:ascii="宋体" w:hAnsi="宋体" w:cs="宋体"/>
          <w:color w:val="000000" w:themeColor="text1"/>
          <w:kern w:val="0"/>
          <w:szCs w:val="21"/>
          <w14:textFill>
            <w14:solidFill>
              <w14:schemeClr w14:val="tx1"/>
            </w14:solidFill>
          </w14:textFill>
        </w:rPr>
        <w:t>评标办法见投标人须知前附表。</w:t>
      </w:r>
    </w:p>
    <w:p>
      <w:pPr>
        <w:autoSpaceDE w:val="0"/>
        <w:autoSpaceDN w:val="0"/>
        <w:adjustRightInd w:val="0"/>
        <w:spacing w:line="500" w:lineRule="exact"/>
        <w:ind w:left="-178" w:leftChars="-85" w:firstLine="420" w:firstLineChars="20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7.2.2 </w:t>
      </w:r>
      <w:r>
        <w:rPr>
          <w:rFonts w:hint="eastAsia" w:ascii="宋体" w:hAnsi="宋体" w:cs="宋体"/>
          <w:color w:val="000000" w:themeColor="text1"/>
          <w:kern w:val="0"/>
          <w:szCs w:val="21"/>
          <w14:textFill>
            <w14:solidFill>
              <w14:schemeClr w14:val="tx1"/>
            </w14:solidFill>
          </w14:textFill>
        </w:rPr>
        <w:t>评标委员会按照本章第</w:t>
      </w:r>
      <w:r>
        <w:rPr>
          <w:rFonts w:ascii="宋体" w:hAnsi="宋体" w:cs="宋体"/>
          <w:color w:val="000000" w:themeColor="text1"/>
          <w:kern w:val="0"/>
          <w:szCs w:val="21"/>
          <w14:textFill>
            <w14:solidFill>
              <w14:schemeClr w14:val="tx1"/>
            </w14:solidFill>
          </w14:textFill>
        </w:rPr>
        <w:t>6.2.1</w:t>
      </w:r>
      <w:r>
        <w:rPr>
          <w:rFonts w:hint="eastAsia" w:ascii="宋体" w:hAnsi="宋体" w:cs="宋体"/>
          <w:color w:val="000000" w:themeColor="text1"/>
          <w:kern w:val="0"/>
          <w:szCs w:val="21"/>
          <w14:textFill>
            <w14:solidFill>
              <w14:schemeClr w14:val="tx1"/>
            </w14:solidFill>
          </w14:textFill>
        </w:rPr>
        <w:t>项规定的评标办法和第三章“评标标准和评标方法”规定的评标因素、标准和程序对投标文件进行评审。第三章“评标标准和评标方法”没有规定的评审因素和标准，不作为评标依据。</w:t>
      </w:r>
    </w:p>
    <w:p>
      <w:pPr>
        <w:spacing w:line="500" w:lineRule="exact"/>
        <w:ind w:firstLine="482" w:firstLineChars="200"/>
        <w:rPr>
          <w:rFonts w:ascii="宋体" w:hAnsi="宋体" w:cs="宋体"/>
          <w:color w:val="000000" w:themeColor="text1"/>
          <w:kern w:val="0"/>
          <w:szCs w:val="21"/>
          <w14:textFill>
            <w14:solidFill>
              <w14:schemeClr w14:val="tx1"/>
            </w14:solidFill>
          </w14:textFill>
        </w:rPr>
      </w:pPr>
      <w:r>
        <w:rPr>
          <w:rFonts w:ascii="宋体" w:hAnsi="宋体" w:cs="宋体"/>
          <w:b/>
          <w:color w:val="000000" w:themeColor="text1"/>
          <w:sz w:val="24"/>
          <w14:textFill>
            <w14:solidFill>
              <w14:schemeClr w14:val="tx1"/>
            </w14:solidFill>
          </w14:textFill>
        </w:rPr>
        <w:t>7.3</w:t>
      </w:r>
      <w:r>
        <w:rPr>
          <w:rFonts w:hint="eastAsia" w:ascii="宋体" w:hAnsi="宋体" w:cs="宋体"/>
          <w:color w:val="000000" w:themeColor="text1"/>
          <w:kern w:val="0"/>
          <w:szCs w:val="21"/>
          <w14:textFill>
            <w14:solidFill>
              <w14:schemeClr w14:val="tx1"/>
            </w14:solidFill>
          </w14:textFill>
        </w:rPr>
        <w:t>在招标采购中，出现下列情形之一的，应予废标：</w:t>
      </w:r>
    </w:p>
    <w:p>
      <w:pPr>
        <w:spacing w:line="500" w:lineRule="exact"/>
        <w:ind w:firstLine="420" w:firstLineChars="20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7.3.1 </w:t>
      </w:r>
      <w:r>
        <w:rPr>
          <w:rFonts w:hint="eastAsia" w:ascii="宋体" w:hAnsi="宋体" w:cs="宋体"/>
          <w:color w:val="000000" w:themeColor="text1"/>
          <w:kern w:val="0"/>
          <w:szCs w:val="21"/>
          <w14:textFill>
            <w14:solidFill>
              <w14:schemeClr w14:val="tx1"/>
            </w14:solidFill>
          </w14:textFill>
        </w:rPr>
        <w:t>符合专业条件的供应商或者对招标文件作实质响应的供应商不足三家的；</w:t>
      </w:r>
    </w:p>
    <w:p>
      <w:pPr>
        <w:spacing w:line="500" w:lineRule="exact"/>
        <w:ind w:firstLine="420" w:firstLineChars="20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7.3.2 </w:t>
      </w:r>
      <w:r>
        <w:rPr>
          <w:rFonts w:hint="eastAsia" w:ascii="宋体" w:hAnsi="宋体" w:cs="宋体"/>
          <w:color w:val="000000" w:themeColor="text1"/>
          <w:kern w:val="0"/>
          <w:szCs w:val="21"/>
          <w14:textFill>
            <w14:solidFill>
              <w14:schemeClr w14:val="tx1"/>
            </w14:solidFill>
          </w14:textFill>
        </w:rPr>
        <w:t>出现影响采购公正的违法、违规行为的；</w:t>
      </w:r>
    </w:p>
    <w:p>
      <w:pPr>
        <w:spacing w:line="500" w:lineRule="exact"/>
        <w:ind w:firstLine="420" w:firstLineChars="20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7.3.3 </w:t>
      </w:r>
      <w:r>
        <w:rPr>
          <w:rFonts w:hint="eastAsia" w:ascii="宋体" w:hAnsi="宋体" w:cs="宋体"/>
          <w:color w:val="000000" w:themeColor="text1"/>
          <w:kern w:val="0"/>
          <w:szCs w:val="21"/>
          <w14:textFill>
            <w14:solidFill>
              <w14:schemeClr w14:val="tx1"/>
            </w14:solidFill>
          </w14:textFill>
        </w:rPr>
        <w:t>投标人的报价均超过了采购预算，采购人不能支付的；</w:t>
      </w:r>
    </w:p>
    <w:p>
      <w:pPr>
        <w:spacing w:line="500" w:lineRule="exact"/>
        <w:ind w:firstLine="420" w:firstLineChars="200"/>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7.3.4 </w:t>
      </w:r>
      <w:r>
        <w:rPr>
          <w:rFonts w:hint="eastAsia" w:ascii="宋体" w:hAnsi="宋体" w:cs="宋体"/>
          <w:color w:val="000000" w:themeColor="text1"/>
          <w:kern w:val="0"/>
          <w:szCs w:val="21"/>
          <w14:textFill>
            <w14:solidFill>
              <w14:schemeClr w14:val="tx1"/>
            </w14:solidFill>
          </w14:textFill>
        </w:rPr>
        <w:t>因重大变故，采购任务取消的。</w:t>
      </w:r>
    </w:p>
    <w:p>
      <w:pPr>
        <w:spacing w:line="500" w:lineRule="exact"/>
        <w:ind w:firstLine="482" w:firstLineChars="200"/>
        <w:rPr>
          <w:rFonts w:ascii="宋体" w:hAnsi="宋体" w:cs="宋体"/>
          <w:color w:val="000000" w:themeColor="text1"/>
          <w:szCs w:val="21"/>
          <w14:textFill>
            <w14:solidFill>
              <w14:schemeClr w14:val="tx1"/>
            </w14:solidFill>
          </w14:textFill>
        </w:rPr>
      </w:pPr>
      <w:r>
        <w:rPr>
          <w:rFonts w:ascii="宋体" w:hAnsi="宋体" w:cs="宋体"/>
          <w:b/>
          <w:color w:val="000000" w:themeColor="text1"/>
          <w:sz w:val="24"/>
          <w14:textFill>
            <w14:solidFill>
              <w14:schemeClr w14:val="tx1"/>
            </w14:solidFill>
          </w14:textFill>
        </w:rPr>
        <w:t xml:space="preserve">7.4 </w:t>
      </w:r>
      <w:r>
        <w:rPr>
          <w:rFonts w:hint="eastAsia" w:ascii="宋体" w:hAnsi="宋体" w:cs="宋体"/>
          <w:color w:val="000000" w:themeColor="text1"/>
          <w:kern w:val="0"/>
          <w:szCs w:val="21"/>
          <w14:textFill>
            <w14:solidFill>
              <w14:schemeClr w14:val="tx1"/>
            </w14:solidFill>
          </w14:textFill>
        </w:rPr>
        <w:t>废标后，除采购任务取消情形外，应当重新组织招标；需要采取其他方式采购的，应当在采购活动开始前获得温政府采购监督管理部门或者政府有关部门批准。</w:t>
      </w:r>
    </w:p>
    <w:p>
      <w:pPr>
        <w:spacing w:line="500" w:lineRule="exact"/>
        <w:ind w:firstLine="482" w:firstLineChars="200"/>
        <w:rPr>
          <w:rFonts w:ascii="宋体" w:hAnsi="宋体" w:cs="宋体"/>
          <w:b/>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t xml:space="preserve">7.5 </w:t>
      </w:r>
      <w:r>
        <w:rPr>
          <w:rFonts w:hint="eastAsia" w:ascii="宋体" w:hAnsi="宋体" w:cs="宋体"/>
          <w:b/>
          <w:color w:val="000000" w:themeColor="text1"/>
          <w:sz w:val="24"/>
          <w14:textFill>
            <w14:solidFill>
              <w14:schemeClr w14:val="tx1"/>
            </w14:solidFill>
          </w14:textFill>
        </w:rPr>
        <w:t>纪律和监督</w:t>
      </w:r>
    </w:p>
    <w:p>
      <w:pPr>
        <w:spacing w:line="5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7.5.1 </w:t>
      </w:r>
      <w:r>
        <w:rPr>
          <w:rFonts w:hint="eastAsia" w:ascii="宋体" w:hAnsi="宋体" w:cs="宋体"/>
          <w:color w:val="000000" w:themeColor="text1"/>
          <w:szCs w:val="21"/>
          <w14:textFill>
            <w14:solidFill>
              <w14:schemeClr w14:val="tx1"/>
            </w14:solidFill>
          </w14:textFill>
        </w:rPr>
        <w:t>对采购人的纪律要求。采购人不得泄漏招标投标活动中应当保密的情况和资料，不得与投标人串通损害国家利益、社会公共利益或者他人合法权益。</w:t>
      </w:r>
    </w:p>
    <w:p>
      <w:pPr>
        <w:spacing w:line="5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7.5.2 </w:t>
      </w:r>
      <w:r>
        <w:rPr>
          <w:rFonts w:hint="eastAsia" w:ascii="宋体" w:hAnsi="宋体" w:cs="宋体"/>
          <w:color w:val="000000" w:themeColor="text1"/>
          <w:szCs w:val="21"/>
          <w14:textFill>
            <w14:solidFill>
              <w14:schemeClr w14:val="tx1"/>
            </w14:solidFill>
          </w14:textFill>
        </w:rPr>
        <w:t>对投标人的纪律要求。投标人不得相互串通投标或者与采购人串通投标，不得向采购人或者评标委员会成员行贿谋取中标，不得以他人名义投标或者以其他方式弄虚作假骗取中标；投标人不得以任何方式干扰、影响评标工作。</w:t>
      </w:r>
    </w:p>
    <w:p>
      <w:pPr>
        <w:spacing w:line="5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7.5.3 </w:t>
      </w:r>
      <w:r>
        <w:rPr>
          <w:rFonts w:hint="eastAsia" w:ascii="宋体" w:hAnsi="宋体" w:cs="宋体"/>
          <w:color w:val="000000" w:themeColor="text1"/>
          <w:kern w:val="0"/>
          <w:szCs w:val="21"/>
          <w14:textFill>
            <w14:solidFill>
              <w14:schemeClr w14:val="tx1"/>
            </w14:solidFill>
          </w14:textFill>
        </w:rPr>
        <w:t>对评标委员会成员的纪律要求</w:t>
      </w:r>
      <w:r>
        <w:rPr>
          <w:rFonts w:hint="eastAsia" w:ascii="宋体" w:hAnsi="宋体" w:cs="宋体"/>
          <w:color w:val="000000" w:themeColor="text1"/>
          <w:szCs w:val="21"/>
          <w14:textFill>
            <w14:solidFill>
              <w14:schemeClr w14:val="tx1"/>
            </w14:solidFill>
          </w14:textFill>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spacing w:line="500" w:lineRule="exact"/>
        <w:ind w:firstLine="482" w:firstLineChars="200"/>
        <w:rPr>
          <w:rFonts w:ascii="宋体" w:hAnsi="宋体" w:cs="宋体"/>
          <w:b/>
          <w:color w:val="000000" w:themeColor="text1"/>
          <w:kern w:val="0"/>
          <w:sz w:val="24"/>
          <w14:textFill>
            <w14:solidFill>
              <w14:schemeClr w14:val="tx1"/>
            </w14:solidFill>
          </w14:textFill>
        </w:rPr>
      </w:pPr>
      <w:r>
        <w:rPr>
          <w:rFonts w:ascii="宋体" w:hAnsi="宋体" w:cs="宋体"/>
          <w:b/>
          <w:color w:val="000000" w:themeColor="text1"/>
          <w:sz w:val="24"/>
          <w14:textFill>
            <w14:solidFill>
              <w14:schemeClr w14:val="tx1"/>
            </w14:solidFill>
          </w14:textFill>
        </w:rPr>
        <w:t xml:space="preserve">7.6 </w:t>
      </w:r>
      <w:r>
        <w:rPr>
          <w:rFonts w:hint="eastAsia" w:ascii="宋体" w:hAnsi="宋体" w:cs="宋体"/>
          <w:b/>
          <w:color w:val="000000" w:themeColor="text1"/>
          <w:kern w:val="0"/>
          <w:sz w:val="24"/>
          <w14:textFill>
            <w14:solidFill>
              <w14:schemeClr w14:val="tx1"/>
            </w14:solidFill>
          </w14:textFill>
        </w:rPr>
        <w:t>对与评标活动有关的工作人员的纪律要求</w:t>
      </w:r>
    </w:p>
    <w:p>
      <w:pPr>
        <w:spacing w:line="5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与评标活动有关</w:t>
      </w:r>
      <w:r>
        <w:rPr>
          <w:rFonts w:hint="eastAsia" w:ascii="宋体" w:hAnsi="宋体" w:cs="宋体"/>
          <w:color w:val="000000" w:themeColor="text1"/>
          <w:szCs w:val="21"/>
          <w14:textFill>
            <w14:solidFill>
              <w14:schemeClr w14:val="tx1"/>
            </w14:solidFill>
          </w14:textFill>
        </w:rPr>
        <w:t>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pacing w:line="500" w:lineRule="exact"/>
        <w:ind w:firstLine="482" w:firstLineChars="200"/>
        <w:rPr>
          <w:rFonts w:ascii="宋体" w:hAnsi="宋体" w:cs="宋体"/>
          <w:color w:val="000000" w:themeColor="text1"/>
          <w:sz w:val="24"/>
          <w14:textFill>
            <w14:solidFill>
              <w14:schemeClr w14:val="tx1"/>
            </w14:solidFill>
          </w14:textFill>
        </w:rPr>
      </w:pPr>
      <w:r>
        <w:rPr>
          <w:rFonts w:ascii="宋体" w:hAnsi="宋体" w:cs="宋体"/>
          <w:b/>
          <w:bCs/>
          <w:color w:val="000000" w:themeColor="text1"/>
          <w:kern w:val="0"/>
          <w:sz w:val="24"/>
          <w14:textFill>
            <w14:solidFill>
              <w14:schemeClr w14:val="tx1"/>
            </w14:solidFill>
          </w14:textFill>
        </w:rPr>
        <w:t xml:space="preserve">7.7 </w:t>
      </w:r>
      <w:r>
        <w:rPr>
          <w:rFonts w:hint="eastAsia" w:ascii="宋体" w:hAnsi="宋体" w:cs="宋体"/>
          <w:b/>
          <w:bCs/>
          <w:color w:val="000000" w:themeColor="text1"/>
          <w:kern w:val="0"/>
          <w:sz w:val="24"/>
          <w14:textFill>
            <w14:solidFill>
              <w14:schemeClr w14:val="tx1"/>
            </w14:solidFill>
          </w14:textFill>
        </w:rPr>
        <w:t>质疑和投诉</w:t>
      </w:r>
    </w:p>
    <w:p>
      <w:pPr>
        <w:spacing w:line="5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供应商认为采购文件、采购过程和中标、成交结果使自己的权益受到损害的，可以在知道或者应知其权益受到损害之日起七个工作日内，以书面形式向采购人提出质疑，否则不予受理。</w:t>
      </w:r>
    </w:p>
    <w:p>
      <w:pPr>
        <w:rPr>
          <w:b/>
          <w:bCs/>
          <w:color w:val="000000" w:themeColor="text1"/>
          <w:sz w:val="32"/>
          <w:szCs w:val="32"/>
          <w14:textFill>
            <w14:solidFill>
              <w14:schemeClr w14:val="tx1"/>
            </w14:solidFill>
          </w14:textFill>
        </w:rPr>
      </w:pPr>
      <w:bookmarkStart w:id="38" w:name="_Toc5803"/>
      <w:bookmarkStart w:id="39" w:name="_Toc421284747"/>
      <w:bookmarkStart w:id="40" w:name="_Toc4430"/>
      <w:bookmarkStart w:id="41" w:name="_Toc5160"/>
      <w:bookmarkStart w:id="42" w:name="_Toc23260"/>
      <w:r>
        <w:rPr>
          <w:b/>
          <w:bCs/>
          <w:color w:val="000000" w:themeColor="text1"/>
          <w:sz w:val="32"/>
          <w:szCs w:val="32"/>
          <w14:textFill>
            <w14:solidFill>
              <w14:schemeClr w14:val="tx1"/>
            </w14:solidFill>
          </w14:textFill>
        </w:rPr>
        <w:t>8.</w:t>
      </w:r>
      <w:r>
        <w:rPr>
          <w:rFonts w:hint="eastAsia"/>
          <w:b/>
          <w:bCs/>
          <w:color w:val="000000" w:themeColor="text1"/>
          <w:sz w:val="32"/>
          <w:szCs w:val="32"/>
          <w14:textFill>
            <w14:solidFill>
              <w14:schemeClr w14:val="tx1"/>
            </w14:solidFill>
          </w14:textFill>
        </w:rPr>
        <w:t>合同授予</w:t>
      </w:r>
      <w:bookmarkEnd w:id="38"/>
      <w:bookmarkEnd w:id="39"/>
      <w:bookmarkEnd w:id="40"/>
      <w:bookmarkEnd w:id="41"/>
      <w:bookmarkEnd w:id="42"/>
    </w:p>
    <w:p>
      <w:pPr>
        <w:autoSpaceDE w:val="0"/>
        <w:autoSpaceDN w:val="0"/>
        <w:adjustRightInd w:val="0"/>
        <w:spacing w:line="500" w:lineRule="exact"/>
        <w:jc w:val="left"/>
        <w:rPr>
          <w:rFonts w:ascii="宋体" w:hAnsi="宋体" w:cs="宋体"/>
          <w:color w:val="000000" w:themeColor="text1"/>
          <w:kern w:val="0"/>
          <w:sz w:val="24"/>
          <w14:textFill>
            <w14:solidFill>
              <w14:schemeClr w14:val="tx1"/>
            </w14:solidFill>
          </w14:textFill>
        </w:rPr>
      </w:pPr>
      <w:r>
        <w:rPr>
          <w:rFonts w:ascii="宋体" w:hAnsi="宋体" w:cs="宋体"/>
          <w:b/>
          <w:bCs/>
          <w:color w:val="000000" w:themeColor="text1"/>
          <w:kern w:val="0"/>
          <w:sz w:val="24"/>
          <w14:textFill>
            <w14:solidFill>
              <w14:schemeClr w14:val="tx1"/>
            </w14:solidFill>
          </w14:textFill>
        </w:rPr>
        <w:t xml:space="preserve">    8.1 </w:t>
      </w:r>
      <w:r>
        <w:rPr>
          <w:rFonts w:hint="eastAsia" w:ascii="宋体" w:hAnsi="宋体" w:cs="宋体"/>
          <w:b/>
          <w:bCs/>
          <w:color w:val="000000" w:themeColor="text1"/>
          <w:kern w:val="0"/>
          <w:sz w:val="24"/>
          <w14:textFill>
            <w14:solidFill>
              <w14:schemeClr w14:val="tx1"/>
            </w14:solidFill>
          </w14:textFill>
        </w:rPr>
        <w:t>中标通知</w:t>
      </w:r>
    </w:p>
    <w:p>
      <w:pPr>
        <w:autoSpaceDE w:val="0"/>
        <w:autoSpaceDN w:val="0"/>
        <w:adjustRightInd w:val="0"/>
        <w:spacing w:line="50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在本章第</w:t>
      </w:r>
      <w:r>
        <w:rPr>
          <w:rFonts w:ascii="宋体" w:hAnsi="宋体" w:cs="宋体"/>
          <w:color w:val="000000" w:themeColor="text1"/>
          <w:kern w:val="0"/>
          <w:szCs w:val="21"/>
          <w14:textFill>
            <w14:solidFill>
              <w14:schemeClr w14:val="tx1"/>
            </w14:solidFill>
          </w14:textFill>
        </w:rPr>
        <w:t>3.4</w:t>
      </w:r>
      <w:r>
        <w:rPr>
          <w:rFonts w:hint="eastAsia" w:ascii="宋体" w:hAnsi="宋体" w:cs="宋体"/>
          <w:color w:val="000000" w:themeColor="text1"/>
          <w:kern w:val="0"/>
          <w:szCs w:val="21"/>
          <w14:textFill>
            <w14:solidFill>
              <w14:schemeClr w14:val="tx1"/>
            </w14:solidFill>
          </w14:textFill>
        </w:rPr>
        <w:t>款规定的投标有效期内，采购人在指定的网站公布中标结果，并以书面形式向中标人发出中标通知书。</w:t>
      </w:r>
    </w:p>
    <w:p>
      <w:pPr>
        <w:autoSpaceDE w:val="0"/>
        <w:autoSpaceDN w:val="0"/>
        <w:adjustRightInd w:val="0"/>
        <w:spacing w:line="500" w:lineRule="exact"/>
        <w:ind w:firstLine="482" w:firstLineChars="200"/>
        <w:jc w:val="left"/>
        <w:rPr>
          <w:rFonts w:ascii="宋体" w:hAnsi="宋体" w:cs="宋体"/>
          <w:b/>
          <w:color w:val="000000" w:themeColor="text1"/>
          <w:kern w:val="0"/>
          <w:sz w:val="24"/>
          <w14:textFill>
            <w14:solidFill>
              <w14:schemeClr w14:val="tx1"/>
            </w14:solidFill>
          </w14:textFill>
        </w:rPr>
      </w:pPr>
      <w:r>
        <w:rPr>
          <w:rFonts w:ascii="宋体" w:hAnsi="宋体" w:cs="宋体"/>
          <w:b/>
          <w:color w:val="000000" w:themeColor="text1"/>
          <w:kern w:val="0"/>
          <w:sz w:val="24"/>
          <w14:textFill>
            <w14:solidFill>
              <w14:schemeClr w14:val="tx1"/>
            </w14:solidFill>
          </w14:textFill>
        </w:rPr>
        <w:t xml:space="preserve">8.2 </w:t>
      </w:r>
      <w:r>
        <w:rPr>
          <w:rFonts w:hint="eastAsia" w:ascii="宋体" w:hAnsi="宋体" w:cs="宋体"/>
          <w:b/>
          <w:color w:val="000000" w:themeColor="text1"/>
          <w:kern w:val="0"/>
          <w:sz w:val="24"/>
          <w14:textFill>
            <w14:solidFill>
              <w14:schemeClr w14:val="tx1"/>
            </w14:solidFill>
          </w14:textFill>
        </w:rPr>
        <w:t>履约保证金(免收）</w:t>
      </w:r>
    </w:p>
    <w:p>
      <w:pPr>
        <w:autoSpaceDE w:val="0"/>
        <w:autoSpaceDN w:val="0"/>
        <w:adjustRightInd w:val="0"/>
        <w:spacing w:line="500" w:lineRule="exact"/>
        <w:jc w:val="left"/>
        <w:rPr>
          <w:rFonts w:ascii="宋体" w:hAnsi="宋体" w:cs="宋体"/>
          <w:b/>
          <w:color w:val="000000" w:themeColor="text1"/>
          <w:kern w:val="0"/>
          <w:sz w:val="24"/>
          <w14:textFill>
            <w14:solidFill>
              <w14:schemeClr w14:val="tx1"/>
            </w14:solidFill>
          </w14:textFill>
        </w:rPr>
      </w:pPr>
      <w:r>
        <w:rPr>
          <w:rFonts w:ascii="宋体" w:hAnsi="宋体" w:cs="宋体"/>
          <w:b/>
          <w:color w:val="000000" w:themeColor="text1"/>
          <w:kern w:val="0"/>
          <w:sz w:val="24"/>
          <w14:textFill>
            <w14:solidFill>
              <w14:schemeClr w14:val="tx1"/>
            </w14:solidFill>
          </w14:textFill>
        </w:rPr>
        <w:t xml:space="preserve">    8.3 </w:t>
      </w:r>
      <w:r>
        <w:rPr>
          <w:rFonts w:hint="eastAsia" w:ascii="宋体" w:hAnsi="宋体" w:cs="宋体"/>
          <w:b/>
          <w:color w:val="000000" w:themeColor="text1"/>
          <w:kern w:val="0"/>
          <w:sz w:val="24"/>
          <w14:textFill>
            <w14:solidFill>
              <w14:schemeClr w14:val="tx1"/>
            </w14:solidFill>
          </w14:textFill>
        </w:rPr>
        <w:t>签订合同</w:t>
      </w:r>
    </w:p>
    <w:p>
      <w:pPr>
        <w:autoSpaceDE w:val="0"/>
        <w:autoSpaceDN w:val="0"/>
        <w:adjustRightInd w:val="0"/>
        <w:spacing w:line="500" w:lineRule="exact"/>
        <w:ind w:left="126" w:leftChars="60" w:firstLine="126" w:firstLineChars="6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8.3.1 </w:t>
      </w:r>
      <w:r>
        <w:rPr>
          <w:rFonts w:hint="eastAsia" w:ascii="宋体" w:hAnsi="宋体" w:cs="宋体"/>
          <w:color w:val="000000" w:themeColor="text1"/>
          <w:kern w:val="0"/>
          <w:szCs w:val="21"/>
          <w14:textFill>
            <w14:solidFill>
              <w14:schemeClr w14:val="tx1"/>
            </w14:solidFill>
          </w14:textFill>
        </w:rPr>
        <w:t>采购人和中标人应当自中标通知书发出之日起1日内，根据招标文件和中标人的投标文件订立书面合同。中标人无正当理由拒签合同的，采购人取消其中标资格。给采购人造成的损失应予以赔偿。</w:t>
      </w:r>
    </w:p>
    <w:p>
      <w:pPr>
        <w:autoSpaceDE w:val="0"/>
        <w:autoSpaceDN w:val="0"/>
        <w:adjustRightInd w:val="0"/>
        <w:spacing w:line="500" w:lineRule="exact"/>
        <w:ind w:firstLine="420" w:firstLineChars="20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8.3.2 </w:t>
      </w:r>
      <w:r>
        <w:rPr>
          <w:rFonts w:hint="eastAsia" w:ascii="宋体" w:hAnsi="宋体" w:cs="宋体"/>
          <w:color w:val="000000" w:themeColor="text1"/>
          <w:kern w:val="0"/>
          <w:szCs w:val="21"/>
          <w14:textFill>
            <w14:solidFill>
              <w14:schemeClr w14:val="tx1"/>
            </w14:solidFill>
          </w14:textFill>
        </w:rPr>
        <w:t>发出中标通知书后，采购人无正当理由拒签合同的，给中标人造成损失的，应当赔偿损失。</w:t>
      </w:r>
    </w:p>
    <w:p>
      <w:pPr>
        <w:autoSpaceDE w:val="0"/>
        <w:autoSpaceDN w:val="0"/>
        <w:adjustRightInd w:val="0"/>
        <w:spacing w:line="500" w:lineRule="exact"/>
        <w:ind w:firstLine="482" w:firstLineChars="200"/>
        <w:jc w:val="left"/>
        <w:rPr>
          <w:rFonts w:ascii="宋体" w:hAnsi="宋体" w:cs="宋体"/>
          <w:b/>
          <w:color w:val="000000" w:themeColor="text1"/>
          <w:kern w:val="0"/>
          <w:sz w:val="24"/>
          <w14:textFill>
            <w14:solidFill>
              <w14:schemeClr w14:val="tx1"/>
            </w14:solidFill>
          </w14:textFill>
        </w:rPr>
      </w:pPr>
      <w:r>
        <w:rPr>
          <w:rFonts w:ascii="宋体" w:hAnsi="宋体" w:cs="宋体"/>
          <w:b/>
          <w:color w:val="000000" w:themeColor="text1"/>
          <w:kern w:val="0"/>
          <w:sz w:val="24"/>
          <w14:textFill>
            <w14:solidFill>
              <w14:schemeClr w14:val="tx1"/>
            </w14:solidFill>
          </w14:textFill>
        </w:rPr>
        <w:t xml:space="preserve">8.4 </w:t>
      </w:r>
      <w:r>
        <w:rPr>
          <w:rFonts w:hint="eastAsia" w:ascii="宋体" w:hAnsi="宋体" w:cs="宋体"/>
          <w:b/>
          <w:color w:val="000000" w:themeColor="text1"/>
          <w:kern w:val="0"/>
          <w:sz w:val="24"/>
          <w14:textFill>
            <w14:solidFill>
              <w14:schemeClr w14:val="tx1"/>
            </w14:solidFill>
          </w14:textFill>
        </w:rPr>
        <w:t>付款方式：</w:t>
      </w:r>
    </w:p>
    <w:p>
      <w:pPr>
        <w:autoSpaceDE w:val="0"/>
        <w:autoSpaceDN w:val="0"/>
        <w:adjustRightInd w:val="0"/>
        <w:spacing w:line="50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付款办法按第五章“合同条款”约定执行。</w:t>
      </w:r>
    </w:p>
    <w:bookmarkEnd w:id="35"/>
    <w:bookmarkEnd w:id="36"/>
    <w:bookmarkEnd w:id="37"/>
    <w:p>
      <w:pPr>
        <w:rPr>
          <w:b/>
          <w:bCs/>
          <w:color w:val="000000" w:themeColor="text1"/>
          <w:sz w:val="32"/>
          <w:szCs w:val="32"/>
          <w14:textFill>
            <w14:solidFill>
              <w14:schemeClr w14:val="tx1"/>
            </w14:solidFill>
          </w14:textFill>
        </w:rPr>
      </w:pPr>
      <w:bookmarkStart w:id="43" w:name="_Toc20329"/>
      <w:bookmarkStart w:id="44" w:name="_Toc19769"/>
      <w:bookmarkStart w:id="45" w:name="_Toc32601"/>
      <w:r>
        <w:rPr>
          <w:rFonts w:hint="eastAsia"/>
          <w:b/>
          <w:bCs/>
          <w:color w:val="000000" w:themeColor="text1"/>
          <w:sz w:val="32"/>
          <w:szCs w:val="32"/>
          <w14:textFill>
            <w14:solidFill>
              <w14:schemeClr w14:val="tx1"/>
            </w14:solidFill>
          </w14:textFill>
        </w:rPr>
        <w:t>9.需要落实的政府采购政策</w:t>
      </w:r>
      <w:bookmarkEnd w:id="43"/>
    </w:p>
    <w:bookmarkEnd w:id="44"/>
    <w:bookmarkEnd w:id="45"/>
    <w:p>
      <w:pPr>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9.1对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9.2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9.3关于无线局域网产品，必须执行国家财政部、发改委、信息产业部等部门的规定，投标人必须提供所投货物的《无限局域网认证产品政府采购清单》等证明材料文件复印件。</w:t>
      </w:r>
    </w:p>
    <w:p>
      <w:pPr>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9.4关于计算机办公设备，必须执行国家版权局、信息产业部、财政部等部门规定，投标人所投货物必须是国家信息部、版权局、商务部等部门认可的预装正版操作系统软件的计算机产品。</w:t>
      </w:r>
    </w:p>
    <w:p>
      <w:pPr>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9.5采购货物为国家强制性认证产品的，必须符合强制性标准并提供国家及相关部门的认证材料和证书。</w:t>
      </w:r>
    </w:p>
    <w:p>
      <w:pPr>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9.6优先采购本国产品。采购进口产品应符合《中华人民共和国政府采购法》并依法办理论证、公示、审批手续。</w:t>
      </w:r>
    </w:p>
    <w:p>
      <w:pPr>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9.7采购信息安全产品的，应当采购经国家认证的信息安全产品，投标人应提供由中国信息安全认证中心按国家标准颁发的有效认证证书。</w:t>
      </w:r>
    </w:p>
    <w:p>
      <w:pPr>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9.8鼓励创新，首购和订购的产品具有首创和自主研发性质，属于自主创新产品的，必须执行《自主创新产品政府收购和订购管理办法》。</w:t>
      </w:r>
    </w:p>
    <w:p>
      <w:pPr>
        <w:snapToGrid w:val="0"/>
        <w:spacing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9.9促进中小型企业发展，必须执行财政部、工信部印发的《政府采购促进中小型企业发展暂行办法》，对小型和微型企业的报价给予10%-20%的扣除（监狱企业、残疾人福利性企业视同小型、微型企业），本项目给予20%的扣除，用扣除后的价格参与评审，参加政府采购活动的中小企业应当提供《中小企业声明函》、残疾人福利性企业应提供残疾人福利性单位声明函，未填写中小企业声明函的在评标过程中不予认可。</w:t>
      </w:r>
    </w:p>
    <w:p>
      <w:pPr>
        <w:rPr>
          <w:rFonts w:ascii="宋体" w:hAnsi="宋体" w:cs="宋体"/>
          <w:b/>
          <w:bCs/>
          <w:color w:val="000000" w:themeColor="text1"/>
          <w:sz w:val="32"/>
          <w:szCs w:val="32"/>
          <w14:textFill>
            <w14:solidFill>
              <w14:schemeClr w14:val="tx1"/>
            </w14:solidFill>
          </w14:textFill>
        </w:rPr>
      </w:pPr>
      <w:bookmarkStart w:id="46" w:name="_Toc12542"/>
      <w:bookmarkStart w:id="47" w:name="_Toc8834"/>
      <w:bookmarkStart w:id="48" w:name="_Toc421284749"/>
      <w:bookmarkStart w:id="49" w:name="_Toc9750"/>
      <w:r>
        <w:rPr>
          <w:rFonts w:hint="eastAsia" w:ascii="宋体" w:hAnsi="宋体" w:cs="宋体"/>
          <w:b/>
          <w:bCs/>
          <w:color w:val="000000" w:themeColor="text1"/>
          <w:sz w:val="32"/>
          <w:szCs w:val="32"/>
          <w14:textFill>
            <w14:solidFill>
              <w14:schemeClr w14:val="tx1"/>
            </w14:solidFill>
          </w14:textFill>
        </w:rPr>
        <w:t>10.需要补充的其他内容</w:t>
      </w:r>
      <w:bookmarkEnd w:id="46"/>
      <w:bookmarkEnd w:id="47"/>
      <w:bookmarkEnd w:id="48"/>
      <w:bookmarkEnd w:id="49"/>
    </w:p>
    <w:p>
      <w:pPr>
        <w:autoSpaceDE w:val="0"/>
        <w:autoSpaceDN w:val="0"/>
        <w:adjustRightInd w:val="0"/>
        <w:spacing w:line="440" w:lineRule="exact"/>
        <w:ind w:firstLine="482" w:firstLineChars="200"/>
        <w:rPr>
          <w:rFonts w:ascii="宋体" w:hAnsi="宋体" w:cs="宋体"/>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10.1 费用承担</w:t>
      </w:r>
    </w:p>
    <w:p>
      <w:pPr>
        <w:autoSpaceDE w:val="0"/>
        <w:autoSpaceDN w:val="0"/>
        <w:adjustRightInd w:val="0"/>
        <w:spacing w:line="440" w:lineRule="exact"/>
        <w:ind w:left="17" w:leftChars="8"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（1）无论投标过程中的作法和结果如何，投标人应自行承担所有参与投标有关的全部费用，采购人和采购代理机构在任何情况下均无义务和责任承担上述费用。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（2）招标代理服务费由中标人支付。</w:t>
      </w:r>
    </w:p>
    <w:p>
      <w:pPr>
        <w:autoSpaceDE w:val="0"/>
        <w:autoSpaceDN w:val="0"/>
        <w:adjustRightInd w:val="0"/>
        <w:spacing w:line="500" w:lineRule="exact"/>
        <w:ind w:firstLine="42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（3）供应商与采购人签订合同后，将合同副本原件报采购代理机构备案。</w:t>
      </w:r>
    </w:p>
    <w:p>
      <w:pPr>
        <w:spacing w:line="440" w:lineRule="exact"/>
        <w:ind w:firstLine="482" w:firstLineChars="200"/>
        <w:jc w:val="left"/>
        <w:rPr>
          <w:rFonts w:ascii="宋体" w:hAnsi="宋体" w:cs="宋体"/>
          <w:b/>
          <w:color w:val="000000" w:themeColor="text1"/>
          <w:kern w:val="0"/>
          <w:sz w:val="24"/>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10.2 解释权</w:t>
      </w:r>
    </w:p>
    <w:p>
      <w:pPr>
        <w:autoSpaceDE w:val="0"/>
        <w:autoSpaceDN w:val="0"/>
        <w:adjustRightInd w:val="0"/>
        <w:spacing w:line="440" w:lineRule="exact"/>
        <w:ind w:left="17" w:leftChars="8"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14:textFill>
            <w14:solidFill>
              <w14:schemeClr w14:val="tx1"/>
            </w14:solidFill>
          </w14:textFill>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 w:val="24"/>
          <w14:textFill>
            <w14:solidFill>
              <w14:schemeClr w14:val="tx1"/>
            </w14:solidFill>
          </w14:textFill>
        </w:rPr>
        <w:t xml:space="preserve">  10.3 </w:t>
      </w:r>
      <w:r>
        <w:rPr>
          <w:rFonts w:hint="eastAsia" w:ascii="宋体" w:hAnsi="宋体" w:cs="宋体"/>
          <w:b/>
          <w:color w:val="000000" w:themeColor="text1"/>
          <w:kern w:val="0"/>
          <w:szCs w:val="21"/>
          <w14:textFill>
            <w14:solidFill>
              <w14:schemeClr w14:val="tx1"/>
            </w14:solidFill>
          </w14:textFill>
        </w:rPr>
        <w:t>本招标文件未尽事宜，按《中华人民共和国政府采购法》等法律法规的有关规定执行。</w:t>
      </w:r>
    </w:p>
    <w:p>
      <w:pPr>
        <w:pStyle w:val="22"/>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End w:id="11"/>
      <w:bookmarkStart w:id="50" w:name="_Toc27663"/>
      <w:bookmarkStart w:id="51" w:name="_Toc371423273"/>
      <w:bookmarkStart w:id="52" w:name="_Toc421284754"/>
      <w:bookmarkStart w:id="53" w:name="_Toc371425844"/>
      <w:bookmarkStart w:id="54" w:name="_Toc388091815"/>
      <w:bookmarkStart w:id="55" w:name="_Toc17206"/>
      <w:bookmarkStart w:id="56" w:name="_Toc380581854"/>
      <w:bookmarkStart w:id="57" w:name="_Toc388541209"/>
      <w:bookmarkStart w:id="58" w:name="_Toc241"/>
      <w:bookmarkStart w:id="59" w:name="_Toc18099"/>
      <w:bookmarkStart w:id="60" w:name="_Toc31363"/>
      <w:bookmarkStart w:id="61" w:name="_Toc13205"/>
      <w:r>
        <w:rPr>
          <w:rFonts w:hint="eastAsia" w:ascii="宋体" w:hAnsi="宋体" w:cs="宋体"/>
          <w:color w:val="000000" w:themeColor="text1"/>
          <w14:textFill>
            <w14:solidFill>
              <w14:schemeClr w14:val="tx1"/>
            </w14:solidFill>
          </w14:textFill>
        </w:rPr>
        <w:t>第三章 评标标准和评标方法</w:t>
      </w:r>
      <w:bookmarkEnd w:id="50"/>
    </w:p>
    <w:bookmarkEnd w:id="51"/>
    <w:bookmarkEnd w:id="52"/>
    <w:bookmarkEnd w:id="53"/>
    <w:bookmarkEnd w:id="54"/>
    <w:bookmarkEnd w:id="55"/>
    <w:bookmarkEnd w:id="56"/>
    <w:bookmarkEnd w:id="57"/>
    <w:bookmarkEnd w:id="58"/>
    <w:bookmarkEnd w:id="59"/>
    <w:bookmarkEnd w:id="60"/>
    <w:bookmarkEnd w:id="61"/>
    <w:p>
      <w:pPr>
        <w:rPr>
          <w:b/>
          <w:bCs/>
          <w:color w:val="000000" w:themeColor="text1"/>
          <w:sz w:val="28"/>
          <w:szCs w:val="28"/>
          <w14:textFill>
            <w14:solidFill>
              <w14:schemeClr w14:val="tx1"/>
            </w14:solidFill>
          </w14:textFill>
        </w:rPr>
      </w:pPr>
      <w:bookmarkStart w:id="62" w:name="_Toc22453"/>
      <w:bookmarkStart w:id="63" w:name="_Toc371425842"/>
      <w:bookmarkStart w:id="64" w:name="_Toc21577"/>
      <w:bookmarkStart w:id="65" w:name="_Toc25711"/>
      <w:bookmarkStart w:id="66" w:name="_Toc31484"/>
      <w:bookmarkStart w:id="67" w:name="_Toc26123"/>
      <w:bookmarkStart w:id="68" w:name="_Toc28899"/>
      <w:bookmarkStart w:id="69" w:name="_Toc25591"/>
      <w:bookmarkStart w:id="70" w:name="_Toc21838"/>
      <w:bookmarkStart w:id="71" w:name="_Toc28361"/>
      <w:bookmarkStart w:id="72" w:name="_Toc2257"/>
      <w:bookmarkStart w:id="73" w:name="_Toc12745"/>
      <w:bookmarkStart w:id="74" w:name="_Toc371423271"/>
      <w:r>
        <w:rPr>
          <w:b/>
          <w:bCs/>
          <w:color w:val="000000" w:themeColor="text1"/>
          <w:sz w:val="28"/>
          <w:szCs w:val="28"/>
          <w14:textFill>
            <w14:solidFill>
              <w14:schemeClr w14:val="tx1"/>
            </w14:solidFill>
          </w14:textFill>
        </w:rPr>
        <w:t>1.</w:t>
      </w:r>
      <w:r>
        <w:rPr>
          <w:rFonts w:hint="eastAsia"/>
          <w:b/>
          <w:bCs/>
          <w:color w:val="000000" w:themeColor="text1"/>
          <w:sz w:val="28"/>
          <w:szCs w:val="28"/>
          <w14:textFill>
            <w14:solidFill>
              <w14:schemeClr w14:val="tx1"/>
            </w14:solidFill>
          </w14:textFill>
        </w:rPr>
        <w:t>评标准则和评标方法</w:t>
      </w:r>
      <w:bookmarkEnd w:id="62"/>
      <w:bookmarkEnd w:id="63"/>
      <w:bookmarkEnd w:id="64"/>
      <w:bookmarkEnd w:id="65"/>
      <w:bookmarkEnd w:id="66"/>
      <w:bookmarkEnd w:id="67"/>
      <w:bookmarkEnd w:id="68"/>
      <w:bookmarkEnd w:id="69"/>
      <w:bookmarkEnd w:id="70"/>
      <w:bookmarkEnd w:id="71"/>
      <w:bookmarkEnd w:id="72"/>
      <w:bookmarkEnd w:id="73"/>
      <w:bookmarkEnd w:id="74"/>
    </w:p>
    <w:p>
      <w:pPr>
        <w:autoSpaceDE w:val="0"/>
        <w:autoSpaceDN w:val="0"/>
        <w:adjustRightInd w:val="0"/>
        <w:spacing w:line="360" w:lineRule="exact"/>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1.1  </w:t>
      </w:r>
      <w:r>
        <w:rPr>
          <w:rFonts w:hint="eastAsia" w:ascii="宋体" w:hAnsi="宋体" w:cs="宋体"/>
          <w:color w:val="000000" w:themeColor="text1"/>
          <w:szCs w:val="21"/>
          <w14:textFill>
            <w14:solidFill>
              <w14:schemeClr w14:val="tx1"/>
            </w14:solidFill>
          </w14:textFill>
        </w:rPr>
        <w:t>评标过程将遵循“公平、公正、科学、择优”的原则进行。</w:t>
      </w:r>
    </w:p>
    <w:p>
      <w:pPr>
        <w:autoSpaceDE w:val="0"/>
        <w:autoSpaceDN w:val="0"/>
        <w:adjustRightInd w:val="0"/>
        <w:spacing w:line="360" w:lineRule="exact"/>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1.2  </w:t>
      </w:r>
      <w:r>
        <w:rPr>
          <w:rFonts w:hint="eastAsia" w:ascii="宋体" w:hAnsi="宋体" w:cs="宋体"/>
          <w:color w:val="000000" w:themeColor="text1"/>
          <w:szCs w:val="21"/>
          <w14:textFill>
            <w14:solidFill>
              <w14:schemeClr w14:val="tx1"/>
            </w14:solidFill>
          </w14:textFill>
        </w:rPr>
        <w:t>评标将严格</w:t>
      </w:r>
      <w:r>
        <w:rPr>
          <w:rFonts w:hint="eastAsia" w:ascii="宋体" w:hAnsi="宋体" w:cs="宋体"/>
          <w:color w:val="000000" w:themeColor="text1"/>
          <w:kern w:val="0"/>
          <w:szCs w:val="28"/>
          <w14:textFill>
            <w14:solidFill>
              <w14:schemeClr w14:val="tx1"/>
            </w14:solidFill>
          </w14:textFill>
        </w:rPr>
        <w:t>按照招标文件的相关规定进行评标、定标。</w:t>
      </w:r>
    </w:p>
    <w:p>
      <w:pPr>
        <w:autoSpaceDE w:val="0"/>
        <w:autoSpaceDN w:val="0"/>
        <w:adjustRightInd w:val="0"/>
        <w:spacing w:line="360" w:lineRule="exact"/>
        <w:ind w:firstLine="420" w:firstLineChars="200"/>
        <w:rPr>
          <w:color w:val="000000" w:themeColor="text1"/>
          <w14:textFill>
            <w14:solidFill>
              <w14:schemeClr w14:val="tx1"/>
            </w14:solidFill>
          </w14:textFill>
        </w:rPr>
      </w:pPr>
      <w:bookmarkStart w:id="75" w:name="_Toc371425843"/>
      <w:bookmarkStart w:id="76" w:name="_Toc371423272"/>
      <w:bookmarkStart w:id="77" w:name="_Toc4231"/>
      <w:bookmarkStart w:id="78" w:name="_Toc9035"/>
      <w:bookmarkStart w:id="79" w:name="_Toc27273"/>
      <w:r>
        <w:rPr>
          <w:rFonts w:ascii="宋体" w:hAnsi="宋体" w:cs="宋体"/>
          <w:color w:val="000000" w:themeColor="text1"/>
          <w:szCs w:val="21"/>
          <w14:textFill>
            <w14:solidFill>
              <w14:schemeClr w14:val="tx1"/>
            </w14:solidFill>
          </w14:textFill>
        </w:rPr>
        <w:t xml:space="preserve">1.3 </w:t>
      </w:r>
      <w:r>
        <w:rPr>
          <w:rFonts w:hint="eastAsia" w:ascii="宋体" w:hAnsi="宋体" w:cs="宋体"/>
          <w:color w:val="000000" w:themeColor="text1"/>
          <w:szCs w:val="21"/>
          <w14:textFill>
            <w14:solidFill>
              <w14:schemeClr w14:val="tx1"/>
            </w14:solidFill>
          </w14:textFill>
        </w:rPr>
        <w:t>本项目采用综合评分法。评标委员会按照招标文件的要求和条件，根据各投标人的价格、商务、技术、售后对招标文件的响应程度等进行综合评价、评分，评标委员会对通过评审的投标人，按最终得分从高到低排序，推荐1名中标候选人。综合评分相等时，以投标报价低的优先；得分且投标报价都相等的，投标文件满足招标文件全部实质性要求，且按照评审因素的量化指标评审得分最高的投标人为排名第一的中标候选人。（使用综合评分法的采购项目，提供相同品牌产品且通过资格审查、符合性审查的不同投标人参加同一合同项下投标的，按一家投标人计算，评审后得分最高的同品牌投标人获得中标人推荐资格，其他同品牌投标人不作为中标候选人。非单一产品采购项目，采购人应当根据采购项目技术构成、产品价格比重等合理确定核心产品。多家投标人提供的核心产品品牌相同的，按此条规定处理。）</w:t>
      </w:r>
    </w:p>
    <w:p>
      <w:pPr>
        <w:rPr>
          <w:b/>
          <w:bCs/>
          <w:color w:val="000000" w:themeColor="text1"/>
          <w:sz w:val="28"/>
          <w:szCs w:val="28"/>
          <w14:textFill>
            <w14:solidFill>
              <w14:schemeClr w14:val="tx1"/>
            </w14:solidFill>
          </w14:textFill>
        </w:rPr>
      </w:pPr>
      <w:bookmarkStart w:id="80" w:name="_Toc8587"/>
      <w:bookmarkStart w:id="81" w:name="_Toc2601"/>
      <w:bookmarkStart w:id="82" w:name="_Toc22436"/>
      <w:bookmarkStart w:id="83" w:name="_Toc14697"/>
      <w:bookmarkStart w:id="84" w:name="_Toc22480"/>
      <w:r>
        <w:rPr>
          <w:b/>
          <w:bCs/>
          <w:color w:val="000000" w:themeColor="text1"/>
          <w:sz w:val="28"/>
          <w:szCs w:val="28"/>
          <w14:textFill>
            <w14:solidFill>
              <w14:schemeClr w14:val="tx1"/>
            </w14:solidFill>
          </w14:textFill>
        </w:rPr>
        <w:t>2.</w:t>
      </w:r>
      <w:r>
        <w:rPr>
          <w:rFonts w:hint="eastAsia"/>
          <w:b/>
          <w:bCs/>
          <w:color w:val="000000" w:themeColor="text1"/>
          <w:sz w:val="28"/>
          <w:szCs w:val="28"/>
          <w14:textFill>
            <w14:solidFill>
              <w14:schemeClr w14:val="tx1"/>
            </w14:solidFill>
          </w14:textFill>
        </w:rPr>
        <w:t>评审标准</w:t>
      </w:r>
      <w:bookmarkEnd w:id="75"/>
      <w:bookmarkEnd w:id="76"/>
      <w:bookmarkEnd w:id="77"/>
      <w:bookmarkEnd w:id="78"/>
      <w:bookmarkEnd w:id="79"/>
      <w:bookmarkEnd w:id="80"/>
      <w:bookmarkEnd w:id="81"/>
      <w:bookmarkEnd w:id="82"/>
      <w:bookmarkEnd w:id="83"/>
      <w:bookmarkEnd w:id="84"/>
    </w:p>
    <w:p>
      <w:pPr>
        <w:spacing w:line="360" w:lineRule="exact"/>
        <w:ind w:firstLine="422" w:firstLineChars="200"/>
        <w:rPr>
          <w:rFonts w:ascii="宋体" w:hAnsi="宋体" w:cs="宋体"/>
          <w:b/>
          <w:color w:val="000000" w:themeColor="text1"/>
          <w:kern w:val="0"/>
          <w:szCs w:val="21"/>
          <w14:textFill>
            <w14:solidFill>
              <w14:schemeClr w14:val="tx1"/>
            </w14:solidFill>
          </w14:textFill>
        </w:rPr>
      </w:pPr>
      <w:r>
        <w:rPr>
          <w:rFonts w:ascii="宋体" w:hAnsi="宋体" w:cs="宋体"/>
          <w:b/>
          <w:color w:val="000000" w:themeColor="text1"/>
          <w:kern w:val="0"/>
          <w:szCs w:val="21"/>
          <w14:textFill>
            <w14:solidFill>
              <w14:schemeClr w14:val="tx1"/>
            </w14:solidFill>
          </w14:textFill>
        </w:rPr>
        <w:t xml:space="preserve">2.1  </w:t>
      </w:r>
      <w:r>
        <w:rPr>
          <w:rFonts w:hint="eastAsia" w:ascii="宋体" w:hAnsi="宋体" w:cs="宋体"/>
          <w:b/>
          <w:color w:val="000000" w:themeColor="text1"/>
          <w:kern w:val="0"/>
          <w:szCs w:val="21"/>
          <w14:textFill>
            <w14:solidFill>
              <w14:schemeClr w14:val="tx1"/>
            </w14:solidFill>
          </w14:textFill>
        </w:rPr>
        <w:t>初步评审标准</w:t>
      </w:r>
    </w:p>
    <w:tbl>
      <w:tblPr>
        <w:tblStyle w:val="24"/>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629"/>
        <w:gridCol w:w="2749"/>
        <w:gridCol w:w="5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审查主体</w:t>
            </w:r>
          </w:p>
        </w:tc>
        <w:tc>
          <w:tcPr>
            <w:tcW w:w="3378" w:type="dxa"/>
            <w:gridSpan w:val="2"/>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评审因素</w:t>
            </w:r>
          </w:p>
        </w:tc>
        <w:tc>
          <w:tcPr>
            <w:tcW w:w="536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restart"/>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资格审查小组</w:t>
            </w:r>
          </w:p>
        </w:tc>
        <w:tc>
          <w:tcPr>
            <w:tcW w:w="629" w:type="dxa"/>
            <w:vMerge w:val="restart"/>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资格评审标准</w:t>
            </w:r>
          </w:p>
          <w:p>
            <w:pPr>
              <w:spacing w:line="36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供应商资格信用承诺函</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符合“温县政府采购供应商资格信用承诺函”格式要求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continue"/>
            <w:tcBorders>
              <w:left w:val="single" w:color="auto" w:sz="4" w:space="0"/>
              <w:right w:val="single" w:color="auto" w:sz="4" w:space="0"/>
            </w:tcBorders>
            <w:vAlign w:val="center"/>
          </w:tcPr>
          <w:p>
            <w:pPr>
              <w:spacing w:line="300" w:lineRule="exact"/>
              <w:jc w:val="left"/>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widowControl/>
              <w:spacing w:line="30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法人代表证明或法人授权委托书</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法定代表人（负责人)证明或法定代表人（负责人）授权委托书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continue"/>
            <w:tcBorders>
              <w:left w:val="single" w:color="auto" w:sz="4" w:space="0"/>
              <w:right w:val="single" w:color="auto" w:sz="4" w:space="0"/>
            </w:tcBorders>
            <w:vAlign w:val="center"/>
          </w:tcPr>
          <w:p>
            <w:pPr>
              <w:spacing w:line="300" w:lineRule="exact"/>
              <w:jc w:val="left"/>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widowControl/>
              <w:spacing w:line="30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供应商资格要求</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符合第二章投标人须知前附表1.3.4 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continue"/>
            <w:tcBorders>
              <w:left w:val="single" w:color="auto" w:sz="4" w:space="0"/>
              <w:right w:val="single" w:color="auto" w:sz="4" w:space="0"/>
            </w:tcBorders>
            <w:vAlign w:val="center"/>
          </w:tcPr>
          <w:p>
            <w:pPr>
              <w:spacing w:line="300" w:lineRule="exact"/>
              <w:jc w:val="left"/>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widowControl/>
              <w:spacing w:line="30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无行贿犯罪承诺书</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符合第二章投标人须知前附表1.3.4规定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continue"/>
            <w:tcBorders>
              <w:left w:val="single" w:color="auto" w:sz="4" w:space="0"/>
              <w:right w:val="single" w:color="auto" w:sz="4" w:space="0"/>
            </w:tcBorders>
            <w:vAlign w:val="center"/>
          </w:tcPr>
          <w:p>
            <w:pPr>
              <w:spacing w:line="300" w:lineRule="exact"/>
              <w:jc w:val="left"/>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widowControl/>
              <w:spacing w:line="30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信誉要求</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符合第二章投标人须知前附表1.3.4 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32" w:type="dxa"/>
            <w:vMerge w:val="restart"/>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评</w:t>
            </w:r>
          </w:p>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w:t>
            </w:r>
          </w:p>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w:t>
            </w:r>
          </w:p>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员</w:t>
            </w:r>
          </w:p>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会</w:t>
            </w:r>
          </w:p>
        </w:tc>
        <w:tc>
          <w:tcPr>
            <w:tcW w:w="629" w:type="dxa"/>
            <w:vMerge w:val="restart"/>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符合性评审标准</w:t>
            </w:r>
          </w:p>
        </w:tc>
        <w:tc>
          <w:tcPr>
            <w:tcW w:w="2749" w:type="dxa"/>
            <w:tcBorders>
              <w:top w:val="single" w:color="auto" w:sz="4" w:space="0"/>
              <w:left w:val="single" w:color="auto" w:sz="4" w:space="0"/>
              <w:bottom w:val="single" w:color="auto" w:sz="4" w:space="0"/>
              <w:right w:val="single" w:color="auto" w:sz="4" w:space="0"/>
            </w:tcBorders>
            <w:vAlign w:val="center"/>
          </w:tcPr>
          <w:p>
            <w:pPr>
              <w:pStyle w:val="42"/>
              <w:spacing w:before="145" w:line="300" w:lineRule="exact"/>
              <w:ind w:hanging="5"/>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供应商名称</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投标函签字盖章</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由法定代表人（负责人）或委托代理人签字并加盖单位公章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132" w:type="dxa"/>
            <w:vMerge w:val="continue"/>
            <w:tcBorders>
              <w:left w:val="single" w:color="auto" w:sz="4" w:space="0"/>
              <w:right w:val="single" w:color="auto" w:sz="4" w:space="0"/>
            </w:tcBorders>
            <w:vAlign w:val="center"/>
          </w:tcPr>
          <w:p>
            <w:pPr>
              <w:widowControl/>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投标文件格式</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ind w:firstLine="105" w:firstLineChars="50"/>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ind w:firstLine="105" w:firstLineChars="50"/>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投标内容和技术标准</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符合本招标项目内容和参数的规定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ind w:firstLine="420" w:firstLineChars="200"/>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ind w:firstLine="840" w:firstLineChars="400"/>
              <w:rPr>
                <w:rFonts w:hint="eastAsia" w:ascii="宋体" w:hAnsi="宋体" w:eastAsia="宋体" w:cs="宋体"/>
                <w:color w:val="000000" w:themeColor="text1"/>
                <w:szCs w:val="21"/>
                <w:lang w:eastAsia="zh-CN"/>
                <w14:textFill>
                  <w14:solidFill>
                    <w14:schemeClr w14:val="tx1"/>
                  </w14:solidFill>
                </w14:textFill>
              </w:rPr>
            </w:pPr>
            <w:r>
              <w:rPr>
                <w:rFonts w:hint="eastAsia" w:ascii="宋体" w:cs="宋体"/>
                <w:color w:val="000000" w:themeColor="text1"/>
                <w:szCs w:val="21"/>
                <w:lang w:eastAsia="zh-CN"/>
                <w14:textFill>
                  <w14:solidFill>
                    <w14:schemeClr w14:val="tx1"/>
                  </w14:solidFill>
                </w14:textFill>
              </w:rPr>
              <w:t>合同履行期限</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见投标人须知前附表1.3.2的规定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ind w:firstLine="630" w:firstLine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质量要求</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符合投标人须知前附表1.3.3的规定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投标报价</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只能有一个有效报价，且不能超过采购预算价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投标有效期</w:t>
            </w:r>
          </w:p>
        </w:tc>
        <w:tc>
          <w:tcPr>
            <w:tcW w:w="536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投标文件递交截止日起</w:t>
            </w:r>
            <w:r>
              <w:rPr>
                <w:rFonts w:hint="eastAsia" w:ascii="宋体" w:hAnsi="宋体" w:cs="宋体"/>
                <w:color w:val="000000" w:themeColor="text1"/>
                <w:szCs w:val="21"/>
                <w:u w:val="single"/>
                <w14:textFill>
                  <w14:solidFill>
                    <w14:schemeClr w14:val="tx1"/>
                  </w14:solidFill>
                </w14:textFill>
              </w:rPr>
              <w:t>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招标项目技术参数要求</w:t>
            </w:r>
          </w:p>
        </w:tc>
        <w:tc>
          <w:tcPr>
            <w:tcW w:w="5368" w:type="dxa"/>
            <w:tcBorders>
              <w:top w:val="single" w:color="auto" w:sz="4" w:space="0"/>
              <w:left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符合第四章“招标项目技术参数要求”规定。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right w:val="single" w:color="auto" w:sz="4" w:space="0"/>
            </w:tcBorders>
            <w:vAlign w:val="center"/>
          </w:tcPr>
          <w:p>
            <w:pPr>
              <w:autoSpaceDE w:val="0"/>
              <w:autoSpaceDN w:val="0"/>
              <w:spacing w:line="50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权利义务</w:t>
            </w:r>
          </w:p>
        </w:tc>
        <w:tc>
          <w:tcPr>
            <w:tcW w:w="5368" w:type="dxa"/>
            <w:tcBorders>
              <w:top w:val="single" w:color="auto" w:sz="4" w:space="0"/>
              <w:left w:val="single" w:color="auto" w:sz="4" w:space="0"/>
              <w:right w:val="single" w:color="auto" w:sz="4" w:space="0"/>
            </w:tcBorders>
            <w:vAlign w:val="center"/>
          </w:tcPr>
          <w:p>
            <w:pPr>
              <w:autoSpaceDE w:val="0"/>
              <w:autoSpaceDN w:val="0"/>
              <w:spacing w:line="500" w:lineRule="exac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符合第五章“合同签订及条款”规定。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1132" w:type="dxa"/>
            <w:vMerge w:val="continue"/>
            <w:tcBorders>
              <w:left w:val="single" w:color="auto" w:sz="4" w:space="0"/>
              <w:right w:val="single" w:color="auto" w:sz="4" w:space="0"/>
            </w:tcBorders>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629" w:type="dxa"/>
            <w:vMerge w:val="continue"/>
            <w:tcBorders>
              <w:left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p>
        </w:tc>
        <w:tc>
          <w:tcPr>
            <w:tcW w:w="2749" w:type="dxa"/>
            <w:tcBorders>
              <w:top w:val="single" w:color="auto" w:sz="4" w:space="0"/>
              <w:left w:val="single" w:color="auto" w:sz="4" w:space="0"/>
              <w:right w:val="single" w:color="auto" w:sz="4" w:space="0"/>
            </w:tcBorders>
            <w:vAlign w:val="center"/>
          </w:tcPr>
          <w:p>
            <w:pPr>
              <w:spacing w:line="360" w:lineRule="exact"/>
              <w:ind w:firstLine="210" w:firstLineChars="1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投标文件的其他响应</w:t>
            </w:r>
          </w:p>
        </w:tc>
        <w:tc>
          <w:tcPr>
            <w:tcW w:w="5368" w:type="dxa"/>
            <w:tcBorders>
              <w:top w:val="single" w:color="auto" w:sz="4" w:space="0"/>
              <w:left w:val="single" w:color="auto" w:sz="4" w:space="0"/>
              <w:right w:val="single" w:color="auto" w:sz="4" w:space="0"/>
            </w:tcBorders>
            <w:vAlign w:val="center"/>
          </w:tcPr>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符合法律、法规和招标文件中规定的其他实质性要求的。</w:t>
            </w:r>
          </w:p>
        </w:tc>
      </w:tr>
    </w:tbl>
    <w:p>
      <w:pPr>
        <w:spacing w:line="420" w:lineRule="exact"/>
        <w:rPr>
          <w:rFonts w:ascii="宋体" w:hAnsi="宋体" w:cs="宋体"/>
          <w:b/>
          <w:bCs/>
          <w:color w:val="000000" w:themeColor="text1"/>
          <w:kern w:val="0"/>
          <w:sz w:val="24"/>
          <w14:textFill>
            <w14:solidFill>
              <w14:schemeClr w14:val="tx1"/>
            </w14:solidFill>
          </w14:textFill>
        </w:rPr>
      </w:pPr>
    </w:p>
    <w:p>
      <w:pPr>
        <w:spacing w:line="420" w:lineRule="exact"/>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2.2评分标准</w:t>
      </w:r>
    </w:p>
    <w:p>
      <w:pPr>
        <w:spacing w:line="44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评分标准：分值构成：总分 100 分。其中：投标报价：30分；技术部分：35分；综合部分：35分。</w:t>
      </w:r>
    </w:p>
    <w:tbl>
      <w:tblPr>
        <w:tblStyle w:val="24"/>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0"/>
        <w:gridCol w:w="1196"/>
        <w:gridCol w:w="1557"/>
        <w:gridCol w:w="6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0" w:type="dxa"/>
          </w:tcPr>
          <w:p>
            <w:pPr>
              <w:adjustRightInd w:val="0"/>
              <w:spacing w:line="300" w:lineRule="exact"/>
              <w:textAlignment w:val="baseline"/>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序号</w:t>
            </w:r>
          </w:p>
        </w:tc>
        <w:tc>
          <w:tcPr>
            <w:tcW w:w="1196" w:type="dxa"/>
            <w:vAlign w:val="center"/>
          </w:tcPr>
          <w:p>
            <w:pPr>
              <w:adjustRightInd w:val="0"/>
              <w:spacing w:line="300" w:lineRule="exact"/>
              <w:jc w:val="center"/>
              <w:textAlignment w:val="baseline"/>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内容</w:t>
            </w:r>
          </w:p>
        </w:tc>
        <w:tc>
          <w:tcPr>
            <w:tcW w:w="8026" w:type="dxa"/>
            <w:gridSpan w:val="2"/>
            <w:vAlign w:val="center"/>
          </w:tcPr>
          <w:p>
            <w:pPr>
              <w:adjustRightInd w:val="0"/>
              <w:spacing w:line="300" w:lineRule="exact"/>
              <w:jc w:val="center"/>
              <w:textAlignment w:val="baseline"/>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5" w:hRule="atLeast"/>
          <w:jc w:val="center"/>
        </w:trPr>
        <w:tc>
          <w:tcPr>
            <w:tcW w:w="660" w:type="dxa"/>
            <w:vAlign w:val="center"/>
          </w:tcPr>
          <w:p>
            <w:pPr>
              <w:adjustRightInd w:val="0"/>
              <w:spacing w:line="300" w:lineRule="exact"/>
              <w:jc w:val="center"/>
              <w:textAlignment w:val="baseline"/>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w:t>
            </w:r>
          </w:p>
        </w:tc>
        <w:tc>
          <w:tcPr>
            <w:tcW w:w="1196" w:type="dxa"/>
            <w:vAlign w:val="center"/>
          </w:tcPr>
          <w:p>
            <w:pPr>
              <w:adjustRightInd w:val="0"/>
              <w:spacing w:line="300" w:lineRule="exact"/>
              <w:jc w:val="left"/>
              <w:textAlignment w:val="baseline"/>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14:textFill>
                  <w14:solidFill>
                    <w14:schemeClr w14:val="tx1"/>
                  </w14:solidFill>
                </w14:textFill>
              </w:rPr>
              <w:t>投标报价（30分）</w:t>
            </w:r>
          </w:p>
        </w:tc>
        <w:tc>
          <w:tcPr>
            <w:tcW w:w="1557" w:type="dxa"/>
          </w:tcPr>
          <w:p>
            <w:pPr>
              <w:adjustRightInd w:val="0"/>
              <w:spacing w:line="400" w:lineRule="exact"/>
              <w:textAlignment w:val="baseline"/>
              <w:rPr>
                <w:rFonts w:ascii="宋体" w:hAnsi="宋体" w:cs="宋体"/>
                <w:color w:val="000000" w:themeColor="text1"/>
                <w:sz w:val="24"/>
                <w:szCs w:val="24"/>
                <w14:textFill>
                  <w14:solidFill>
                    <w14:schemeClr w14:val="tx1"/>
                  </w14:solidFill>
                </w14:textFill>
              </w:rPr>
            </w:pPr>
          </w:p>
          <w:p>
            <w:pPr>
              <w:adjustRightInd w:val="0"/>
              <w:spacing w:line="400" w:lineRule="exact"/>
              <w:textAlignment w:val="baseline"/>
              <w:rPr>
                <w:rFonts w:ascii="宋体" w:hAnsi="宋体" w:cs="宋体"/>
                <w:color w:val="000000" w:themeColor="text1"/>
                <w:sz w:val="24"/>
                <w:szCs w:val="24"/>
                <w14:textFill>
                  <w14:solidFill>
                    <w14:schemeClr w14:val="tx1"/>
                  </w14:solidFill>
                </w14:textFill>
              </w:rPr>
            </w:pPr>
          </w:p>
          <w:p>
            <w:pPr>
              <w:adjustRightInd w:val="0"/>
              <w:spacing w:line="400" w:lineRule="exact"/>
              <w:textAlignment w:val="baseline"/>
              <w:rPr>
                <w:rFonts w:ascii="宋体" w:hAnsi="宋体" w:cs="宋体"/>
                <w:color w:val="000000" w:themeColor="text1"/>
                <w:sz w:val="24"/>
                <w:szCs w:val="24"/>
                <w14:textFill>
                  <w14:solidFill>
                    <w14:schemeClr w14:val="tx1"/>
                  </w14:solidFill>
                </w14:textFill>
              </w:rPr>
            </w:pPr>
          </w:p>
          <w:p>
            <w:pPr>
              <w:adjustRightInd w:val="0"/>
              <w:spacing w:line="400" w:lineRule="exact"/>
              <w:textAlignment w:val="baseline"/>
              <w:rPr>
                <w:rFonts w:ascii="宋体" w:hAnsi="宋体" w:cs="宋体"/>
                <w:color w:val="000000" w:themeColor="text1"/>
                <w:sz w:val="24"/>
                <w:szCs w:val="24"/>
                <w14:textFill>
                  <w14:solidFill>
                    <w14:schemeClr w14:val="tx1"/>
                  </w14:solidFill>
                </w14:textFill>
              </w:rPr>
            </w:pPr>
          </w:p>
          <w:p>
            <w:pPr>
              <w:adjustRightInd w:val="0"/>
              <w:spacing w:line="400" w:lineRule="exact"/>
              <w:textAlignment w:val="baseline"/>
              <w:rPr>
                <w:rFonts w:ascii="宋体" w:hAnsi="宋体" w:cs="宋体"/>
                <w:color w:val="000000" w:themeColor="text1"/>
                <w:sz w:val="24"/>
                <w:szCs w:val="24"/>
                <w14:textFill>
                  <w14:solidFill>
                    <w14:schemeClr w14:val="tx1"/>
                  </w14:solidFill>
                </w14:textFill>
              </w:rPr>
            </w:pPr>
          </w:p>
          <w:p>
            <w:pPr>
              <w:adjustRightInd w:val="0"/>
              <w:spacing w:line="400" w:lineRule="exact"/>
              <w:textAlignment w:val="baseline"/>
              <w:rPr>
                <w:rFonts w:ascii="宋体" w:hAnsi="宋体" w:cs="宋体"/>
                <w:color w:val="000000" w:themeColor="text1"/>
                <w:sz w:val="24"/>
                <w:szCs w:val="24"/>
                <w14:textFill>
                  <w14:solidFill>
                    <w14:schemeClr w14:val="tx1"/>
                  </w14:solidFill>
                </w14:textFill>
              </w:rPr>
            </w:pPr>
            <w:r>
              <w:rPr>
                <w:rFonts w:hint="eastAsia"/>
                <w:color w:val="000000" w:themeColor="text1"/>
                <w14:textFill>
                  <w14:solidFill>
                    <w14:schemeClr w14:val="tx1"/>
                  </w14:solidFill>
                </w14:textFill>
              </w:rPr>
              <w:t>报价（30分）</w:t>
            </w:r>
          </w:p>
        </w:tc>
        <w:tc>
          <w:tcPr>
            <w:tcW w:w="6469" w:type="dxa"/>
          </w:tcPr>
          <w:p>
            <w:pPr>
              <w:numPr>
                <w:ilvl w:val="0"/>
                <w:numId w:val="5"/>
              </w:numPr>
              <w:rPr>
                <w:color w:val="000000" w:themeColor="text1"/>
                <w14:textFill>
                  <w14:solidFill>
                    <w14:schemeClr w14:val="tx1"/>
                  </w14:solidFill>
                </w14:textFill>
              </w:rPr>
            </w:pPr>
            <w:r>
              <w:rPr>
                <w:color w:val="000000" w:themeColor="text1"/>
                <w14:textFill>
                  <w14:solidFill>
                    <w14:schemeClr w14:val="tx1"/>
                  </w14:solidFill>
                </w14:textFill>
              </w:rPr>
              <w:t>价格分采用低价优先法计算，即通过资格审查且投标价格最低的投 标报价为评标基准价，其价格得分为满分 30分。</w:t>
            </w:r>
          </w:p>
          <w:p>
            <w:pPr>
              <w:numPr>
                <w:ilvl w:val="0"/>
                <w:numId w:val="5"/>
              </w:numPr>
              <w:rPr>
                <w:color w:val="000000" w:themeColor="text1"/>
                <w14:textFill>
                  <w14:solidFill>
                    <w14:schemeClr w14:val="tx1"/>
                  </w14:solidFill>
                </w14:textFill>
              </w:rPr>
            </w:pPr>
            <w:r>
              <w:rPr>
                <w:color w:val="000000" w:themeColor="text1"/>
                <w14:textFill>
                  <w14:solidFill>
                    <w14:schemeClr w14:val="tx1"/>
                  </w14:solidFill>
                </w14:textFill>
              </w:rPr>
              <w:t>其他供应商的价格分统一按照下列公式计算: 投标报价得分=</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评标基准价 /投标报价</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x 30分</w:t>
            </w:r>
            <w:r>
              <w:rPr>
                <w:rFonts w:hint="eastAsia"/>
                <w:color w:val="000000" w:themeColor="text1"/>
                <w14:textFill>
                  <w14:solidFill>
                    <w14:schemeClr w14:val="tx1"/>
                  </w14:solidFill>
                </w14:textFill>
              </w:rPr>
              <w:t>。</w:t>
            </w:r>
          </w:p>
          <w:p>
            <w:pPr>
              <w:numPr>
                <w:ilvl w:val="0"/>
                <w:numId w:val="5"/>
              </w:numPr>
              <w:rPr>
                <w:color w:val="000000" w:themeColor="text1"/>
                <w14:textFill>
                  <w14:solidFill>
                    <w14:schemeClr w14:val="tx1"/>
                  </w14:solidFill>
                </w14:textFill>
              </w:rPr>
            </w:pPr>
            <w:r>
              <w:rPr>
                <w:color w:val="000000" w:themeColor="text1"/>
                <w14:textFill>
                  <w14:solidFill>
                    <w14:schemeClr w14:val="tx1"/>
                  </w14:solidFill>
                </w14:textFill>
              </w:rPr>
              <w:t>因落实政府采购政策进行价格调整的，以调整后的价格计算评标基准价和投标报价。</w:t>
            </w:r>
          </w:p>
          <w:p>
            <w:pPr>
              <w:rPr>
                <w:color w:val="000000" w:themeColor="text1"/>
                <w14:textFill>
                  <w14:solidFill>
                    <w14:schemeClr w14:val="tx1"/>
                  </w14:solidFill>
                </w14:textFill>
              </w:rPr>
            </w:pPr>
            <w:r>
              <w:rPr>
                <w:color w:val="000000" w:themeColor="text1"/>
                <w14:textFill>
                  <w14:solidFill>
                    <w14:schemeClr w14:val="tx1"/>
                  </w14:solidFill>
                </w14:textFill>
              </w:rPr>
              <w:t>注: 价格分的计算以最终报价为准，以上计算过程中按四舍五入保留两位小数。</w:t>
            </w:r>
          </w:p>
          <w:p>
            <w:pPr>
              <w:adjustRightInd w:val="0"/>
              <w:spacing w:line="400" w:lineRule="exact"/>
              <w:textAlignment w:val="baseline"/>
              <w:rPr>
                <w:color w:val="000000" w:themeColor="text1"/>
                <w14:textFill>
                  <w14:solidFill>
                    <w14:schemeClr w14:val="tx1"/>
                  </w14:solidFill>
                </w14:textFill>
              </w:rPr>
            </w:pPr>
            <w:r>
              <w:rPr>
                <w:color w:val="000000" w:themeColor="text1"/>
                <w14:textFill>
                  <w14:solidFill>
                    <w14:schemeClr w14:val="tx1"/>
                  </w14:solidFill>
                </w14:textFill>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660" w:type="dxa"/>
            <w:vAlign w:val="center"/>
          </w:tcPr>
          <w:p>
            <w:pPr>
              <w:adjustRightInd w:val="0"/>
              <w:spacing w:line="300" w:lineRule="exact"/>
              <w:jc w:val="center"/>
              <w:textAlignment w:val="baseline"/>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w:t>
            </w:r>
          </w:p>
        </w:tc>
        <w:tc>
          <w:tcPr>
            <w:tcW w:w="1196" w:type="dxa"/>
            <w:vAlign w:val="center"/>
          </w:tcPr>
          <w:p>
            <w:pPr>
              <w:adjustRightInd w:val="0"/>
              <w:spacing w:line="300" w:lineRule="exact"/>
              <w:jc w:val="left"/>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技术部分（35分）</w:t>
            </w:r>
          </w:p>
        </w:tc>
        <w:tc>
          <w:tcPr>
            <w:tcW w:w="1557" w:type="dxa"/>
            <w:vAlign w:val="center"/>
          </w:tcPr>
          <w:p>
            <w:pPr>
              <w:adjustRightInd w:val="0"/>
              <w:spacing w:line="300" w:lineRule="exact"/>
              <w:jc w:val="center"/>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技术要求</w:t>
            </w:r>
          </w:p>
          <w:p>
            <w:pPr>
              <w:adjustRightInd w:val="0"/>
              <w:spacing w:line="300" w:lineRule="exact"/>
              <w:jc w:val="center"/>
              <w:textAlignment w:val="baseline"/>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（35分）</w:t>
            </w:r>
          </w:p>
        </w:tc>
        <w:tc>
          <w:tcPr>
            <w:tcW w:w="6469" w:type="dxa"/>
            <w:vAlign w:val="center"/>
          </w:tcPr>
          <w:p>
            <w:pPr>
              <w:numPr>
                <w:ilvl w:val="0"/>
                <w:numId w:val="6"/>
              </w:numPr>
              <w:rPr>
                <w:color w:val="000000" w:themeColor="text1"/>
                <w14:textFill>
                  <w14:solidFill>
                    <w14:schemeClr w14:val="tx1"/>
                  </w14:solidFill>
                </w14:textFill>
              </w:rPr>
            </w:pPr>
            <w:r>
              <w:rPr>
                <w:color w:val="000000" w:themeColor="text1"/>
                <w14:textFill>
                  <w14:solidFill>
                    <w14:schemeClr w14:val="tx1"/>
                  </w14:solidFill>
                </w14:textFill>
              </w:rPr>
              <w:t>所投产品技术性能、产品规格全部符合招标文件的得基础分33分。</w:t>
            </w:r>
          </w:p>
          <w:p>
            <w:pPr>
              <w:numPr>
                <w:ilvl w:val="0"/>
                <w:numId w:val="6"/>
              </w:numPr>
              <w:rPr>
                <w:color w:val="000000" w:themeColor="text1"/>
                <w14:textFill>
                  <w14:solidFill>
                    <w14:schemeClr w14:val="tx1"/>
                  </w14:solidFill>
                </w14:textFill>
              </w:rPr>
            </w:pPr>
            <w:r>
              <w:rPr>
                <w:color w:val="000000" w:themeColor="text1"/>
                <w14:textFill>
                  <w14:solidFill>
                    <w14:schemeClr w14:val="tx1"/>
                  </w14:solidFill>
                </w14:textFill>
              </w:rPr>
              <w:t>所投产品</w:t>
            </w:r>
            <w:r>
              <w:rPr>
                <w:rFonts w:hint="eastAsia"/>
                <w:color w:val="000000" w:themeColor="text1"/>
                <w14:textFill>
                  <w14:solidFill>
                    <w14:schemeClr w14:val="tx1"/>
                  </w14:solidFill>
                </w14:textFill>
              </w:rPr>
              <w:t>加★部分，</w:t>
            </w:r>
            <w:r>
              <w:rPr>
                <w:color w:val="000000" w:themeColor="text1"/>
                <w14:textFill>
                  <w14:solidFill>
                    <w14:schemeClr w14:val="tx1"/>
                  </w14:solidFill>
                </w14:textFill>
              </w:rPr>
              <w:t>技术性能、产品规格每有</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项优于招标文件中要求的加 1分，最</w:t>
            </w:r>
            <w:r>
              <w:rPr>
                <w:rFonts w:hint="eastAsia"/>
                <w:color w:val="000000" w:themeColor="text1"/>
                <w14:textFill>
                  <w14:solidFill>
                    <w14:schemeClr w14:val="tx1"/>
                  </w14:solidFill>
                </w14:textFill>
              </w:rPr>
              <w:t>多</w:t>
            </w:r>
            <w:r>
              <w:rPr>
                <w:color w:val="000000" w:themeColor="text1"/>
                <w14:textFill>
                  <w14:solidFill>
                    <w14:schemeClr w14:val="tx1"/>
                  </w14:solidFill>
                </w14:textFill>
              </w:rPr>
              <w:t>加 2分。</w:t>
            </w:r>
          </w:p>
          <w:p>
            <w:pPr>
              <w:widowControl/>
              <w:adjustRightInd w:val="0"/>
              <w:spacing w:line="400" w:lineRule="exact"/>
              <w:textAlignment w:val="baseline"/>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t>注</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投标人须提供所投产品彩页或说明书或其他相关技术参数证明文件并加盖公章。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未提供或提供不全技术参数证明文件的技术部分不得分</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vMerge w:val="restart"/>
            <w:vAlign w:val="center"/>
          </w:tcPr>
          <w:p>
            <w:pPr>
              <w:adjustRightInd w:val="0"/>
              <w:spacing w:line="300" w:lineRule="exact"/>
              <w:jc w:val="center"/>
              <w:textAlignment w:val="baseline"/>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w:t>
            </w:r>
          </w:p>
        </w:tc>
        <w:tc>
          <w:tcPr>
            <w:tcW w:w="1196" w:type="dxa"/>
            <w:vMerge w:val="restart"/>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综合部分</w:t>
            </w:r>
          </w:p>
          <w:p>
            <w:pPr>
              <w:adjustRightInd w:val="0"/>
              <w:spacing w:line="300" w:lineRule="exact"/>
              <w:jc w:val="left"/>
              <w:textAlignment w:val="baseline"/>
              <w:rPr>
                <w:rFonts w:ascii="宋体" w:hAnsi="宋体" w:cs="宋体"/>
                <w:color w:val="000000" w:themeColor="text1"/>
                <w:sz w:val="24"/>
                <w:szCs w:val="24"/>
                <w14:textFill>
                  <w14:solidFill>
                    <w14:schemeClr w14:val="tx1"/>
                  </w14:solidFill>
                </w14:textFill>
              </w:rPr>
            </w:pPr>
            <w:r>
              <w:rPr>
                <w:rFonts w:hint="eastAsia"/>
                <w:color w:val="000000" w:themeColor="text1"/>
                <w14:textFill>
                  <w14:solidFill>
                    <w14:schemeClr w14:val="tx1"/>
                  </w14:solidFill>
                </w14:textFill>
              </w:rPr>
              <w:t>（35分）</w:t>
            </w:r>
          </w:p>
        </w:tc>
        <w:tc>
          <w:tcPr>
            <w:tcW w:w="1557" w:type="dxa"/>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商务要求</w:t>
            </w:r>
          </w:p>
          <w:p>
            <w:pPr>
              <w:adjustRightInd w:val="0"/>
              <w:spacing w:line="300" w:lineRule="exact"/>
              <w:jc w:val="center"/>
              <w:textAlignment w:val="baseline"/>
              <w:rPr>
                <w:rFonts w:ascii="宋体" w:hAnsi="宋体" w:cs="宋体"/>
                <w:color w:val="000000" w:themeColor="text1"/>
                <w14:textFill>
                  <w14:solidFill>
                    <w14:schemeClr w14:val="tx1"/>
                  </w14:solidFill>
                </w14:textFill>
              </w:rPr>
            </w:pPr>
            <w:r>
              <w:rPr>
                <w:rFonts w:hint="eastAsia"/>
                <w:color w:val="000000" w:themeColor="text1"/>
                <w14:textFill>
                  <w14:solidFill>
                    <w14:schemeClr w14:val="tx1"/>
                  </w14:solidFill>
                </w14:textFill>
              </w:rPr>
              <w:t>（25分）</w:t>
            </w:r>
          </w:p>
        </w:tc>
        <w:tc>
          <w:tcPr>
            <w:tcW w:w="6469" w:type="dxa"/>
            <w:vAlign w:val="center"/>
          </w:tcPr>
          <w:p>
            <w:pPr>
              <w:widowControl/>
              <w:adjustRightInd w:val="0"/>
              <w:spacing w:line="400" w:lineRule="exact"/>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1、投标人所投计算类品牌厂商获得质量管理体系认证证书得</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提供相关证书复印件</w:t>
            </w:r>
            <w:r>
              <w:rPr>
                <w:rFonts w:hint="eastAsia"/>
                <w:color w:val="000000" w:themeColor="text1"/>
                <w14:textFill>
                  <w14:solidFill>
                    <w14:schemeClr w14:val="tx1"/>
                  </w14:solidFill>
                </w14:textFill>
              </w:rPr>
              <w:t>并</w:t>
            </w:r>
            <w:r>
              <w:rPr>
                <w:color w:val="000000" w:themeColor="text1"/>
                <w14:textFill>
                  <w14:solidFill>
                    <w14:schemeClr w14:val="tx1"/>
                  </w14:solidFill>
                </w14:textFill>
              </w:rPr>
              <w:t>加盖公章</w:t>
            </w:r>
            <w:r>
              <w:rPr>
                <w:rFonts w:hint="eastAsia"/>
                <w:color w:val="000000" w:themeColor="text1"/>
                <w14:textFill>
                  <w14:solidFill>
                    <w14:schemeClr w14:val="tx1"/>
                  </w14:solidFill>
                </w14:textFill>
              </w:rPr>
              <w:t>）</w:t>
            </w:r>
          </w:p>
          <w:p>
            <w:pPr>
              <w:widowControl/>
              <w:adjustRightInd w:val="0"/>
              <w:spacing w:line="400" w:lineRule="exact"/>
              <w:textAlignment w:val="baseline"/>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、投标人所投计算类品牌厂商获得环境管理体系认证证书得2分。（</w:t>
            </w:r>
            <w:r>
              <w:rPr>
                <w:color w:val="000000" w:themeColor="text1"/>
                <w14:textFill>
                  <w14:solidFill>
                    <w14:schemeClr w14:val="tx1"/>
                  </w14:solidFill>
                </w14:textFill>
              </w:rPr>
              <w:t>提供相关证书复印件</w:t>
            </w:r>
            <w:r>
              <w:rPr>
                <w:rFonts w:hint="eastAsia"/>
                <w:color w:val="000000" w:themeColor="text1"/>
                <w14:textFill>
                  <w14:solidFill>
                    <w14:schemeClr w14:val="tx1"/>
                  </w14:solidFill>
                </w14:textFill>
              </w:rPr>
              <w:t>并</w:t>
            </w:r>
            <w:r>
              <w:rPr>
                <w:color w:val="000000" w:themeColor="text1"/>
                <w14:textFill>
                  <w14:solidFill>
                    <w14:schemeClr w14:val="tx1"/>
                  </w14:solidFill>
                </w14:textFill>
              </w:rPr>
              <w:t>加盖公章</w:t>
            </w:r>
            <w:r>
              <w:rPr>
                <w:rFonts w:hint="eastAsia"/>
                <w:color w:val="000000" w:themeColor="text1"/>
                <w14:textFill>
                  <w14:solidFill>
                    <w14:schemeClr w14:val="tx1"/>
                  </w14:solidFill>
                </w14:textFill>
              </w:rPr>
              <w:t>）</w:t>
            </w:r>
          </w:p>
          <w:p>
            <w:pPr>
              <w:widowControl/>
              <w:adjustRightInd w:val="0"/>
              <w:spacing w:line="400" w:lineRule="exact"/>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3、投标人所投计算类品牌厂商获得职业健康安全管理体系证书得2分。（</w:t>
            </w:r>
            <w:r>
              <w:rPr>
                <w:color w:val="000000" w:themeColor="text1"/>
                <w14:textFill>
                  <w14:solidFill>
                    <w14:schemeClr w14:val="tx1"/>
                  </w14:solidFill>
                </w14:textFill>
              </w:rPr>
              <w:t>提供相关证书复印件</w:t>
            </w:r>
            <w:r>
              <w:rPr>
                <w:rFonts w:hint="eastAsia"/>
                <w:color w:val="000000" w:themeColor="text1"/>
                <w14:textFill>
                  <w14:solidFill>
                    <w14:schemeClr w14:val="tx1"/>
                  </w14:solidFill>
                </w14:textFill>
              </w:rPr>
              <w:t>并</w:t>
            </w:r>
            <w:r>
              <w:rPr>
                <w:color w:val="000000" w:themeColor="text1"/>
                <w14:textFill>
                  <w14:solidFill>
                    <w14:schemeClr w14:val="tx1"/>
                  </w14:solidFill>
                </w14:textFill>
              </w:rPr>
              <w:t>加盖公章</w:t>
            </w:r>
            <w:r>
              <w:rPr>
                <w:rFonts w:hint="eastAsia"/>
                <w:color w:val="000000" w:themeColor="text1"/>
                <w14:textFill>
                  <w14:solidFill>
                    <w14:schemeClr w14:val="tx1"/>
                  </w14:solidFill>
                </w14:textFill>
              </w:rPr>
              <w:t>）</w:t>
            </w:r>
          </w:p>
          <w:p>
            <w:pPr>
              <w:widowControl/>
              <w:adjustRightInd w:val="0"/>
              <w:spacing w:line="400" w:lineRule="exact"/>
              <w:textAlignment w:val="baseline"/>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、投标人所投计算类品牌厂商</w:t>
            </w:r>
            <w:r>
              <w:rPr>
                <w:color w:val="000000" w:themeColor="text1"/>
                <w14:textFill>
                  <w14:solidFill>
                    <w14:schemeClr w14:val="tx1"/>
                  </w14:solidFill>
                </w14:textFill>
              </w:rPr>
              <w:t>通过 ISO20000 信息技术服务管理体系认证</w:t>
            </w:r>
            <w:r>
              <w:rPr>
                <w:rFonts w:hint="eastAsia"/>
                <w:color w:val="000000" w:themeColor="text1"/>
                <w14:textFill>
                  <w14:solidFill>
                    <w14:schemeClr w14:val="tx1"/>
                  </w14:solidFill>
                </w14:textFill>
              </w:rPr>
              <w:t>得</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提供相关证书复印件</w:t>
            </w:r>
            <w:r>
              <w:rPr>
                <w:rFonts w:hint="eastAsia"/>
                <w:color w:val="000000" w:themeColor="text1"/>
                <w14:textFill>
                  <w14:solidFill>
                    <w14:schemeClr w14:val="tx1"/>
                  </w14:solidFill>
                </w14:textFill>
              </w:rPr>
              <w:t>并</w:t>
            </w:r>
            <w:r>
              <w:rPr>
                <w:color w:val="000000" w:themeColor="text1"/>
                <w14:textFill>
                  <w14:solidFill>
                    <w14:schemeClr w14:val="tx1"/>
                  </w14:solidFill>
                </w14:textFill>
              </w:rPr>
              <w:t>加盖公章</w:t>
            </w:r>
            <w:r>
              <w:rPr>
                <w:rFonts w:hint="eastAsia"/>
                <w:color w:val="000000" w:themeColor="text1"/>
                <w14:textFill>
                  <w14:solidFill>
                    <w14:schemeClr w14:val="tx1"/>
                  </w14:solidFill>
                </w14:textFill>
              </w:rPr>
              <w:t>）</w:t>
            </w:r>
          </w:p>
          <w:p>
            <w:pPr>
              <w:widowControl/>
              <w:adjustRightInd w:val="0"/>
              <w:spacing w:line="400" w:lineRule="exact"/>
              <w:textAlignment w:val="baseline"/>
              <w:rPr>
                <w:color w:val="000000" w:themeColor="text1"/>
                <w14:textFill>
                  <w14:solidFill>
                    <w14:schemeClr w14:val="tx1"/>
                  </w14:solidFill>
                </w14:textFill>
              </w:rPr>
            </w:pPr>
            <w:r>
              <w:rPr>
                <w:rFonts w:hint="eastAsia"/>
                <w:color w:val="000000" w:themeColor="text1"/>
                <w14:textFill>
                  <w14:solidFill>
                    <w14:schemeClr w14:val="tx1"/>
                  </w14:solidFill>
                </w14:textFill>
              </w:rPr>
              <w:t>5、投标人所投计算类品牌厂商</w:t>
            </w:r>
            <w:r>
              <w:rPr>
                <w:color w:val="000000" w:themeColor="text1"/>
                <w14:textFill>
                  <w14:solidFill>
                    <w14:schemeClr w14:val="tx1"/>
                  </w14:solidFill>
                </w14:textFill>
              </w:rPr>
              <w:t>通过ISO27001 信息安全管理体系认证得 3分</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提供相关证书复印件</w:t>
            </w:r>
            <w:r>
              <w:rPr>
                <w:rFonts w:hint="eastAsia"/>
                <w:color w:val="000000" w:themeColor="text1"/>
                <w14:textFill>
                  <w14:solidFill>
                    <w14:schemeClr w14:val="tx1"/>
                  </w14:solidFill>
                </w14:textFill>
              </w:rPr>
              <w:t>并</w:t>
            </w:r>
            <w:r>
              <w:rPr>
                <w:color w:val="000000" w:themeColor="text1"/>
                <w14:textFill>
                  <w14:solidFill>
                    <w14:schemeClr w14:val="tx1"/>
                  </w14:solidFill>
                </w14:textFill>
              </w:rPr>
              <w:t>加盖公章</w:t>
            </w:r>
            <w:r>
              <w:rPr>
                <w:rFonts w:hint="eastAsia"/>
                <w:color w:val="000000" w:themeColor="text1"/>
                <w14:textFill>
                  <w14:solidFill>
                    <w14:schemeClr w14:val="tx1"/>
                  </w14:solidFill>
                </w14:textFill>
              </w:rPr>
              <w:t>）</w:t>
            </w:r>
          </w:p>
          <w:p>
            <w:pPr>
              <w:widowControl/>
              <w:adjustRightInd w:val="0"/>
              <w:spacing w:line="400" w:lineRule="exact"/>
              <w:textAlignment w:val="baseline"/>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、投标人所投计算机类品牌型号获得中国环境标志产品认证证书得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提供相关证书复印件加盖公章</w:t>
            </w:r>
            <w:r>
              <w:rPr>
                <w:rFonts w:hint="eastAsia"/>
                <w:color w:val="000000" w:themeColor="text1"/>
                <w14:textFill>
                  <w14:solidFill>
                    <w14:schemeClr w14:val="tx1"/>
                  </w14:solidFill>
                </w14:textFill>
              </w:rPr>
              <w:t>）</w:t>
            </w:r>
          </w:p>
          <w:p>
            <w:pPr>
              <w:widowControl/>
              <w:adjustRightInd w:val="0"/>
              <w:spacing w:line="400" w:lineRule="exact"/>
              <w:textAlignment w:val="baseline"/>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所投计算机产品通过振动检验、低噪音、电磁兼容性、防雷击等</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提供通过 CNAS 认可的独立第三方检测机构出具的检测证书</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每提供一项得 1分，</w:t>
            </w:r>
            <w:r>
              <w:rPr>
                <w:rFonts w:hint="eastAsia"/>
                <w:color w:val="000000" w:themeColor="text1"/>
                <w14:textFill>
                  <w14:solidFill>
                    <w14:schemeClr w14:val="tx1"/>
                  </w14:solidFill>
                </w14:textFill>
              </w:rPr>
              <w:t>最多得</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提供相关证书复印件</w:t>
            </w:r>
            <w:r>
              <w:rPr>
                <w:rFonts w:hint="eastAsia"/>
                <w:color w:val="000000" w:themeColor="text1"/>
                <w14:textFill>
                  <w14:solidFill>
                    <w14:schemeClr w14:val="tx1"/>
                  </w14:solidFill>
                </w14:textFill>
              </w:rPr>
              <w:t>并</w:t>
            </w:r>
            <w:r>
              <w:rPr>
                <w:color w:val="000000" w:themeColor="text1"/>
                <w14:textFill>
                  <w14:solidFill>
                    <w14:schemeClr w14:val="tx1"/>
                  </w14:solidFill>
                </w14:textFill>
              </w:rPr>
              <w:t>加盖公章</w:t>
            </w:r>
            <w:r>
              <w:rPr>
                <w:rFonts w:hint="eastAsia"/>
                <w:color w:val="000000" w:themeColor="text1"/>
                <w14:textFill>
                  <w14:solidFill>
                    <w14:schemeClr w14:val="tx1"/>
                  </w14:solidFill>
                </w14:textFill>
              </w:rPr>
              <w:t>）</w:t>
            </w:r>
          </w:p>
          <w:p>
            <w:pPr>
              <w:widowControl/>
              <w:adjustRightInd w:val="0"/>
              <w:spacing w:line="400" w:lineRule="exact"/>
              <w:textAlignment w:val="baseline"/>
              <w:rPr>
                <w:rFonts w:ascii="宋体" w:hAnsi="宋体" w:cs="宋体"/>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所投计算机平均无故障时间 MTBF 值</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100 万小时得4分</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提供通过 CNAS 认可的检测机构检测证书复印件</w:t>
            </w:r>
            <w:r>
              <w:rPr>
                <w:rFonts w:hint="eastAsia"/>
                <w:color w:val="000000" w:themeColor="text1"/>
                <w14:textFill>
                  <w14:solidFill>
                    <w14:schemeClr w14:val="tx1"/>
                  </w14:solidFill>
                </w14:textFill>
              </w:rPr>
              <w:t>并</w:t>
            </w:r>
            <w:r>
              <w:rPr>
                <w:color w:val="000000" w:themeColor="text1"/>
                <w14:textFill>
                  <w14:solidFill>
                    <w14:schemeClr w14:val="tx1"/>
                  </w14:solidFill>
                </w14:textFill>
              </w:rPr>
              <w:t>加盖公章</w:t>
            </w:r>
            <w:r>
              <w:rPr>
                <w:rFonts w:hint="eastAsia"/>
                <w:color w:val="000000" w:themeColor="text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660" w:type="dxa"/>
            <w:vMerge w:val="continue"/>
          </w:tcPr>
          <w:p>
            <w:pPr>
              <w:adjustRightInd w:val="0"/>
              <w:spacing w:line="300" w:lineRule="exact"/>
              <w:textAlignment w:val="baseline"/>
              <w:rPr>
                <w:rFonts w:ascii="宋体" w:hAnsi="宋体" w:cs="宋体"/>
                <w:color w:val="000000" w:themeColor="text1"/>
                <w:sz w:val="24"/>
                <w:szCs w:val="24"/>
                <w14:textFill>
                  <w14:solidFill>
                    <w14:schemeClr w14:val="tx1"/>
                  </w14:solidFill>
                </w14:textFill>
              </w:rPr>
            </w:pPr>
          </w:p>
        </w:tc>
        <w:tc>
          <w:tcPr>
            <w:tcW w:w="1196" w:type="dxa"/>
            <w:vMerge w:val="continue"/>
          </w:tcPr>
          <w:p>
            <w:pPr>
              <w:adjustRightInd w:val="0"/>
              <w:spacing w:line="300" w:lineRule="exact"/>
              <w:textAlignment w:val="baseline"/>
              <w:rPr>
                <w:rFonts w:ascii="宋体" w:hAnsi="宋体" w:cs="宋体"/>
                <w:color w:val="000000" w:themeColor="text1"/>
                <w:sz w:val="24"/>
                <w:szCs w:val="24"/>
                <w14:textFill>
                  <w14:solidFill>
                    <w14:schemeClr w14:val="tx1"/>
                  </w14:solidFill>
                </w14:textFill>
              </w:rPr>
            </w:pPr>
          </w:p>
        </w:tc>
        <w:tc>
          <w:tcPr>
            <w:tcW w:w="1557" w:type="dxa"/>
            <w:vAlign w:val="center"/>
          </w:tcPr>
          <w:p>
            <w:pPr>
              <w:jc w:val="center"/>
              <w:rPr>
                <w:color w:val="000000" w:themeColor="text1"/>
                <w14:textFill>
                  <w14:solidFill>
                    <w14:schemeClr w14:val="tx1"/>
                  </w14:solidFill>
                </w14:textFill>
              </w:rPr>
            </w:pPr>
            <w:bookmarkStart w:id="85" w:name="_Hlk142927100"/>
            <w:r>
              <w:rPr>
                <w:rFonts w:hint="eastAsia"/>
                <w:color w:val="000000" w:themeColor="text1"/>
                <w14:textFill>
                  <w14:solidFill>
                    <w14:schemeClr w14:val="tx1"/>
                  </w14:solidFill>
                </w14:textFill>
              </w:rPr>
              <w:t>售后及保障服务</w:t>
            </w:r>
          </w:p>
          <w:p>
            <w:pPr>
              <w:adjustRightInd w:val="0"/>
              <w:spacing w:line="300" w:lineRule="exact"/>
              <w:jc w:val="center"/>
              <w:textAlignment w:val="baseline"/>
              <w:rPr>
                <w:rFonts w:ascii="宋体" w:hAnsi="宋体" w:cs="宋体"/>
                <w:color w:val="000000" w:themeColor="text1"/>
                <w:sz w:val="24"/>
                <w:szCs w:val="24"/>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分）</w:t>
            </w:r>
            <w:bookmarkEnd w:id="85"/>
          </w:p>
        </w:tc>
        <w:tc>
          <w:tcPr>
            <w:tcW w:w="6469" w:type="dxa"/>
          </w:tcPr>
          <w:p>
            <w:pPr>
              <w:widowControl/>
              <w:adjustRightInd w:val="0"/>
              <w:spacing w:line="400" w:lineRule="exact"/>
              <w:textAlignment w:val="baseline"/>
              <w:rPr>
                <w:color w:val="000000" w:themeColor="text1"/>
                <w14:textFill>
                  <w14:solidFill>
                    <w14:schemeClr w14:val="tx1"/>
                  </w14:solidFill>
                </w14:textFill>
              </w:rPr>
            </w:pPr>
            <w:r>
              <w:rPr>
                <w:color w:val="000000" w:themeColor="text1"/>
                <w14:textFill>
                  <w14:solidFill>
                    <w14:schemeClr w14:val="tx1"/>
                  </w14:solidFill>
                </w14:textFill>
              </w:rPr>
              <w:t>1、所投计算机</w:t>
            </w:r>
            <w:r>
              <w:rPr>
                <w:rFonts w:hint="eastAsia"/>
                <w:color w:val="000000" w:themeColor="text1"/>
                <w14:textFill>
                  <w14:solidFill>
                    <w14:schemeClr w14:val="tx1"/>
                  </w14:solidFill>
                </w14:textFill>
              </w:rPr>
              <w:t>类品牌厂商售后服务体系获得CCCS五星认证得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分，CCCS认证得</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提供相关证书复印件</w:t>
            </w:r>
            <w:r>
              <w:rPr>
                <w:rFonts w:hint="eastAsia"/>
                <w:color w:val="000000" w:themeColor="text1"/>
                <w14:textFill>
                  <w14:solidFill>
                    <w14:schemeClr w14:val="tx1"/>
                  </w14:solidFill>
                </w14:textFill>
              </w:rPr>
              <w:t>并</w:t>
            </w:r>
            <w:r>
              <w:rPr>
                <w:color w:val="000000" w:themeColor="text1"/>
                <w14:textFill>
                  <w14:solidFill>
                    <w14:schemeClr w14:val="tx1"/>
                  </w14:solidFill>
                </w14:textFill>
              </w:rPr>
              <w:t>加盖公章</w:t>
            </w:r>
            <w:r>
              <w:rPr>
                <w:rFonts w:hint="eastAsia"/>
                <w:color w:val="000000" w:themeColor="text1"/>
                <w14:textFill>
                  <w14:solidFill>
                    <w14:schemeClr w14:val="tx1"/>
                  </w14:solidFill>
                </w14:textFill>
              </w:rPr>
              <w:t>）</w:t>
            </w:r>
          </w:p>
          <w:p>
            <w:pPr>
              <w:widowControl/>
              <w:adjustRightInd w:val="0"/>
              <w:spacing w:line="400" w:lineRule="exact"/>
              <w:textAlignment w:val="baseline"/>
              <w:rPr>
                <w:color w:val="000000" w:themeColor="text1"/>
                <w14:textFill>
                  <w14:solidFill>
                    <w14:schemeClr w14:val="tx1"/>
                  </w14:solidFill>
                </w14:textFill>
              </w:rPr>
            </w:pPr>
            <w:r>
              <w:rPr>
                <w:color w:val="000000" w:themeColor="text1"/>
                <w14:textFill>
                  <w14:solidFill>
                    <w14:schemeClr w14:val="tx1"/>
                  </w14:solidFill>
                </w14:textFill>
              </w:rPr>
              <w:t>2、质保售后: 提供质保期内售后服务方案，包含响应时间、到达故障现场时间 (24 小时随时上门服务)、定期维护等，</w:t>
            </w:r>
            <w:r>
              <w:rPr>
                <w:rFonts w:hint="eastAsia"/>
                <w:color w:val="000000" w:themeColor="text1"/>
                <w14:textFill>
                  <w14:solidFill>
                    <w14:schemeClr w14:val="tx1"/>
                  </w14:solidFill>
                </w14:textFill>
              </w:rPr>
              <w:t>每提供一项</w:t>
            </w:r>
            <w:r>
              <w:rPr>
                <w:color w:val="000000" w:themeColor="text1"/>
                <w14:textFill>
                  <w14:solidFill>
                    <w14:schemeClr w14:val="tx1"/>
                  </w14:solidFill>
                </w14:textFill>
              </w:rPr>
              <w:t>得1分</w:t>
            </w:r>
            <w:r>
              <w:rPr>
                <w:rFonts w:hint="eastAsia"/>
                <w:color w:val="000000" w:themeColor="text1"/>
                <w14:textFill>
                  <w14:solidFill>
                    <w14:schemeClr w14:val="tx1"/>
                  </w14:solidFill>
                </w14:textFill>
              </w:rPr>
              <w:t>，最多</w:t>
            </w:r>
            <w:r>
              <w:rPr>
                <w:color w:val="000000" w:themeColor="text1"/>
                <w14:textFill>
                  <w14:solidFill>
                    <w14:schemeClr w14:val="tx1"/>
                  </w14:solidFill>
                </w14:textFill>
              </w:rPr>
              <w:t>得 3分。</w:t>
            </w:r>
          </w:p>
          <w:p>
            <w:pPr>
              <w:widowControl/>
              <w:adjustRightInd w:val="0"/>
              <w:spacing w:line="400" w:lineRule="exact"/>
              <w:textAlignment w:val="baseline"/>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实施</w:t>
            </w:r>
            <w:r>
              <w:rPr>
                <w:rFonts w:hint="eastAsia"/>
                <w:color w:val="000000" w:themeColor="text1"/>
                <w14:textFill>
                  <w14:solidFill>
                    <w14:schemeClr w14:val="tx1"/>
                  </w14:solidFill>
                </w14:textFill>
              </w:rPr>
              <w:t>方案</w:t>
            </w:r>
            <w:r>
              <w:rPr>
                <w:color w:val="000000" w:themeColor="text1"/>
                <w14:textFill>
                  <w14:solidFill>
                    <w14:schemeClr w14:val="tx1"/>
                  </w14:solidFill>
                </w14:textFill>
              </w:rPr>
              <w:t>: 结合采购人实际情况，提供项目实施方案，内容包含设备安装、调试</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整机质量、配件质量保证等，</w:t>
            </w:r>
            <w:r>
              <w:rPr>
                <w:rFonts w:hint="eastAsia"/>
                <w:color w:val="000000" w:themeColor="text1"/>
                <w14:textFill>
                  <w14:solidFill>
                    <w14:schemeClr w14:val="tx1"/>
                  </w14:solidFill>
                </w14:textFill>
              </w:rPr>
              <w:t>每提供一项</w:t>
            </w:r>
            <w:r>
              <w:rPr>
                <w:color w:val="000000" w:themeColor="text1"/>
                <w14:textFill>
                  <w14:solidFill>
                    <w14:schemeClr w14:val="tx1"/>
                  </w14:solidFill>
                </w14:textFill>
              </w:rPr>
              <w:t>得0.5分</w:t>
            </w:r>
            <w:r>
              <w:rPr>
                <w:rFonts w:hint="eastAsia"/>
                <w:color w:val="000000" w:themeColor="text1"/>
                <w14:textFill>
                  <w14:solidFill>
                    <w14:schemeClr w14:val="tx1"/>
                  </w14:solidFill>
                </w14:textFill>
              </w:rPr>
              <w:t>，最多</w:t>
            </w:r>
            <w:r>
              <w:rPr>
                <w:color w:val="000000" w:themeColor="text1"/>
                <w14:textFill>
                  <w14:solidFill>
                    <w14:schemeClr w14:val="tx1"/>
                  </w14:solidFill>
                </w14:textFill>
              </w:rPr>
              <w:t>得 2分。</w:t>
            </w:r>
          </w:p>
        </w:tc>
      </w:tr>
    </w:tbl>
    <w:p>
      <w:pPr>
        <w:rPr>
          <w:b/>
          <w:bCs/>
          <w:color w:val="000000" w:themeColor="text1"/>
          <w:sz w:val="28"/>
          <w:szCs w:val="28"/>
          <w14:textFill>
            <w14:solidFill>
              <w14:schemeClr w14:val="tx1"/>
            </w14:solidFill>
          </w14:textFill>
        </w:rPr>
      </w:pPr>
      <w:bookmarkStart w:id="86" w:name="_Toc29170"/>
      <w:bookmarkStart w:id="87" w:name="_Toc18958"/>
    </w:p>
    <w:p>
      <w:pPr>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3. 评标方法</w:t>
      </w:r>
      <w:bookmarkEnd w:id="86"/>
      <w:bookmarkEnd w:id="87"/>
      <w:bookmarkStart w:id="88" w:name="_Toc23103"/>
    </w:p>
    <w:p>
      <w:pPr>
        <w:spacing w:line="460" w:lineRule="exact"/>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本次评标采用综合评分法。评标委员会对满足招标文件实质性要求的投标文件，按照本章第2.2款规定的评分标准进行打分，并按得分由高到低顺序推荐1名中标候选人。综合得分相等时，</w:t>
      </w:r>
      <w:bookmarkEnd w:id="88"/>
      <w:r>
        <w:rPr>
          <w:rFonts w:hint="eastAsia"/>
          <w:color w:val="000000" w:themeColor="text1"/>
          <w14:textFill>
            <w14:solidFill>
              <w14:schemeClr w14:val="tx1"/>
            </w14:solidFill>
          </w14:textFill>
        </w:rPr>
        <w:t>按照技术部分得分从高到低进行排序，排序第一的为中标人，技术部分得分也相等，按报价部分得分从高到低进行排序确定中标人。商务部分得分也相同的，由招标人自行确定。</w:t>
      </w:r>
    </w:p>
    <w:p>
      <w:pPr>
        <w:rPr>
          <w:rFonts w:ascii="宋体" w:hAnsi="宋体" w:cs="宋体"/>
          <w:b/>
          <w:bCs/>
          <w:color w:val="000000" w:themeColor="text1"/>
          <w:sz w:val="28"/>
          <w:szCs w:val="24"/>
          <w14:textFill>
            <w14:solidFill>
              <w14:schemeClr w14:val="tx1"/>
            </w14:solidFill>
          </w14:textFill>
        </w:rPr>
      </w:pPr>
      <w:bookmarkStart w:id="89" w:name="_Toc8429"/>
      <w:r>
        <w:rPr>
          <w:rFonts w:hint="eastAsia" w:ascii="宋体" w:hAnsi="宋体" w:cs="宋体"/>
          <w:b/>
          <w:bCs/>
          <w:color w:val="000000" w:themeColor="text1"/>
          <w:sz w:val="28"/>
          <w:szCs w:val="24"/>
          <w14:textFill>
            <w14:solidFill>
              <w14:schemeClr w14:val="tx1"/>
            </w14:solidFill>
          </w14:textFill>
        </w:rPr>
        <w:t>4.评标程序</w:t>
      </w:r>
      <w:bookmarkEnd w:id="89"/>
    </w:p>
    <w:p>
      <w:pPr>
        <w:autoSpaceDE w:val="0"/>
        <w:autoSpaceDN w:val="0"/>
        <w:adjustRightInd w:val="0"/>
        <w:spacing w:line="460" w:lineRule="exact"/>
        <w:ind w:firstLine="422" w:firstLineChars="20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4.1.资格性与符合性审查</w:t>
      </w:r>
    </w:p>
    <w:p>
      <w:pPr>
        <w:spacing w:line="46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4.1.1 资格审查小组，依据本章资格审查表规定的标准对投标文件进行资格审查，以确定投标人是否具备投标资格，有一项不符合评审标准的，资格审查小组应当认定其投标无效，合格投标人不足3家的，不得评标。符合性审查，评标委员会依据本章符合性审查表规定的标准，对符合资格的投标人的投标文件进行符合性审查，以确定其是否满足招标文件的实质性要求，有一项不符合评审标准的，评标委员会应当认定其投标无效。</w:t>
      </w:r>
    </w:p>
    <w:p>
      <w:pPr>
        <w:spacing w:line="460" w:lineRule="exact"/>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4.1.2 投标文件属下列情况之一的，应当在资格性、符合性检查时按照无效投标处理：</w:t>
      </w:r>
    </w:p>
    <w:p>
      <w:pPr>
        <w:widowControl/>
        <w:spacing w:line="460" w:lineRule="exact"/>
        <w:ind w:firstLine="420" w:firstLineChars="200"/>
        <w:jc w:val="left"/>
        <w:rPr>
          <w:rFonts w:ascii="宋体" w:hAnsi="宋体" w:cs="宋体"/>
          <w:color w:val="000000" w:themeColor="text1"/>
          <w:kern w:val="0"/>
          <w:szCs w:val="21"/>
          <w14:textFill>
            <w14:solidFill>
              <w14:schemeClr w14:val="tx1"/>
            </w14:solidFill>
          </w14:textFill>
        </w:rPr>
      </w:pPr>
      <w:bookmarkStart w:id="90" w:name="_Toc4318"/>
      <w:bookmarkStart w:id="91" w:name="_Toc17179"/>
      <w:bookmarkStart w:id="92" w:name="_Toc20182"/>
      <w:r>
        <w:rPr>
          <w:rFonts w:hint="eastAsia" w:ascii="宋体" w:hAnsi="宋体" w:cs="宋体"/>
          <w:color w:val="000000" w:themeColor="text1"/>
          <w:kern w:val="0"/>
          <w:szCs w:val="21"/>
          <w14:textFill>
            <w14:solidFill>
              <w14:schemeClr w14:val="tx1"/>
            </w14:solidFill>
          </w14:textFill>
        </w:rPr>
        <w:t>（1）未按照招标文件的规定提交投标承诺函的；</w:t>
      </w:r>
      <w:bookmarkEnd w:id="90"/>
      <w:bookmarkEnd w:id="91"/>
      <w:bookmarkEnd w:id="92"/>
    </w:p>
    <w:p>
      <w:pPr>
        <w:widowControl/>
        <w:spacing w:line="46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（2）投标文件未按招标文件要求签署、盖章的；</w:t>
      </w:r>
    </w:p>
    <w:p>
      <w:pPr>
        <w:widowControl/>
        <w:spacing w:line="46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（3）不具备招标文件中规定的资格要求的；</w:t>
      </w:r>
    </w:p>
    <w:p>
      <w:pPr>
        <w:widowControl/>
        <w:spacing w:line="46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（4）报价超过招标文件中规定的预算金额或者最高限价的；</w:t>
      </w:r>
    </w:p>
    <w:p>
      <w:pPr>
        <w:widowControl/>
        <w:spacing w:line="46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（5）投标文件含有采购人不能接受的附加条件的；</w:t>
      </w:r>
    </w:p>
    <w:p>
      <w:pPr>
        <w:widowControl/>
        <w:spacing w:line="46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（6）不符合第四章招标项目技术参数要求的；</w:t>
      </w:r>
    </w:p>
    <w:p>
      <w:pPr>
        <w:widowControl/>
        <w:spacing w:line="46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（7）法律、法规和招标文件规定的其他无效情形。</w:t>
      </w:r>
    </w:p>
    <w:p>
      <w:pPr>
        <w:spacing w:line="46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4.1.3投标报价有算数错误的，评标委员会按以下原则对投标报价进行修正，修正的价格经投标人书面确认后具有约束力。投标人不接受修正价格的，其投标作无效投标处理。</w:t>
      </w:r>
    </w:p>
    <w:p>
      <w:pPr>
        <w:spacing w:line="46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（1）投标文件中的大写金额与小写金额不一致的，以大写金额为准；</w:t>
      </w:r>
    </w:p>
    <w:p>
      <w:pPr>
        <w:spacing w:line="46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（2）投标文件中开标一览表(报价表)内容与投标文件中明细表内容不一致的，以开标一览表(报价表)为准。</w:t>
      </w:r>
    </w:p>
    <w:p>
      <w:pPr>
        <w:spacing w:line="42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pPr>
        <w:spacing w:line="42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4.2详细评审</w:t>
      </w:r>
    </w:p>
    <w:p>
      <w:pPr>
        <w:spacing w:line="42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4.2.1 评标委员会按综合评分法进行评审，在全部满足招标文件实质性要求的前提下，依据综合得分最高的投标人作为中标候选人。</w:t>
      </w:r>
    </w:p>
    <w:p>
      <w:pPr>
        <w:autoSpaceDE w:val="0"/>
        <w:autoSpaceDN w:val="0"/>
        <w:adjustRightInd w:val="0"/>
        <w:spacing w:line="420" w:lineRule="exact"/>
        <w:ind w:firstLine="422" w:firstLineChars="200"/>
        <w:jc w:val="left"/>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4.3投标文件的澄清和补正</w:t>
      </w:r>
    </w:p>
    <w:p>
      <w:pPr>
        <w:autoSpaceDE w:val="0"/>
        <w:autoSpaceDN w:val="0"/>
        <w:adjustRightInd w:val="0"/>
        <w:spacing w:line="420" w:lineRule="exact"/>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4.3.1在评标过程中，评标委员会可以书面形式要求投标人对所提交投标文件中不明确的内容进行书面澄清或说明，或者对细微偏差进行补正。</w:t>
      </w:r>
    </w:p>
    <w:p>
      <w:pPr>
        <w:autoSpaceDE w:val="0"/>
        <w:autoSpaceDN w:val="0"/>
        <w:adjustRightInd w:val="0"/>
        <w:spacing w:line="420" w:lineRule="exact"/>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4.3.2澄清、说明和补正不得改变投标文件的实质性内容（算术性错误修正的除外）。投标人的书面澄清、说明和补正属于投标文件的组成部分。</w:t>
      </w:r>
    </w:p>
    <w:p>
      <w:pPr>
        <w:autoSpaceDE w:val="0"/>
        <w:autoSpaceDN w:val="0"/>
        <w:adjustRightInd w:val="0"/>
        <w:spacing w:line="420" w:lineRule="exact"/>
        <w:ind w:firstLine="422" w:firstLineChars="200"/>
        <w:jc w:val="left"/>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4.4 评标结果</w:t>
      </w:r>
    </w:p>
    <w:p>
      <w:pPr>
        <w:autoSpaceDE w:val="0"/>
        <w:autoSpaceDN w:val="0"/>
        <w:adjustRightInd w:val="0"/>
        <w:spacing w:line="420" w:lineRule="exact"/>
        <w:ind w:firstLine="420" w:firstLineChars="200"/>
        <w:jc w:val="left"/>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4.4.1 投标人的排名按得分从高到低顺序排列，评标委员会写出评标报告并向招标人推荐1名中标候选人。由招标人根据评委会推荐的中标候选人顺序确定中标人。</w:t>
      </w:r>
      <w:r>
        <w:rPr>
          <w:rFonts w:hint="eastAsia"/>
          <w:color w:val="000000" w:themeColor="text1"/>
          <w14:textFill>
            <w14:solidFill>
              <w14:schemeClr w14:val="tx1"/>
            </w14:solidFill>
          </w14:textFill>
        </w:rPr>
        <w:t>综合得分相等时，按照技术部分得分从高到低进行排序，排序第一的为中标人，技术部分得分也相等，按商务部分得分从高到低进行排序确定中标人。商务部分得分也相同的，由招标人自行确定。</w:t>
      </w:r>
    </w:p>
    <w:p>
      <w:pPr>
        <w:autoSpaceDE w:val="0"/>
        <w:autoSpaceDN w:val="0"/>
        <w:adjustRightInd w:val="0"/>
        <w:spacing w:line="420" w:lineRule="exact"/>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4.4.2 评标委员会完成评标后，应当向采购人提交书面评标报告。</w:t>
      </w:r>
    </w:p>
    <w:p>
      <w:pPr>
        <w:autoSpaceDE w:val="0"/>
        <w:autoSpaceDN w:val="0"/>
        <w:adjustRightInd w:val="0"/>
        <w:spacing w:line="420" w:lineRule="exact"/>
        <w:ind w:firstLine="422" w:firstLineChars="200"/>
        <w:rPr>
          <w:rFonts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4.5  顺延中标人或重新招标</w:t>
      </w:r>
    </w:p>
    <w:p>
      <w:pPr>
        <w:autoSpaceDE w:val="0"/>
        <w:autoSpaceDN w:val="0"/>
        <w:adjustRightInd w:val="0"/>
        <w:spacing w:line="42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中标人因不可抗力不能履行政府采购合同的，采购人重新招标。</w:t>
      </w:r>
    </w:p>
    <w:p>
      <w:pPr>
        <w:spacing w:line="420" w:lineRule="exact"/>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4.6特殊情况的处置程序</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关于评标活动暂停</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4.6.1评标委员会应当执行连续评标的原则，按评标办法中规定的程序、内容、方法、标准完成全部评标工作。只有发生不可抗力导致评标工作无法继续时，评标活动方可暂停。</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4.6.2发生评标暂停情况时，评标委员会应当封存全部投标文件和评标记录，待不可抗力的影响结束且具备继续评标的条件时，由原评标委员会继续评标。</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关于评标中途更换评标委员会成员</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4.6.3除非发生下列情况之一，评标委员会成员不得在评标中途更换：</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（1）因不可抗拒的客观原因，不能到场或需在评标中途退出评标活动。</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（2）根据法律法规规定，某个或某几个评标委员会成员需要回避。</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4.6.4退出评标的评标委员会成员，其已完成的评标行为无效。由采购人根据本招标文件规定的评标委员会成员产生方式另行确定替代者进行评标。</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4.6.5评标过程中，评标委员会成员有回避事由、擅离职守或者因健康等原因不能继续评标的，应当及时更换。被更换的评标委员会成员作出的评审结论无效，由更换后的评标委员会成员重新进行评审。</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4.6.6在任何评标环节中，需评标委员会就某项定性的评审结论做出表决的，由评标委员会全体成员按照少数服从多数的原则，以记名投票方式表决。</w:t>
      </w:r>
    </w:p>
    <w:p>
      <w:pPr>
        <w:spacing w:line="4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4.6.7评标委员会成员对评标结论持有异议的，可以书面方式阐述其不同意见和理由。评标委员会成员拒绝在评标报告上签字且不陈述其不同意见和理由的，视为同意评标结论。评标委员会应当对此作出书面说明并记录在案。</w:t>
      </w:r>
    </w:p>
    <w:p>
      <w:pPr>
        <w:tabs>
          <w:tab w:val="left" w:pos="630"/>
        </w:tabs>
        <w:spacing w:line="440" w:lineRule="exact"/>
        <w:outlineLvl w:val="0"/>
        <w:rPr>
          <w:rFonts w:ascii="宋体" w:hAnsi="宋体" w:cs="宋体"/>
          <w:b/>
          <w:bCs/>
          <w:color w:val="000000" w:themeColor="text1"/>
          <w:kern w:val="44"/>
          <w:sz w:val="30"/>
          <w:szCs w:val="30"/>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tabs>
          <w:tab w:val="left" w:pos="630"/>
        </w:tabs>
        <w:spacing w:line="440" w:lineRule="exact"/>
        <w:ind w:firstLine="2711" w:firstLineChars="900"/>
        <w:outlineLvl w:val="0"/>
        <w:rPr>
          <w:rFonts w:ascii="宋体" w:hAnsi="宋体" w:cs="宋体"/>
          <w:b/>
          <w:bCs/>
          <w:color w:val="000000" w:themeColor="text1"/>
          <w:kern w:val="44"/>
          <w:sz w:val="32"/>
          <w:szCs w:val="32"/>
          <w14:textFill>
            <w14:solidFill>
              <w14:schemeClr w14:val="tx1"/>
            </w14:solidFill>
          </w14:textFill>
        </w:rPr>
      </w:pPr>
      <w:bookmarkStart w:id="93" w:name="_Toc16698"/>
      <w:r>
        <w:rPr>
          <w:rFonts w:hint="eastAsia" w:ascii="宋体" w:hAnsi="宋体" w:cs="宋体"/>
          <w:b/>
          <w:bCs/>
          <w:color w:val="000000" w:themeColor="text1"/>
          <w:kern w:val="44"/>
          <w:sz w:val="30"/>
          <w:szCs w:val="30"/>
          <w14:textFill>
            <w14:solidFill>
              <w14:schemeClr w14:val="tx1"/>
            </w14:solidFill>
          </w14:textFill>
        </w:rPr>
        <w:t>第四章 招标项目技术参数要求</w:t>
      </w:r>
      <w:bookmarkEnd w:id="93"/>
    </w:p>
    <w:p>
      <w:pPr>
        <w:tabs>
          <w:tab w:val="left" w:pos="630"/>
        </w:tabs>
        <w:spacing w:line="440" w:lineRule="exact"/>
        <w:ind w:firstLine="2711" w:firstLineChars="900"/>
        <w:outlineLvl w:val="0"/>
        <w:rPr>
          <w:rFonts w:ascii="宋体" w:hAnsi="宋体" w:cs="宋体"/>
          <w:b/>
          <w:bCs/>
          <w:color w:val="000000" w:themeColor="text1"/>
          <w:kern w:val="44"/>
          <w:sz w:val="30"/>
          <w:szCs w:val="30"/>
          <w14:textFill>
            <w14:solidFill>
              <w14:schemeClr w14:val="tx1"/>
            </w14:solidFill>
          </w14:textFill>
        </w:rPr>
      </w:pPr>
    </w:p>
    <w:p>
      <w:pP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一、采购需求</w:t>
      </w:r>
    </w:p>
    <w:tbl>
      <w:tblPr>
        <w:tblStyle w:val="24"/>
        <w:tblpPr w:leftFromText="180" w:rightFromText="180" w:vertAnchor="page" w:horzAnchor="page" w:tblpX="1230" w:tblpY="3680"/>
        <w:tblOverlap w:val="never"/>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4"/>
        <w:gridCol w:w="1845"/>
        <w:gridCol w:w="4490"/>
        <w:gridCol w:w="1071"/>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904" w:type="dxa"/>
            <w:vAlign w:val="center"/>
          </w:tcPr>
          <w:p>
            <w:pPr>
              <w:spacing w:line="360" w:lineRule="exact"/>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序号</w:t>
            </w:r>
          </w:p>
        </w:tc>
        <w:tc>
          <w:tcPr>
            <w:tcW w:w="1845" w:type="dxa"/>
            <w:vAlign w:val="center"/>
          </w:tcPr>
          <w:p>
            <w:pPr>
              <w:spacing w:line="360" w:lineRule="exact"/>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货物名称</w:t>
            </w:r>
          </w:p>
        </w:tc>
        <w:tc>
          <w:tcPr>
            <w:tcW w:w="4490" w:type="dxa"/>
            <w:vAlign w:val="center"/>
          </w:tcPr>
          <w:p>
            <w:pPr>
              <w:spacing w:line="360" w:lineRule="exact"/>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技术参数</w:t>
            </w:r>
          </w:p>
        </w:tc>
        <w:tc>
          <w:tcPr>
            <w:tcW w:w="1071" w:type="dxa"/>
            <w:vAlign w:val="center"/>
          </w:tcPr>
          <w:p>
            <w:pPr>
              <w:spacing w:line="360" w:lineRule="exact"/>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单位</w:t>
            </w:r>
          </w:p>
        </w:tc>
        <w:tc>
          <w:tcPr>
            <w:tcW w:w="1204" w:type="dxa"/>
            <w:vAlign w:val="center"/>
          </w:tcPr>
          <w:p>
            <w:pPr>
              <w:spacing w:line="360" w:lineRule="exact"/>
              <w:jc w:val="center"/>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3" w:hRule="atLeast"/>
        </w:trPr>
        <w:tc>
          <w:tcPr>
            <w:tcW w:w="904" w:type="dxa"/>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p>
        </w:tc>
        <w:tc>
          <w:tcPr>
            <w:tcW w:w="1845" w:type="dxa"/>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教师备课机</w:t>
            </w:r>
          </w:p>
        </w:tc>
        <w:tc>
          <w:tcPr>
            <w:tcW w:w="4490" w:type="dxa"/>
            <w:vAlign w:val="center"/>
          </w:tcPr>
          <w:p>
            <w:pPr>
              <w:numPr>
                <w:ilvl w:val="0"/>
                <w:numId w:val="7"/>
              </w:numPr>
              <w:spacing w:line="276" w:lineRule="auto"/>
              <w:ind w:left="408" w:hanging="408" w:hangingChars="170"/>
              <w:rPr>
                <w:rFonts w:ascii="仿宋_GB2312" w:hAnsi="微软雅黑" w:eastAsia="仿宋_GB2312" w:cs="宋体"/>
                <w:color w:val="000000" w:themeColor="text1"/>
                <w:sz w:val="24"/>
                <w:szCs w:val="24"/>
                <w14:textFill>
                  <w14:solidFill>
                    <w14:schemeClr w14:val="tx1"/>
                  </w14:solidFill>
                </w14:textFill>
              </w:rPr>
            </w:pPr>
            <w:r>
              <w:rPr>
                <w:rFonts w:hint="eastAsia" w:ascii="仿宋_GB2312" w:hAnsi="微软雅黑" w:eastAsia="仿宋_GB2312" w:cs="宋体"/>
                <w:color w:val="000000" w:themeColor="text1"/>
                <w:sz w:val="24"/>
                <w:szCs w:val="24"/>
                <w14:textFill>
                  <w14:solidFill>
                    <w14:schemeClr w14:val="tx1"/>
                  </w14:solidFill>
                </w14:textFill>
              </w:rPr>
              <w:t>分体式商用台式机。</w:t>
            </w:r>
          </w:p>
          <w:p>
            <w:pPr>
              <w:numPr>
                <w:ilvl w:val="0"/>
                <w:numId w:val="7"/>
              </w:numPr>
              <w:spacing w:line="276" w:lineRule="auto"/>
              <w:ind w:left="306" w:hanging="306" w:hangingChars="170"/>
              <w:rPr>
                <w:rFonts w:ascii="仿宋_GB2312" w:hAnsi="微软雅黑" w:eastAsia="仿宋_GB2312" w:cs="宋体"/>
                <w:color w:val="000000" w:themeColor="text1"/>
                <w:sz w:val="24"/>
                <w:szCs w:val="24"/>
                <w14:textFill>
                  <w14:solidFill>
                    <w14:schemeClr w14:val="tx1"/>
                  </w14:solidFill>
                </w14:textFill>
              </w:rPr>
            </w:pPr>
            <w:r>
              <w:rPr>
                <w:rFonts w:hint="eastAsia" w:ascii="宋体" w:hAnsi="宋体" w:cs="宋体"/>
                <w:color w:val="000000" w:themeColor="text1"/>
                <w:sz w:val="18"/>
                <w:szCs w:val="18"/>
                <w:lang w:bidi="ar"/>
                <w14:textFill>
                  <w14:solidFill>
                    <w14:schemeClr w14:val="tx1"/>
                  </w14:solidFill>
                </w14:textFill>
              </w:rPr>
              <w:t>★</w:t>
            </w:r>
            <w:r>
              <w:rPr>
                <w:rFonts w:hint="eastAsia" w:ascii="仿宋_GB2312" w:hAnsi="微软雅黑" w:eastAsia="仿宋_GB2312" w:cs="宋体"/>
                <w:color w:val="000000" w:themeColor="text1"/>
                <w:sz w:val="24"/>
                <w:szCs w:val="24"/>
                <w14:textFill>
                  <w14:solidFill>
                    <w14:schemeClr w14:val="tx1"/>
                  </w14:solidFill>
                </w14:textFill>
              </w:rPr>
              <w:t>处理器：≥intel i5十代处理器。</w:t>
            </w:r>
          </w:p>
          <w:p>
            <w:pPr>
              <w:numPr>
                <w:ilvl w:val="0"/>
                <w:numId w:val="7"/>
              </w:numPr>
              <w:spacing w:line="276" w:lineRule="auto"/>
              <w:ind w:left="408" w:hanging="408" w:hangingChars="170"/>
              <w:rPr>
                <w:rFonts w:ascii="仿宋_GB2312" w:hAnsi="微软雅黑" w:eastAsia="仿宋_GB2312" w:cs="宋体"/>
                <w:color w:val="000000" w:themeColor="text1"/>
                <w:sz w:val="24"/>
                <w:szCs w:val="24"/>
                <w14:textFill>
                  <w14:solidFill>
                    <w14:schemeClr w14:val="tx1"/>
                  </w14:solidFill>
                </w14:textFill>
              </w:rPr>
            </w:pPr>
            <w:r>
              <w:rPr>
                <w:rFonts w:hint="eastAsia" w:ascii="仿宋_GB2312" w:hAnsi="微软雅黑" w:eastAsia="仿宋_GB2312" w:cs="宋体"/>
                <w:color w:val="000000" w:themeColor="text1"/>
                <w:sz w:val="24"/>
                <w:szCs w:val="24"/>
                <w14:textFill>
                  <w14:solidFill>
                    <w14:schemeClr w14:val="tx1"/>
                  </w14:solidFill>
                </w14:textFill>
              </w:rPr>
              <w:t>内存：≥8G DDR4内存，提供双内存插槽。</w:t>
            </w:r>
          </w:p>
          <w:p>
            <w:pPr>
              <w:numPr>
                <w:ilvl w:val="0"/>
                <w:numId w:val="7"/>
              </w:numPr>
              <w:spacing w:line="276" w:lineRule="auto"/>
              <w:ind w:left="306" w:hanging="306" w:hangingChars="170"/>
              <w:rPr>
                <w:rFonts w:ascii="仿宋_GB2312" w:hAnsi="微软雅黑" w:eastAsia="仿宋_GB2312" w:cs="宋体"/>
                <w:color w:val="000000" w:themeColor="text1"/>
                <w:sz w:val="24"/>
                <w:szCs w:val="24"/>
                <w14:textFill>
                  <w14:solidFill>
                    <w14:schemeClr w14:val="tx1"/>
                  </w14:solidFill>
                </w14:textFill>
              </w:rPr>
            </w:pPr>
            <w:r>
              <w:rPr>
                <w:rFonts w:hint="eastAsia" w:ascii="宋体" w:hAnsi="宋体" w:cs="宋体"/>
                <w:color w:val="000000" w:themeColor="text1"/>
                <w:sz w:val="18"/>
                <w:szCs w:val="18"/>
                <w:lang w:bidi="ar"/>
                <w14:textFill>
                  <w14:solidFill>
                    <w14:schemeClr w14:val="tx1"/>
                  </w14:solidFill>
                </w14:textFill>
              </w:rPr>
              <w:t>★</w:t>
            </w:r>
            <w:r>
              <w:rPr>
                <w:rFonts w:hint="eastAsia" w:ascii="仿宋_GB2312" w:hAnsi="微软雅黑" w:eastAsia="仿宋_GB2312" w:cs="宋体"/>
                <w:color w:val="000000" w:themeColor="text1"/>
                <w:sz w:val="24"/>
                <w:szCs w:val="24"/>
                <w14:textFill>
                  <w14:solidFill>
                    <w14:schemeClr w14:val="tx1"/>
                  </w14:solidFill>
                </w14:textFill>
              </w:rPr>
              <w:t>硬盘：≥256G SSD + 1T HDD。</w:t>
            </w:r>
          </w:p>
          <w:p>
            <w:pPr>
              <w:numPr>
                <w:ilvl w:val="0"/>
                <w:numId w:val="7"/>
              </w:numPr>
              <w:spacing w:line="276" w:lineRule="auto"/>
              <w:ind w:left="408" w:hanging="408" w:hangingChars="170"/>
              <w:rPr>
                <w:rFonts w:ascii="仿宋_GB2312" w:hAnsi="微软雅黑" w:eastAsia="仿宋_GB2312" w:cs="宋体"/>
                <w:color w:val="000000" w:themeColor="text1"/>
                <w:sz w:val="24"/>
                <w:szCs w:val="24"/>
                <w14:textFill>
                  <w14:solidFill>
                    <w14:schemeClr w14:val="tx1"/>
                  </w14:solidFill>
                </w14:textFill>
              </w:rPr>
            </w:pPr>
            <w:r>
              <w:rPr>
                <w:rFonts w:hint="eastAsia" w:ascii="仿宋_GB2312" w:hAnsi="微软雅黑" w:eastAsia="仿宋_GB2312" w:cs="宋体"/>
                <w:color w:val="000000" w:themeColor="text1"/>
                <w:sz w:val="24"/>
                <w:szCs w:val="24"/>
                <w14:textFill>
                  <w14:solidFill>
                    <w14:schemeClr w14:val="tx1"/>
                  </w14:solidFill>
                </w14:textFill>
              </w:rPr>
              <w:t>接口：≥6个USB端口，其中≥4个USB 3.0，前置≥4个，≥1个VGA端口，1个HDMI端口，RJ45千兆以太网端口。</w:t>
            </w:r>
          </w:p>
          <w:p>
            <w:pPr>
              <w:numPr>
                <w:ilvl w:val="0"/>
                <w:numId w:val="7"/>
              </w:numPr>
              <w:spacing w:line="276" w:lineRule="auto"/>
              <w:ind w:left="408" w:hanging="408" w:hangingChars="170"/>
              <w:rPr>
                <w:rFonts w:ascii="仿宋_GB2312" w:hAnsi="微软雅黑" w:eastAsia="仿宋_GB2312" w:cs="宋体"/>
                <w:color w:val="000000" w:themeColor="text1"/>
                <w:sz w:val="24"/>
                <w:szCs w:val="24"/>
                <w14:textFill>
                  <w14:solidFill>
                    <w14:schemeClr w14:val="tx1"/>
                  </w14:solidFill>
                </w14:textFill>
              </w:rPr>
            </w:pPr>
            <w:r>
              <w:rPr>
                <w:rFonts w:hint="eastAsia" w:ascii="仿宋_GB2312" w:hAnsi="微软雅黑" w:eastAsia="仿宋_GB2312" w:cs="宋体"/>
                <w:color w:val="000000" w:themeColor="text1"/>
                <w:sz w:val="24"/>
                <w:szCs w:val="24"/>
                <w14:textFill>
                  <w14:solidFill>
                    <w14:schemeClr w14:val="tx1"/>
                  </w14:solidFill>
                </w14:textFill>
              </w:rPr>
              <w:t>显示器：≥23英寸同品牌全高清低蓝光液晶显示器，分辨率≥1920*1080，刷新率≥75Hz， VGA+HDMI视频接口，带原厂HDMI线缆。</w:t>
            </w:r>
          </w:p>
          <w:p>
            <w:pPr>
              <w:numPr>
                <w:ilvl w:val="0"/>
                <w:numId w:val="7"/>
              </w:numPr>
              <w:spacing w:line="276" w:lineRule="auto"/>
              <w:ind w:left="408" w:hanging="408" w:hangingChars="170"/>
              <w:rPr>
                <w:rFonts w:ascii="仿宋_GB2312" w:hAnsi="微软雅黑" w:eastAsia="仿宋_GB2312" w:cs="宋体"/>
                <w:color w:val="000000" w:themeColor="text1"/>
                <w:sz w:val="24"/>
                <w:szCs w:val="24"/>
                <w14:textFill>
                  <w14:solidFill>
                    <w14:schemeClr w14:val="tx1"/>
                  </w14:solidFill>
                </w14:textFill>
              </w:rPr>
            </w:pPr>
            <w:r>
              <w:rPr>
                <w:rFonts w:hint="eastAsia" w:ascii="仿宋_GB2312" w:hAnsi="微软雅黑" w:eastAsia="仿宋_GB2312" w:cs="宋体"/>
                <w:color w:val="000000" w:themeColor="text1"/>
                <w:sz w:val="24"/>
                <w:szCs w:val="24"/>
                <w14:textFill>
                  <w14:solidFill>
                    <w14:schemeClr w14:val="tx1"/>
                  </w14:solidFill>
                </w14:textFill>
              </w:rPr>
              <w:t>键鼠：USB防水键盘鼠标。</w:t>
            </w:r>
          </w:p>
          <w:p>
            <w:pPr>
              <w:numPr>
                <w:ilvl w:val="0"/>
                <w:numId w:val="7"/>
              </w:numPr>
              <w:spacing w:line="276" w:lineRule="auto"/>
              <w:ind w:left="408" w:hanging="408" w:hangingChars="170"/>
              <w:rPr>
                <w:rFonts w:ascii="仿宋_GB2312" w:hAnsi="微软雅黑" w:eastAsia="仿宋_GB2312" w:cs="宋体"/>
                <w:color w:val="000000" w:themeColor="text1"/>
                <w:sz w:val="24"/>
                <w:szCs w:val="24"/>
                <w14:textFill>
                  <w14:solidFill>
                    <w14:schemeClr w14:val="tx1"/>
                  </w14:solidFill>
                </w14:textFill>
              </w:rPr>
            </w:pPr>
            <w:r>
              <w:rPr>
                <w:rFonts w:hint="eastAsia" w:ascii="仿宋_GB2312" w:hAnsi="微软雅黑" w:eastAsia="仿宋_GB2312" w:cs="宋体"/>
                <w:color w:val="000000" w:themeColor="text1"/>
                <w:sz w:val="24"/>
                <w:szCs w:val="24"/>
                <w14:textFill>
                  <w14:solidFill>
                    <w14:schemeClr w14:val="tx1"/>
                  </w14:solidFill>
                </w14:textFill>
              </w:rPr>
              <w:t>机箱：≥13L标准机箱，免工具维护，静音设计。</w:t>
            </w:r>
          </w:p>
          <w:p>
            <w:pPr>
              <w:numPr>
                <w:ilvl w:val="0"/>
                <w:numId w:val="7"/>
              </w:numPr>
              <w:spacing w:line="276" w:lineRule="auto"/>
              <w:ind w:left="408" w:hanging="408" w:hangingChars="170"/>
              <w:rPr>
                <w:rFonts w:ascii="仿宋_GB2312" w:hAnsi="微软雅黑" w:eastAsia="仿宋_GB2312" w:cs="宋体"/>
                <w:color w:val="000000" w:themeColor="text1"/>
                <w:sz w:val="24"/>
                <w14:textFill>
                  <w14:solidFill>
                    <w14:schemeClr w14:val="tx1"/>
                  </w14:solidFill>
                </w14:textFill>
              </w:rPr>
            </w:pPr>
            <w:r>
              <w:rPr>
                <w:rFonts w:hint="eastAsia" w:ascii="仿宋_GB2312" w:hAnsi="微软雅黑" w:eastAsia="仿宋_GB2312" w:cs="宋体"/>
                <w:color w:val="000000" w:themeColor="text1"/>
                <w:sz w:val="24"/>
                <w:szCs w:val="24"/>
                <w14:textFill>
                  <w14:solidFill>
                    <w14:schemeClr w14:val="tx1"/>
                  </w14:solidFill>
                </w14:textFill>
              </w:rPr>
              <w:t>服务：提供不低于三年原厂售后服务。</w:t>
            </w:r>
          </w:p>
          <w:p>
            <w:pPr>
              <w:spacing w:line="276" w:lineRule="auto"/>
              <w:rPr>
                <w:color w:val="000000" w:themeColor="text1"/>
                <w14:textFill>
                  <w14:solidFill>
                    <w14:schemeClr w14:val="tx1"/>
                  </w14:solidFill>
                </w14:textFill>
              </w:rPr>
            </w:pPr>
            <w:r>
              <w:rPr>
                <w:rFonts w:hint="eastAsia" w:ascii="仿宋_GB2312" w:hAnsi="微软雅黑" w:eastAsia="仿宋_GB2312" w:cs="宋体"/>
                <w:color w:val="000000" w:themeColor="text1"/>
                <w:sz w:val="24"/>
                <w14:textFill>
                  <w14:solidFill>
                    <w14:schemeClr w14:val="tx1"/>
                  </w14:solidFill>
                </w14:textFill>
              </w:rPr>
              <w:t>1</w:t>
            </w:r>
            <w:r>
              <w:rPr>
                <w:rFonts w:ascii="仿宋_GB2312" w:hAnsi="微软雅黑" w:eastAsia="仿宋_GB2312" w:cs="宋体"/>
                <w:color w:val="000000" w:themeColor="text1"/>
                <w:sz w:val="24"/>
                <w14:textFill>
                  <w14:solidFill>
                    <w14:schemeClr w14:val="tx1"/>
                  </w14:solidFill>
                </w14:textFill>
              </w:rPr>
              <w:t>0.</w:t>
            </w:r>
            <w:r>
              <w:rPr>
                <w:rFonts w:hint="eastAsia" w:ascii="仿宋_GB2312" w:hAnsi="微软雅黑" w:eastAsia="仿宋_GB2312" w:cs="宋体"/>
                <w:color w:val="000000" w:themeColor="text1"/>
                <w:sz w:val="24"/>
                <w14:textFill>
                  <w14:solidFill>
                    <w14:schemeClr w14:val="tx1"/>
                  </w14:solidFill>
                </w14:textFill>
              </w:rPr>
              <w:t>认证：</w:t>
            </w:r>
            <w:r>
              <w:rPr>
                <w:rFonts w:ascii="仿宋_GB2312" w:hAnsi="微软雅黑" w:eastAsia="仿宋_GB2312" w:cs="宋体"/>
                <w:color w:val="000000" w:themeColor="text1"/>
                <w:sz w:val="24"/>
                <w14:textFill>
                  <w14:solidFill>
                    <w14:schemeClr w14:val="tx1"/>
                  </w14:solidFill>
                </w14:textFill>
              </w:rPr>
              <w:t>CCC</w:t>
            </w:r>
            <w:r>
              <w:rPr>
                <w:rFonts w:hint="eastAsia" w:ascii="仿宋_GB2312" w:hAnsi="微软雅黑" w:eastAsia="仿宋_GB2312" w:cs="宋体"/>
                <w:color w:val="000000" w:themeColor="text1"/>
                <w:sz w:val="24"/>
                <w14:textFill>
                  <w14:solidFill>
                    <w14:schemeClr w14:val="tx1"/>
                  </w14:solidFill>
                </w14:textFill>
              </w:rPr>
              <w:t>认证、节能认证。</w:t>
            </w:r>
          </w:p>
          <w:p>
            <w:pPr>
              <w:pStyle w:val="10"/>
              <w:rPr>
                <w:color w:val="000000" w:themeColor="text1"/>
                <w14:textFill>
                  <w14:solidFill>
                    <w14:schemeClr w14:val="tx1"/>
                  </w14:solidFill>
                </w14:textFill>
              </w:rPr>
            </w:pPr>
            <w:r>
              <w:rPr>
                <w:rFonts w:hint="eastAsia" w:ascii="仿宋_GB2312" w:hAnsi="微软雅黑" w:eastAsia="仿宋_GB2312" w:cs="宋体"/>
                <w:color w:val="000000" w:themeColor="text1"/>
                <w:sz w:val="24"/>
                <w14:textFill>
                  <w14:solidFill>
                    <w14:schemeClr w14:val="tx1"/>
                  </w14:solidFill>
                </w14:textFill>
              </w:rPr>
              <w:t>1</w:t>
            </w:r>
            <w:r>
              <w:rPr>
                <w:rFonts w:ascii="仿宋_GB2312" w:hAnsi="微软雅黑" w:eastAsia="仿宋_GB2312" w:cs="宋体"/>
                <w:color w:val="000000" w:themeColor="text1"/>
                <w:sz w:val="24"/>
                <w14:textFill>
                  <w14:solidFill>
                    <w14:schemeClr w14:val="tx1"/>
                  </w14:solidFill>
                </w14:textFill>
              </w:rPr>
              <w:t>1.所投计算机整机出厂标配，可通过所投品牌制造商官网或官方电话查</w:t>
            </w:r>
            <w:r>
              <w:rPr>
                <w:rFonts w:hint="eastAsia" w:ascii="仿宋_GB2312" w:hAnsi="微软雅黑" w:eastAsia="仿宋_GB2312" w:cs="宋体"/>
                <w:color w:val="000000" w:themeColor="text1"/>
                <w:sz w:val="24"/>
                <w14:textFill>
                  <w14:solidFill>
                    <w14:schemeClr w14:val="tx1"/>
                  </w14:solidFill>
                </w14:textFill>
              </w:rPr>
              <w:t>询。</w:t>
            </w:r>
          </w:p>
        </w:tc>
        <w:tc>
          <w:tcPr>
            <w:tcW w:w="1071" w:type="dxa"/>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台</w:t>
            </w:r>
          </w:p>
        </w:tc>
        <w:tc>
          <w:tcPr>
            <w:tcW w:w="1204" w:type="dxa"/>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264</w:t>
            </w:r>
          </w:p>
        </w:tc>
      </w:tr>
    </w:tbl>
    <w:p>
      <w:pPr>
        <w:rPr>
          <w:color w:val="000000" w:themeColor="text1"/>
          <w14:textFill>
            <w14:solidFill>
              <w14:schemeClr w14:val="tx1"/>
            </w14:solidFill>
          </w14:textFill>
        </w:rPr>
      </w:pPr>
    </w:p>
    <w:p>
      <w:pPr>
        <w:pStyle w:val="22"/>
        <w:ind w:firstLine="2570" w:firstLineChars="800"/>
        <w:jc w:val="both"/>
        <w:rPr>
          <w:rFonts w:ascii="宋体" w:hAnsi="宋体" w:cs="宋体"/>
          <w:color w:val="000000" w:themeColor="text1"/>
          <w:kern w:val="44"/>
          <w14:textFill>
            <w14:solidFill>
              <w14:schemeClr w14:val="tx1"/>
            </w14:solidFill>
          </w14:textFill>
        </w:rPr>
      </w:pPr>
    </w:p>
    <w:p>
      <w:pPr>
        <w:pStyle w:val="22"/>
        <w:ind w:firstLine="2570" w:firstLineChars="800"/>
        <w:jc w:val="both"/>
        <w:rPr>
          <w:rFonts w:ascii="宋体" w:hAnsi="宋体" w:cs="宋体"/>
          <w:color w:val="000000" w:themeColor="text1"/>
          <w:kern w:val="44"/>
          <w14:textFill>
            <w14:solidFill>
              <w14:schemeClr w14:val="tx1"/>
            </w14:solidFill>
          </w14:textFill>
        </w:rPr>
      </w:pPr>
    </w:p>
    <w:p>
      <w:pPr>
        <w:pStyle w:val="22"/>
        <w:ind w:firstLine="2570" w:firstLineChars="800"/>
        <w:jc w:val="both"/>
        <w:rPr>
          <w:rFonts w:ascii="宋体" w:hAnsi="宋体" w:cs="宋体"/>
          <w:color w:val="000000" w:themeColor="text1"/>
          <w:kern w:val="44"/>
          <w14:textFill>
            <w14:solidFill>
              <w14:schemeClr w14:val="tx1"/>
            </w14:solidFill>
          </w14:textFill>
        </w:rPr>
      </w:pPr>
    </w:p>
    <w:p>
      <w:pPr>
        <w:pStyle w:val="22"/>
        <w:ind w:firstLine="2570" w:firstLineChars="800"/>
        <w:jc w:val="both"/>
        <w:rPr>
          <w:rFonts w:ascii="宋体" w:hAnsi="宋体" w:cs="宋体"/>
          <w:color w:val="000000" w:themeColor="text1"/>
          <w:kern w:val="44"/>
          <w14:textFill>
            <w14:solidFill>
              <w14:schemeClr w14:val="tx1"/>
            </w14:solidFill>
          </w14:textFill>
        </w:rPr>
      </w:pPr>
    </w:p>
    <w:p>
      <w:pPr>
        <w:pStyle w:val="22"/>
        <w:ind w:firstLine="2570" w:firstLineChars="800"/>
        <w:jc w:val="both"/>
        <w:rPr>
          <w:rFonts w:ascii="宋体" w:hAnsi="宋体" w:cs="宋体"/>
          <w:color w:val="000000" w:themeColor="text1"/>
          <w:kern w:val="44"/>
          <w14:textFill>
            <w14:solidFill>
              <w14:schemeClr w14:val="tx1"/>
            </w14:solidFill>
          </w14:textFill>
        </w:rPr>
      </w:pPr>
      <w:bookmarkStart w:id="94" w:name="_Toc25288"/>
      <w:r>
        <w:rPr>
          <w:rFonts w:hint="eastAsia" w:ascii="宋体" w:hAnsi="宋体" w:cs="宋体"/>
          <w:color w:val="000000" w:themeColor="text1"/>
          <w:kern w:val="44"/>
          <w14:textFill>
            <w14:solidFill>
              <w14:schemeClr w14:val="tx1"/>
            </w14:solidFill>
          </w14:textFill>
        </w:rPr>
        <w:t xml:space="preserve">第五章 </w:t>
      </w:r>
      <w:bookmarkStart w:id="95" w:name="_Toc1706"/>
      <w:bookmarkStart w:id="96" w:name="_Toc24397"/>
      <w:r>
        <w:rPr>
          <w:rFonts w:hint="eastAsia" w:ascii="宋体" w:hAnsi="宋体" w:cs="宋体"/>
          <w:color w:val="000000" w:themeColor="text1"/>
          <w:kern w:val="44"/>
          <w14:textFill>
            <w14:solidFill>
              <w14:schemeClr w14:val="tx1"/>
            </w14:solidFill>
          </w14:textFill>
        </w:rPr>
        <w:t>合同签订及条款</w:t>
      </w:r>
      <w:bookmarkEnd w:id="94"/>
    </w:p>
    <w:p>
      <w:pP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1.合同签订</w:t>
      </w:r>
      <w:bookmarkEnd w:id="95"/>
      <w:bookmarkEnd w:id="96"/>
    </w:p>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1.1 </w:t>
      </w:r>
      <w:r>
        <w:rPr>
          <w:rFonts w:hint="eastAsia" w:ascii="宋体" w:hAnsi="宋体" w:cs="宋体"/>
          <w:color w:val="000000" w:themeColor="text1"/>
          <w:szCs w:val="21"/>
          <w14:textFill>
            <w14:solidFill>
              <w14:schemeClr w14:val="tx1"/>
            </w14:solidFill>
          </w14:textFill>
        </w:rPr>
        <w:t>中标人应按中标通知书指定的时间、地点，与采购人签订合同。中标人与采购人不得签订背离招标文件实质性内容的合同，否则合同无效。</w:t>
      </w:r>
    </w:p>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1.2 </w:t>
      </w:r>
      <w:r>
        <w:rPr>
          <w:rFonts w:hint="eastAsia" w:ascii="宋体" w:hAnsi="宋体" w:cs="宋体"/>
          <w:color w:val="000000" w:themeColor="text1"/>
          <w:szCs w:val="21"/>
          <w14:textFill>
            <w14:solidFill>
              <w14:schemeClr w14:val="tx1"/>
            </w14:solidFill>
          </w14:textFill>
        </w:rPr>
        <w:t>如采购人或中标人拒签合同，则按违约处理。</w:t>
      </w:r>
    </w:p>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    1.3 </w:t>
      </w:r>
      <w:r>
        <w:rPr>
          <w:rFonts w:hint="eastAsia" w:ascii="宋体" w:hAnsi="宋体" w:cs="宋体"/>
          <w:color w:val="000000" w:themeColor="text1"/>
          <w:szCs w:val="21"/>
          <w14:textFill>
            <w14:solidFill>
              <w14:schemeClr w14:val="tx1"/>
            </w14:solidFill>
          </w14:textFill>
        </w:rPr>
        <w:t>如中标人不按本招标文件要求签订合同，则取消其中标资格。招标人并依法追究中标人的缔约过失责任及其他法律责任。</w:t>
      </w:r>
    </w:p>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1.4 采购人追加合同标的权利：签订合同后，采购人如需追加与合同标的相同的货物、工程或者服务的，在不改变本合同其他条款的前提下，可以与中标人协商签订补充合同，但所有补充合同的采购金额不得超过原合同采购金额的10%。</w:t>
      </w:r>
      <w:r>
        <w:rPr>
          <w:rFonts w:hint="eastAsia" w:ascii="宋体" w:hAnsi="宋体" w:cs="宋体"/>
          <w:color w:val="000000" w:themeColor="text1"/>
          <w:szCs w:val="21"/>
          <w14:textFill>
            <w14:solidFill>
              <w14:schemeClr w14:val="tx1"/>
            </w14:solidFill>
          </w14:textFill>
        </w:rPr>
        <w:tab/>
      </w:r>
    </w:p>
    <w:p>
      <w:pPr>
        <w:rPr>
          <w:rFonts w:ascii="宋体" w:hAnsi="宋体" w:cs="宋体"/>
          <w:b/>
          <w:bCs/>
          <w:color w:val="000000" w:themeColor="text1"/>
          <w:sz w:val="28"/>
          <w:szCs w:val="28"/>
          <w14:textFill>
            <w14:solidFill>
              <w14:schemeClr w14:val="tx1"/>
            </w14:solidFill>
          </w14:textFill>
        </w:rPr>
      </w:pPr>
      <w:bookmarkStart w:id="97" w:name="_Toc8336"/>
      <w:bookmarkStart w:id="98" w:name="_Toc18545"/>
      <w:bookmarkStart w:id="99" w:name="_Toc421284761"/>
      <w:bookmarkStart w:id="100" w:name="_Toc20884"/>
      <w:bookmarkStart w:id="101" w:name="_Toc27043"/>
      <w:bookmarkStart w:id="102" w:name="_Toc18786"/>
      <w:r>
        <w:rPr>
          <w:rFonts w:hint="eastAsia" w:ascii="宋体" w:hAnsi="宋体" w:cs="宋体"/>
          <w:b/>
          <w:bCs/>
          <w:color w:val="000000" w:themeColor="text1"/>
          <w:sz w:val="28"/>
          <w:szCs w:val="28"/>
          <w14:textFill>
            <w14:solidFill>
              <w14:schemeClr w14:val="tx1"/>
            </w14:solidFill>
          </w14:textFill>
        </w:rPr>
        <w:t>2.合同一般条款</w:t>
      </w:r>
      <w:bookmarkEnd w:id="97"/>
      <w:bookmarkEnd w:id="98"/>
      <w:bookmarkEnd w:id="99"/>
      <w:bookmarkEnd w:id="100"/>
      <w:bookmarkEnd w:id="101"/>
      <w:bookmarkEnd w:id="102"/>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2.1、定义</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（1）甲方（采购人）即采购人，是指通过招标采购，接受合同货物及服务的各级国家机关、事业单位和团体组织。</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（2）乙方（供应商）即中标供应商，是指中标后提供合同货物和服务的自然人、法人及其他组织。</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（3）合同是指由甲乙双方按照招标文件和投标文件的实质性内容，通过协商一致达成的书面协议。</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（4）合同价格指以中标价格为依据，在供应商全面履行合同义务后，采购人应支付给供应商的金额。</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（5）技术资料是指合同货物及其相关的设计、制造、监造、检验、验收等文件（包括图纸、各种文字说明、标准）。</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2.2、货物内容</w:t>
      </w:r>
    </w:p>
    <w:p>
      <w:pPr>
        <w:snapToGrid w:val="0"/>
        <w:spacing w:line="36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合同包括以下内容：货物名称、规格型号、技术参数、数量（单位）等内容。</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2.3、合同价格</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（1）合同价格即合同总价。</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（2）合同价格包括合同货物、技术资料、合同货物的税费、运杂费、保险费、包装费、装卸费及与货物有关的供应商应纳的税费等，所有税费由乙方负担。</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2.4、转包或分包</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（1）本合同范围的货物，应由乙方直接供应，不得转让他人供应；</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（2）非经甲方书面同意，乙方不得将本合同范围的货物全部或部分分包给他人供应；</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（3）如有转让和未经甲方同意的分包行为，甲方有权解除合同，履约保证金不予退还并追究乙方的违约责任。</w:t>
      </w:r>
    </w:p>
    <w:p>
      <w:pPr>
        <w:pStyle w:val="12"/>
        <w:spacing w:line="360" w:lineRule="exact"/>
        <w:rPr>
          <w:rFonts w:hAnsi="宋体" w:cs="宋体"/>
          <w:color w:val="000000" w:themeColor="text1"/>
          <w14:textFill>
            <w14:solidFill>
              <w14:schemeClr w14:val="tx1"/>
            </w14:solidFill>
          </w14:textFill>
        </w:rPr>
      </w:pPr>
      <w:r>
        <w:rPr>
          <w:rFonts w:hint="eastAsia" w:hAnsi="宋体" w:cs="宋体"/>
          <w:bCs/>
          <w:color w:val="000000" w:themeColor="text1"/>
          <w14:textFill>
            <w14:solidFill>
              <w14:schemeClr w14:val="tx1"/>
            </w14:solidFill>
          </w14:textFill>
        </w:rPr>
        <w:t xml:space="preserve">    2.5、质量保证及售后服务</w:t>
      </w:r>
    </w:p>
    <w:p>
      <w:pPr>
        <w:pStyle w:val="12"/>
        <w:spacing w:line="360" w:lineRule="exact"/>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（1）乙方应按招标文件规定的货物性能、技术要求、质量标准向甲方提供未经使用的全新产品。</w:t>
      </w:r>
    </w:p>
    <w:p>
      <w:pPr>
        <w:pStyle w:val="12"/>
        <w:spacing w:line="360" w:lineRule="exact"/>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（2）乙方提供的货物在质保期内因货物本身的质量问题发生故障，乙方应负责免费更换。对达不到技术要求者，根据实际情况，经双方协商，可按以下办法处理：</w:t>
      </w:r>
    </w:p>
    <w:p>
      <w:pPr>
        <w:pStyle w:val="12"/>
        <w:spacing w:line="360" w:lineRule="exact"/>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A、更换：由乙方承担所发生的全部费用。</w:t>
      </w:r>
    </w:p>
    <w:p>
      <w:pPr>
        <w:pStyle w:val="12"/>
        <w:spacing w:line="360" w:lineRule="exact"/>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B、退货处理：乙方应退还甲方支付的合同款，同时应承担该货物的直接费用（运输、保险、检验、货款利息及银行手续费等）。</w:t>
      </w:r>
    </w:p>
    <w:p>
      <w:pPr>
        <w:pStyle w:val="12"/>
        <w:spacing w:line="360" w:lineRule="exact"/>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（3）如在使用过程中发生质量问题，乙方在接到甲方通知后在</w:t>
      </w:r>
      <w:r>
        <w:rPr>
          <w:rFonts w:hint="eastAsia" w:hAnsi="宋体" w:cs="宋体"/>
          <w:color w:val="000000" w:themeColor="text1"/>
          <w:u w:val="single"/>
          <w14:textFill>
            <w14:solidFill>
              <w14:schemeClr w14:val="tx1"/>
            </w14:solidFill>
          </w14:textFill>
        </w:rPr>
        <w:t>X</w:t>
      </w:r>
      <w:r>
        <w:rPr>
          <w:rFonts w:hint="eastAsia" w:hAnsi="宋体" w:cs="宋体"/>
          <w:color w:val="000000" w:themeColor="text1"/>
          <w14:textFill>
            <w14:solidFill>
              <w14:schemeClr w14:val="tx1"/>
            </w14:solidFill>
          </w14:textFill>
        </w:rPr>
        <w:t>小时内到达甲方现场。</w:t>
      </w:r>
    </w:p>
    <w:p>
      <w:pPr>
        <w:pStyle w:val="12"/>
        <w:spacing w:line="360" w:lineRule="exact"/>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（4）在质保期内，乙方应对货物出现的质量及安全问题负责处理解决并承担一切费用。</w:t>
      </w:r>
    </w:p>
    <w:p>
      <w:pPr>
        <w:pStyle w:val="12"/>
        <w:spacing w:line="360" w:lineRule="exact"/>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（5）上述货物的免费保修期按照国家有关规定标准执行，终生维修，维修时只收部件成本费。</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（6）乙方提供的货物由原厂提供售后服务的，乙方必须提供原厂商出具的售后服务承诺函（原件）。</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2.6、付款</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（1）本合同使用货币币制为人民币。</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（2）付款方式及方法：按专用条款执行。 </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2.7、检查验收</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（1）供应商应随货物提供合格证和质量证明文件，如是国外进口的货物还须提供入关证明。</w:t>
      </w:r>
    </w:p>
    <w:p>
      <w:pPr>
        <w:snapToGrid w:val="0"/>
        <w:spacing w:line="360" w:lineRule="exact"/>
        <w:ind w:firstLine="210" w:firstLineChars="1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（2）货物验收</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采购人所交货物的各种质量指标不得低于该投标文件中所提供的质量指标要求（供应商提供样品的质量指标），售后服务质量要求按照招标文件和投标文件的内容执行。供应商交货时，采购人可根据需要随机抽取一部分货物送有关权威检测部门检测，如检测不合格，供应商负责赔偿采购人一切损失。</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（3）货物验收报告应由采购人、供应商经办人签字，并加盖双方公章，以此作为支付凭据。</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2.8、索赔</w:t>
      </w:r>
    </w:p>
    <w:p>
      <w:pPr>
        <w:snapToGrid w:val="0"/>
        <w:spacing w:line="360" w:lineRule="exact"/>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供应商所提供货物、工程或者服务不符合合同约定的，采购人有权拒收货物、拒绝服务、解除合同，供应商应赔偿采购人所有损失。</w:t>
      </w:r>
    </w:p>
    <w:p>
      <w:pPr>
        <w:pStyle w:val="12"/>
        <w:spacing w:line="360" w:lineRule="exact"/>
        <w:rPr>
          <w:rFonts w:hAnsi="宋体" w:cs="宋体"/>
          <w:bCs/>
          <w:color w:val="000000" w:themeColor="text1"/>
          <w14:textFill>
            <w14:solidFill>
              <w14:schemeClr w14:val="tx1"/>
            </w14:solidFill>
          </w14:textFill>
        </w:rPr>
      </w:pPr>
      <w:r>
        <w:rPr>
          <w:rFonts w:hint="eastAsia" w:hAnsi="宋体" w:cs="宋体"/>
          <w:bCs/>
          <w:color w:val="000000" w:themeColor="text1"/>
          <w14:textFill>
            <w14:solidFill>
              <w14:schemeClr w14:val="tx1"/>
            </w14:solidFill>
          </w14:textFill>
        </w:rPr>
        <w:t xml:space="preserve">    2.9、知识产权</w:t>
      </w: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乙方应保证所提供的货物或其任何一部分均不会侵犯任何第三方的知识产权，如若出现侵权行为，由乙方负全部责任。</w:t>
      </w:r>
    </w:p>
    <w:p>
      <w:pPr>
        <w:autoSpaceDE w:val="0"/>
        <w:autoSpaceDN w:val="0"/>
        <w:spacing w:line="360" w:lineRule="exact"/>
        <w:rPr>
          <w:rFonts w:ascii="宋体" w:hAnsi="宋体" w:cs="宋体"/>
          <w:color w:val="000000" w:themeColor="text1"/>
          <w:szCs w:val="21"/>
          <w:lang w:val="zh-CN"/>
          <w14:textFill>
            <w14:solidFill>
              <w14:schemeClr w14:val="tx1"/>
            </w14:solidFill>
          </w14:textFill>
        </w:rPr>
      </w:pPr>
      <w:r>
        <w:rPr>
          <w:rFonts w:hint="eastAsia" w:ascii="宋体" w:hAnsi="宋体" w:cs="宋体"/>
          <w:bCs/>
          <w:color w:val="000000" w:themeColor="text1"/>
          <w14:textFill>
            <w14:solidFill>
              <w14:schemeClr w14:val="tx1"/>
            </w14:solidFill>
          </w14:textFill>
        </w:rPr>
        <w:t xml:space="preserve">    2.10</w:t>
      </w:r>
      <w:r>
        <w:rPr>
          <w:rFonts w:hint="eastAsia" w:ascii="宋体" w:hAnsi="宋体" w:cs="宋体"/>
          <w:b/>
          <w:color w:val="000000" w:themeColor="text1"/>
          <w:szCs w:val="21"/>
          <w:lang w:val="zh-CN"/>
          <w14:textFill>
            <w14:solidFill>
              <w14:schemeClr w14:val="tx1"/>
            </w14:solidFill>
          </w14:textFill>
        </w:rPr>
        <w:t>、人员培训：</w:t>
      </w:r>
      <w:r>
        <w:rPr>
          <w:rFonts w:hint="eastAsia" w:ascii="宋体" w:hAnsi="宋体" w:cs="宋体"/>
          <w:color w:val="000000" w:themeColor="text1"/>
          <w:szCs w:val="21"/>
          <w:lang w:val="zh-CN"/>
          <w14:textFill>
            <w14:solidFill>
              <w14:schemeClr w14:val="tx1"/>
            </w14:solidFill>
          </w14:textFill>
        </w:rPr>
        <w:t>供应商免费对采购人人员进行技术培训，直到采购人人员熟练操作或掌握为准。</w:t>
      </w:r>
    </w:p>
    <w:p>
      <w:pPr>
        <w:autoSpaceDE w:val="0"/>
        <w:autoSpaceDN w:val="0"/>
        <w:spacing w:line="360" w:lineRule="exact"/>
        <w:rPr>
          <w:rFonts w:ascii="宋体" w:hAnsi="宋体" w:cs="宋体"/>
          <w:color w:val="000000" w:themeColor="text1"/>
          <w:szCs w:val="21"/>
          <w:u w:val="single"/>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培训地点：；培训时间：；</w:t>
      </w:r>
    </w:p>
    <w:p>
      <w:pPr>
        <w:autoSpaceDE w:val="0"/>
        <w:autoSpaceDN w:val="0"/>
        <w:spacing w:line="36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培训方式：；</w:t>
      </w:r>
    </w:p>
    <w:p>
      <w:pPr>
        <w:autoSpaceDE w:val="0"/>
        <w:autoSpaceDN w:val="0"/>
        <w:spacing w:line="360" w:lineRule="exact"/>
        <w:rPr>
          <w:rFonts w:ascii="宋体" w:hAnsi="宋体" w:cs="宋体"/>
          <w:vanish/>
          <w:color w:val="000000" w:themeColor="text1"/>
          <w:szCs w:val="21"/>
          <w:lang w:val="zh-CN"/>
          <w14:textFill>
            <w14:solidFill>
              <w14:schemeClr w14:val="tx1"/>
            </w14:solidFill>
          </w14:textFill>
        </w:rPr>
      </w:pPr>
    </w:p>
    <w:p>
      <w:pPr>
        <w:snapToGrid w:val="0"/>
        <w:spacing w:line="36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    2.11、违约责任</w:t>
      </w:r>
    </w:p>
    <w:p>
      <w:pPr>
        <w:snapToGrid w:val="0"/>
        <w:spacing w:line="360" w:lineRule="exact"/>
        <w:ind w:firstLine="420" w:firstLineChars="200"/>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按专用条款及招标文件的其他有关约定执行。专用条款及招标文件约定不明或未约定的，按照《中华人民共和国合同法》、《中华人民共和国政府采购法》的有关规定执行。</w:t>
      </w:r>
    </w:p>
    <w:p>
      <w:pPr>
        <w:spacing w:line="360" w:lineRule="exact"/>
        <w:rPr>
          <w:rFonts w:ascii="宋体" w:hAnsi="宋体" w:cs="宋体"/>
          <w:color w:val="000000" w:themeColor="text1"/>
          <w:szCs w:val="21"/>
          <w14:textFill>
            <w14:solidFill>
              <w14:schemeClr w14:val="tx1"/>
            </w14:solidFill>
          </w14:textFill>
        </w:rPr>
      </w:pPr>
    </w:p>
    <w:p>
      <w:pPr>
        <w:rPr>
          <w:rFonts w:ascii="宋体" w:hAnsi="宋体" w:cs="宋体"/>
          <w:b/>
          <w:bCs/>
          <w:color w:val="000000" w:themeColor="text1"/>
          <w:sz w:val="28"/>
          <w:szCs w:val="28"/>
          <w14:textFill>
            <w14:solidFill>
              <w14:schemeClr w14:val="tx1"/>
            </w14:solidFill>
          </w14:textFill>
        </w:rPr>
      </w:pPr>
      <w:bookmarkStart w:id="103" w:name="_Toc13462"/>
      <w:bookmarkStart w:id="104" w:name="_Toc15325"/>
      <w:bookmarkStart w:id="105" w:name="_Toc18181"/>
      <w:bookmarkStart w:id="106" w:name="_Toc17461"/>
      <w:bookmarkStart w:id="107" w:name="_Toc421284762"/>
      <w:bookmarkStart w:id="108" w:name="_Toc17676"/>
    </w:p>
    <w:p>
      <w:pP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br w:type="page"/>
      </w:r>
      <w:r>
        <w:rPr>
          <w:rFonts w:hint="eastAsia" w:ascii="宋体" w:hAnsi="宋体" w:cs="宋体"/>
          <w:b/>
          <w:bCs/>
          <w:color w:val="000000" w:themeColor="text1"/>
          <w:sz w:val="28"/>
          <w:szCs w:val="28"/>
          <w14:textFill>
            <w14:solidFill>
              <w14:schemeClr w14:val="tx1"/>
            </w14:solidFill>
          </w14:textFill>
        </w:rPr>
        <w:t>3．合同专用条款（特别约定条款）</w:t>
      </w:r>
      <w:bookmarkEnd w:id="103"/>
      <w:bookmarkEnd w:id="104"/>
      <w:bookmarkEnd w:id="105"/>
      <w:bookmarkEnd w:id="106"/>
      <w:bookmarkEnd w:id="107"/>
      <w:bookmarkEnd w:id="108"/>
    </w:p>
    <w:p>
      <w:pPr>
        <w:jc w:val="center"/>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（注：可结合具体招标项目进行更明确的约定）</w:t>
      </w:r>
    </w:p>
    <w:p>
      <w:pPr>
        <w:spacing w:line="340" w:lineRule="exact"/>
        <w:rPr>
          <w:rFonts w:ascii="宋体" w:hAnsi="宋体" w:cs="宋体"/>
          <w:b/>
          <w:color w:val="000000" w:themeColor="text1"/>
          <w:szCs w:val="21"/>
          <w14:textFill>
            <w14:solidFill>
              <w14:schemeClr w14:val="tx1"/>
            </w14:solidFill>
          </w14:textFill>
        </w:rPr>
      </w:pPr>
    </w:p>
    <w:p>
      <w:pPr>
        <w:spacing w:line="340" w:lineRule="exact"/>
        <w:jc w:val="center"/>
        <w:rPr>
          <w:rFonts w:hint="eastAsia" w:ascii="宋体" w:hAnsi="宋体" w:eastAsia="宋体" w:cs="宋体"/>
          <w:b/>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温县政府集中采购合同</w:t>
      </w:r>
      <w:r>
        <w:rPr>
          <w:rFonts w:hint="eastAsia" w:ascii="宋体" w:hAnsi="宋体" w:cs="宋体"/>
          <w:b/>
          <w:color w:val="000000" w:themeColor="text1"/>
          <w:sz w:val="24"/>
          <w:lang w:eastAsia="zh-CN"/>
          <w14:textFill>
            <w14:solidFill>
              <w14:schemeClr w14:val="tx1"/>
            </w14:solidFill>
          </w14:textFill>
        </w:rPr>
        <w:t>（参考格式）</w:t>
      </w:r>
    </w:p>
    <w:p>
      <w:pPr>
        <w:spacing w:line="340" w:lineRule="exact"/>
        <w:jc w:val="center"/>
        <w:rPr>
          <w:rFonts w:ascii="宋体" w:hAnsi="宋体" w:cs="宋体"/>
          <w:b/>
          <w:color w:val="000000" w:themeColor="text1"/>
          <w:szCs w:val="21"/>
          <w14:textFill>
            <w14:solidFill>
              <w14:schemeClr w14:val="tx1"/>
            </w14:solidFill>
          </w14:textFill>
        </w:rPr>
      </w:pPr>
    </w:p>
    <w:p>
      <w:pPr>
        <w:spacing w:line="340" w:lineRule="exact"/>
        <w:rPr>
          <w:rFonts w:ascii="宋体" w:hAnsi="宋体" w:cs="宋体"/>
          <w:color w:val="000000" w:themeColor="text1"/>
          <w:szCs w:val="21"/>
          <w:u w:val="single"/>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合同编号：</w:t>
      </w:r>
    </w:p>
    <w:p>
      <w:pPr>
        <w:spacing w:line="340" w:lineRule="exact"/>
        <w:rPr>
          <w:rFonts w:ascii="宋体" w:hAnsi="宋体" w:cs="宋体"/>
          <w:color w:val="000000" w:themeColor="text1"/>
          <w:szCs w:val="21"/>
          <w:u w:val="single"/>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采购人（甲方）：</w:t>
      </w:r>
    </w:p>
    <w:p>
      <w:pPr>
        <w:spacing w:line="340" w:lineRule="exact"/>
        <w:rPr>
          <w:rFonts w:ascii="宋体" w:hAnsi="宋体" w:cs="宋体"/>
          <w:color w:val="000000" w:themeColor="text1"/>
          <w:szCs w:val="21"/>
          <w:u w:val="single"/>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中标供应商（乙方）：</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供应商</w:t>
      </w:r>
      <w:r>
        <w:rPr>
          <w:rFonts w:hint="eastAsia" w:ascii="宋体" w:hAnsi="宋体" w:cs="宋体"/>
          <w:color w:val="000000" w:themeColor="text1"/>
          <w:szCs w:val="21"/>
          <w:lang w:val="zh-CN"/>
          <w14:textFill>
            <w14:solidFill>
              <w14:schemeClr w14:val="tx1"/>
            </w14:solidFill>
          </w14:textFill>
        </w:rPr>
        <w:t>持签发的中标/成交通知书，根据招标文件、供应商的投标/报价等文件[项目编号：温交易采购编号：温政采]，按照《政府采购法》、《合同法》等有关法律、法规的规定，双方经协商一致，达成以下合同专用条款：</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一、本合同名称</w:t>
      </w:r>
      <w:r>
        <w:rPr>
          <w:rFonts w:hint="eastAsia" w:ascii="宋体" w:hAnsi="宋体" w:cs="宋体"/>
          <w:color w:val="000000" w:themeColor="text1"/>
          <w:szCs w:val="21"/>
          <w:lang w:val="zh-CN"/>
          <w14:textFill>
            <w14:solidFill>
              <w14:schemeClr w14:val="tx1"/>
            </w14:solidFill>
          </w14:textFill>
        </w:rPr>
        <w:t>：。</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二、本合同总价</w:t>
      </w:r>
      <w:r>
        <w:rPr>
          <w:rFonts w:hint="eastAsia" w:ascii="宋体" w:hAnsi="宋体" w:cs="宋体"/>
          <w:color w:val="000000" w:themeColor="text1"/>
          <w:szCs w:val="21"/>
          <w:lang w:val="zh-CN"/>
          <w14:textFill>
            <w14:solidFill>
              <w14:schemeClr w14:val="tx1"/>
            </w14:solidFill>
          </w14:textFill>
        </w:rPr>
        <w:t>：元（人民币）（大写：元）。供货范围、技术规格、及分项价格如下：                      单位：人民币元</w:t>
      </w:r>
    </w:p>
    <w:tbl>
      <w:tblPr>
        <w:tblStyle w:val="24"/>
        <w:tblpPr w:leftFromText="180" w:rightFromText="180" w:vertAnchor="text" w:horzAnchor="page" w:tblpX="1632" w:tblpY="595"/>
        <w:tblOverlap w:val="never"/>
        <w:tblW w:w="9344" w:type="dxa"/>
        <w:tblInd w:w="0" w:type="dxa"/>
        <w:tblLayout w:type="fixed"/>
        <w:tblCellMar>
          <w:top w:w="0" w:type="dxa"/>
          <w:left w:w="108" w:type="dxa"/>
          <w:bottom w:w="0" w:type="dxa"/>
          <w:right w:w="108" w:type="dxa"/>
        </w:tblCellMar>
      </w:tblPr>
      <w:tblGrid>
        <w:gridCol w:w="1209"/>
        <w:gridCol w:w="1964"/>
        <w:gridCol w:w="1273"/>
        <w:gridCol w:w="1112"/>
        <w:gridCol w:w="1046"/>
        <w:gridCol w:w="756"/>
        <w:gridCol w:w="906"/>
        <w:gridCol w:w="1078"/>
      </w:tblGrid>
      <w:tr>
        <w:tblPrEx>
          <w:tblCellMar>
            <w:top w:w="0" w:type="dxa"/>
            <w:left w:w="108" w:type="dxa"/>
            <w:bottom w:w="0" w:type="dxa"/>
            <w:right w:w="108" w:type="dxa"/>
          </w:tblCellMar>
        </w:tblPrEx>
        <w:tc>
          <w:tcPr>
            <w:tcW w:w="1209"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序号</w:t>
            </w:r>
          </w:p>
        </w:tc>
        <w:tc>
          <w:tcPr>
            <w:tcW w:w="1964" w:type="dxa"/>
            <w:tcBorders>
              <w:top w:val="single" w:color="auto" w:sz="6" w:space="0"/>
              <w:left w:val="single" w:color="auto" w:sz="6" w:space="0"/>
              <w:bottom w:val="single" w:color="auto" w:sz="6" w:space="0"/>
              <w:right w:val="single" w:color="auto" w:sz="6" w:space="0"/>
            </w:tcBorders>
            <w:vAlign w:val="center"/>
          </w:tcPr>
          <w:p>
            <w:pPr>
              <w:spacing w:line="340" w:lineRule="exact"/>
              <w:ind w:firstLine="420" w:firstLineChars="200"/>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名称</w:t>
            </w:r>
          </w:p>
        </w:tc>
        <w:tc>
          <w:tcPr>
            <w:tcW w:w="127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型号或参数</w:t>
            </w:r>
          </w:p>
        </w:tc>
        <w:tc>
          <w:tcPr>
            <w:tcW w:w="1112"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单位</w:t>
            </w:r>
          </w:p>
        </w:tc>
        <w:tc>
          <w:tcPr>
            <w:tcW w:w="104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数量</w:t>
            </w:r>
          </w:p>
        </w:tc>
        <w:tc>
          <w:tcPr>
            <w:tcW w:w="75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单价</w:t>
            </w:r>
          </w:p>
        </w:tc>
        <w:tc>
          <w:tcPr>
            <w:tcW w:w="90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总价</w:t>
            </w:r>
          </w:p>
        </w:tc>
        <w:tc>
          <w:tcPr>
            <w:tcW w:w="1078"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备注</w:t>
            </w:r>
          </w:p>
        </w:tc>
      </w:tr>
      <w:tr>
        <w:tblPrEx>
          <w:tblCellMar>
            <w:top w:w="0" w:type="dxa"/>
            <w:left w:w="108" w:type="dxa"/>
            <w:bottom w:w="0" w:type="dxa"/>
            <w:right w:w="108" w:type="dxa"/>
          </w:tblCellMar>
        </w:tblPrEx>
        <w:tc>
          <w:tcPr>
            <w:tcW w:w="1209"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14:textFill>
                  <w14:solidFill>
                    <w14:schemeClr w14:val="tx1"/>
                  </w14:solidFill>
                </w14:textFill>
              </w:rPr>
            </w:pPr>
          </w:p>
        </w:tc>
        <w:tc>
          <w:tcPr>
            <w:tcW w:w="1964"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14:textFill>
                  <w14:solidFill>
                    <w14:schemeClr w14:val="tx1"/>
                  </w14:solidFill>
                </w14:textFill>
              </w:rPr>
            </w:pPr>
          </w:p>
        </w:tc>
        <w:tc>
          <w:tcPr>
            <w:tcW w:w="1273"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14:textFill>
                  <w14:solidFill>
                    <w14:schemeClr w14:val="tx1"/>
                  </w14:solidFill>
                </w14:textFill>
              </w:rPr>
            </w:pPr>
          </w:p>
        </w:tc>
        <w:tc>
          <w:tcPr>
            <w:tcW w:w="1112"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14:textFill>
                  <w14:solidFill>
                    <w14:schemeClr w14:val="tx1"/>
                  </w14:solidFill>
                </w14:textFill>
              </w:rPr>
            </w:pPr>
          </w:p>
        </w:tc>
        <w:tc>
          <w:tcPr>
            <w:tcW w:w="104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14:textFill>
                  <w14:solidFill>
                    <w14:schemeClr w14:val="tx1"/>
                  </w14:solidFill>
                </w14:textFill>
              </w:rPr>
            </w:pPr>
          </w:p>
        </w:tc>
        <w:tc>
          <w:tcPr>
            <w:tcW w:w="75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14:textFill>
                  <w14:solidFill>
                    <w14:schemeClr w14:val="tx1"/>
                  </w14:solidFill>
                </w14:textFill>
              </w:rPr>
            </w:pPr>
          </w:p>
        </w:tc>
        <w:tc>
          <w:tcPr>
            <w:tcW w:w="906"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14:textFill>
                  <w14:solidFill>
                    <w14:schemeClr w14:val="tx1"/>
                  </w14:solidFill>
                </w14:textFill>
              </w:rPr>
            </w:pPr>
          </w:p>
        </w:tc>
        <w:tc>
          <w:tcPr>
            <w:tcW w:w="1078" w:type="dxa"/>
            <w:tcBorders>
              <w:top w:val="single" w:color="auto" w:sz="6" w:space="0"/>
              <w:left w:val="single" w:color="auto" w:sz="6" w:space="0"/>
              <w:bottom w:val="single" w:color="auto" w:sz="6" w:space="0"/>
              <w:right w:val="single" w:color="auto" w:sz="6" w:space="0"/>
            </w:tcBorders>
            <w:vAlign w:val="center"/>
          </w:tcPr>
          <w:p>
            <w:pPr>
              <w:spacing w:line="340" w:lineRule="exact"/>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c>
          <w:tcPr>
            <w:tcW w:w="1209"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964"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273"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112"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046"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756"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906"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078"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c>
          <w:tcPr>
            <w:tcW w:w="1209"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964"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273"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112"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046"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756"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906"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1078" w:type="dxa"/>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r>
      <w:tr>
        <w:tblPrEx>
          <w:tblCellMar>
            <w:top w:w="0" w:type="dxa"/>
            <w:left w:w="108" w:type="dxa"/>
            <w:bottom w:w="0" w:type="dxa"/>
            <w:right w:w="108" w:type="dxa"/>
          </w:tblCellMar>
        </w:tblPrEx>
        <w:trPr>
          <w:trHeight w:val="488" w:hRule="atLeast"/>
        </w:trPr>
        <w:tc>
          <w:tcPr>
            <w:tcW w:w="1209" w:type="dxa"/>
            <w:vMerge w:val="restart"/>
            <w:tcBorders>
              <w:top w:val="single" w:color="auto" w:sz="6" w:space="0"/>
              <w:left w:val="single" w:color="auto" w:sz="6" w:space="0"/>
              <w:bottom w:val="single" w:color="auto" w:sz="6" w:space="0"/>
              <w:right w:val="single" w:color="auto" w:sz="6" w:space="0"/>
            </w:tcBorders>
            <w:vAlign w:val="center"/>
          </w:tcPr>
          <w:p>
            <w:pPr>
              <w:spacing w:line="340" w:lineRule="exact"/>
              <w:jc w:val="center"/>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总价</w:t>
            </w:r>
          </w:p>
          <w:p>
            <w:pPr>
              <w:spacing w:line="340" w:lineRule="exact"/>
              <w:jc w:val="center"/>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（人民币）</w:t>
            </w:r>
          </w:p>
        </w:tc>
        <w:tc>
          <w:tcPr>
            <w:tcW w:w="8135" w:type="dxa"/>
            <w:gridSpan w:val="7"/>
            <w:tcBorders>
              <w:top w:val="single" w:color="auto" w:sz="6" w:space="0"/>
              <w:left w:val="single" w:color="auto" w:sz="6" w:space="0"/>
              <w:bottom w:val="single" w:color="auto" w:sz="6" w:space="0"/>
              <w:right w:val="single" w:color="auto" w:sz="6" w:space="0"/>
            </w:tcBorders>
            <w:vAlign w:val="center"/>
          </w:tcPr>
          <w:p>
            <w:pPr>
              <w:spacing w:line="340" w:lineRule="exact"/>
              <w:jc w:val="lef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小写：</w:t>
            </w:r>
          </w:p>
        </w:tc>
      </w:tr>
      <w:tr>
        <w:tblPrEx>
          <w:tblCellMar>
            <w:top w:w="0" w:type="dxa"/>
            <w:left w:w="108" w:type="dxa"/>
            <w:bottom w:w="0" w:type="dxa"/>
            <w:right w:w="108" w:type="dxa"/>
          </w:tblCellMar>
        </w:tblPrEx>
        <w:trPr>
          <w:trHeight w:val="370" w:hRule="atLeast"/>
        </w:trPr>
        <w:tc>
          <w:tcPr>
            <w:tcW w:w="1209" w:type="dxa"/>
            <w:vMerge w:val="continue"/>
            <w:tcBorders>
              <w:top w:val="single" w:color="auto" w:sz="6" w:space="0"/>
              <w:left w:val="single" w:color="auto" w:sz="6" w:space="0"/>
              <w:bottom w:val="single" w:color="auto" w:sz="6" w:space="0"/>
              <w:right w:val="single" w:color="auto" w:sz="6" w:space="0"/>
            </w:tcBorders>
          </w:tcPr>
          <w:p>
            <w:pPr>
              <w:spacing w:line="340" w:lineRule="exact"/>
              <w:rPr>
                <w:rFonts w:ascii="宋体" w:hAnsi="宋体" w:cs="宋体"/>
                <w:color w:val="000000" w:themeColor="text1"/>
                <w:szCs w:val="21"/>
                <w14:textFill>
                  <w14:solidFill>
                    <w14:schemeClr w14:val="tx1"/>
                  </w14:solidFill>
                </w14:textFill>
              </w:rPr>
            </w:pPr>
          </w:p>
        </w:tc>
        <w:tc>
          <w:tcPr>
            <w:tcW w:w="8135" w:type="dxa"/>
            <w:gridSpan w:val="7"/>
            <w:tcBorders>
              <w:top w:val="single" w:color="auto" w:sz="6" w:space="0"/>
              <w:left w:val="single" w:color="auto" w:sz="6" w:space="0"/>
              <w:bottom w:val="single" w:color="auto" w:sz="6" w:space="0"/>
              <w:right w:val="single" w:color="auto" w:sz="6" w:space="0"/>
            </w:tcBorders>
            <w:vAlign w:val="center"/>
          </w:tcPr>
          <w:p>
            <w:pPr>
              <w:spacing w:line="34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 xml:space="preserve">大写： </w:t>
            </w:r>
            <w:r>
              <w:rPr>
                <w:rFonts w:hint="eastAsia" w:ascii="宋体" w:hAnsi="宋体" w:cs="宋体"/>
                <w:color w:val="000000" w:themeColor="text1"/>
                <w:szCs w:val="21"/>
                <w14:textFill>
                  <w14:solidFill>
                    <w14:schemeClr w14:val="tx1"/>
                  </w14:solidFill>
                </w14:textFill>
              </w:rPr>
              <w:t xml:space="preserve">  佰   </w:t>
            </w:r>
            <w:r>
              <w:rPr>
                <w:rFonts w:hint="eastAsia" w:ascii="宋体" w:hAnsi="宋体" w:cs="宋体"/>
                <w:color w:val="000000" w:themeColor="text1"/>
                <w:szCs w:val="21"/>
                <w:lang w:val="zh-CN"/>
                <w14:textFill>
                  <w14:solidFill>
                    <w14:schemeClr w14:val="tx1"/>
                  </w14:solidFill>
                </w14:textFill>
              </w:rPr>
              <w:t>拾万仟佰拾元   角   分</w:t>
            </w:r>
          </w:p>
        </w:tc>
      </w:tr>
    </w:tbl>
    <w:p>
      <w:pPr>
        <w:spacing w:line="340" w:lineRule="exact"/>
        <w:rPr>
          <w:rFonts w:ascii="宋体" w:hAnsi="宋体" w:cs="宋体"/>
          <w:b/>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三、质量要求及供应商对质量负责条件和期限：</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所供货物必须首先符合有关国家强制性规定、国家（行业）标准或相关法律法规要求</w:t>
      </w:r>
      <w:r>
        <w:rPr>
          <w:rFonts w:hint="eastAsia" w:ascii="宋体" w:hAnsi="宋体" w:cs="宋体"/>
          <w:color w:val="000000" w:themeColor="text1"/>
          <w:szCs w:val="21"/>
          <w:lang w:val="zh-CN"/>
          <w14:textFill>
            <w14:solidFill>
              <w14:schemeClr w14:val="tx1"/>
            </w14:solidFill>
          </w14:textFill>
        </w:rPr>
        <w:t>，同时符合招标文件规定的合格的质量要求。供应商应提供全新未拆封产品（包括零部件、附件、备品备件等），如确需拆封的，应在供货前征得采购人同意，否则视为不能交货。供应商保证全部按照合同规定的时间和方式向采购人提供货物和服务，并负责可能的弥补缺陷。采购人对货物规格、型号、质量有异议的，应在收到货物后日内以书面形式向供应商提出，需安装调试成套设备的提出异议的期限为安装调试后日内。</w:t>
      </w:r>
    </w:p>
    <w:p>
      <w:pPr>
        <w:spacing w:line="340" w:lineRule="exact"/>
        <w:rPr>
          <w:rFonts w:ascii="宋体" w:hAnsi="宋体" w:cs="宋体"/>
          <w:b/>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四、售后服务承诺：</w:t>
      </w:r>
    </w:p>
    <w:p>
      <w:pPr>
        <w:spacing w:line="340" w:lineRule="exact"/>
        <w:rPr>
          <w:rFonts w:ascii="宋体" w:hAnsi="宋体" w:cs="宋体"/>
          <w:color w:val="000000" w:themeColor="text1"/>
          <w:szCs w:val="21"/>
          <w:u w:val="single"/>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 xml:space="preserve">售后服务响应时间： </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解决问题时间：</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售后服务机构名称、地址及联系方式：</w:t>
      </w:r>
    </w:p>
    <w:p>
      <w:pPr>
        <w:spacing w:line="340" w:lineRule="exact"/>
        <w:ind w:firstLine="420" w:firstLineChars="200"/>
        <w:rPr>
          <w:rFonts w:ascii="宋体" w:hAnsi="宋体" w:cs="宋体"/>
          <w:color w:val="000000" w:themeColor="text1"/>
          <w:szCs w:val="21"/>
          <w:u w:val="single"/>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其他服务承诺：</w:t>
      </w:r>
    </w:p>
    <w:p>
      <w:pPr>
        <w:spacing w:line="340" w:lineRule="exact"/>
        <w:ind w:firstLine="422" w:firstLineChars="200"/>
        <w:rPr>
          <w:rFonts w:ascii="宋体" w:hAnsi="宋体" w:cs="宋体"/>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五、合同履行地点及进度</w:t>
      </w:r>
      <w:r>
        <w:rPr>
          <w:rFonts w:hint="eastAsia" w:ascii="宋体" w:hAnsi="宋体" w:cs="宋体"/>
          <w:color w:val="000000" w:themeColor="text1"/>
          <w:szCs w:val="21"/>
          <w:lang w:val="zh-CN"/>
          <w14:textFill>
            <w14:solidFill>
              <w14:schemeClr w14:val="tx1"/>
            </w14:solidFill>
          </w14:textFill>
        </w:rPr>
        <w:t>：</w:t>
      </w:r>
    </w:p>
    <w:p>
      <w:pPr>
        <w:spacing w:line="340" w:lineRule="exact"/>
        <w:rPr>
          <w:rFonts w:ascii="宋体" w:hAnsi="宋体" w:cs="宋体"/>
          <w:b/>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合同生效后，供应商应于年月日前按采购人要求在</w:t>
      </w:r>
      <w:r>
        <w:rPr>
          <w:rFonts w:hint="eastAsia" w:ascii="宋体" w:hAnsi="宋体" w:cs="宋体"/>
          <w:color w:val="000000" w:themeColor="text1"/>
          <w:szCs w:val="21"/>
          <w:u w:val="single"/>
          <w:lang w:val="zh-CN"/>
          <w14:textFill>
            <w14:solidFill>
              <w14:schemeClr w14:val="tx1"/>
            </w14:solidFill>
          </w14:textFill>
        </w:rPr>
        <w:t xml:space="preserve">        （</w:t>
      </w:r>
      <w:r>
        <w:rPr>
          <w:rFonts w:hint="eastAsia" w:ascii="宋体" w:hAnsi="宋体" w:cs="宋体"/>
          <w:color w:val="000000" w:themeColor="text1"/>
          <w:szCs w:val="21"/>
          <w:lang w:val="zh-CN"/>
          <w14:textFill>
            <w14:solidFill>
              <w14:schemeClr w14:val="tx1"/>
            </w14:solidFill>
          </w14:textFill>
        </w:rPr>
        <w:t>采购人指定的地点）完成本项目的交货、安装、调试及原位置设备的拆除、运输、入库等。供应商应按采购人实际需求调整货物的既定型号或施工范围，具体以采购人实际需求为准。货物运送的费用由供应商负责。采购人应在货物到达指定地点后，提供符合安装条件的场地、电源、环境等。</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六、资料</w:t>
      </w:r>
      <w:r>
        <w:rPr>
          <w:rFonts w:hint="eastAsia" w:ascii="宋体" w:hAnsi="宋体" w:cs="宋体"/>
          <w:color w:val="000000" w:themeColor="text1"/>
          <w:szCs w:val="21"/>
          <w:lang w:val="zh-CN"/>
          <w14:textFill>
            <w14:solidFill>
              <w14:schemeClr w14:val="tx1"/>
            </w14:solidFill>
          </w14:textFill>
        </w:rPr>
        <w:t>：供应商在交付货物时应向采购人提供货物的使用说明、合格证书及其它相关资料，否则按不能交货对待。</w:t>
      </w:r>
    </w:p>
    <w:p>
      <w:pPr>
        <w:spacing w:line="340" w:lineRule="exact"/>
        <w:rPr>
          <w:rFonts w:ascii="宋体" w:hAnsi="宋体" w:cs="宋体"/>
          <w:b/>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七、验收要求。</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采购人在收到供应商验收申请后个工作日内组织验收。验收合格后日内，采购人出具《温县政府采购验收报告》。</w:t>
      </w:r>
    </w:p>
    <w:p>
      <w:pPr>
        <w:spacing w:line="340" w:lineRule="exact"/>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八、付款程序、方式及期限</w:t>
      </w:r>
      <w:r>
        <w:rPr>
          <w:rFonts w:hint="eastAsia" w:ascii="宋体" w:hAnsi="宋体" w:cs="宋体"/>
          <w:b/>
          <w:color w:val="000000" w:themeColor="text1"/>
          <w:szCs w:val="21"/>
          <w14:textFill>
            <w14:solidFill>
              <w14:schemeClr w14:val="tx1"/>
            </w14:solidFill>
          </w14:textFill>
        </w:rPr>
        <w:t>：</w:t>
      </w:r>
    </w:p>
    <w:p>
      <w:pPr>
        <w:spacing w:line="340" w:lineRule="exact"/>
        <w:ind w:firstLine="420"/>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1.供应商应开具名称为采购人单位的发票。</w:t>
      </w:r>
    </w:p>
    <w:p>
      <w:pPr>
        <w:pStyle w:val="43"/>
        <w:spacing w:line="390" w:lineRule="exact"/>
        <w:ind w:firstLine="420" w:firstLineChars="200"/>
        <w:rPr>
          <w:rFonts w:cs="宋体"/>
          <w:bCs/>
          <w:color w:val="000000" w:themeColor="text1"/>
          <w:sz w:val="21"/>
          <w:szCs w:val="21"/>
          <w:lang w:val="zh-CN"/>
          <w14:textFill>
            <w14:solidFill>
              <w14:schemeClr w14:val="tx1"/>
            </w14:solidFill>
          </w14:textFill>
        </w:rPr>
      </w:pPr>
      <w:r>
        <w:rPr>
          <w:rFonts w:hint="eastAsia" w:cs="宋体"/>
          <w:bCs/>
          <w:color w:val="000000" w:themeColor="text1"/>
          <w:sz w:val="21"/>
          <w:szCs w:val="21"/>
          <w:lang w:val="zh-CN"/>
          <w14:textFill>
            <w14:solidFill>
              <w14:schemeClr w14:val="tx1"/>
            </w14:solidFill>
          </w14:textFill>
        </w:rPr>
        <w:t>2.支付时间及条件：供货安装调试，经第三方验收合格后一次性支付全部货款。</w:t>
      </w:r>
    </w:p>
    <w:p>
      <w:pPr>
        <w:spacing w:line="340" w:lineRule="exact"/>
        <w:rPr>
          <w:rFonts w:ascii="宋体" w:hAnsi="宋体" w:cs="宋体"/>
          <w:b/>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九、本合同单价及总价为不变价，不受市场风险等因素的影响。</w:t>
      </w:r>
    </w:p>
    <w:p>
      <w:pPr>
        <w:spacing w:line="340" w:lineRule="exact"/>
        <w:rPr>
          <w:rFonts w:ascii="宋体" w:hAnsi="宋体" w:cs="宋体"/>
          <w:b/>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十、违约责任</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供应商所交付的货物品种、型号、规格、质量不符合国家规定标准及合同要求的，或者供应商不能交付货物或完成系统安装、调试的，供应商应向采购人支付合同金额总值  %的违约金；采购人并有权解除合同，要求供应商赔偿损失。供应商如逾期交付的，每逾期一日供应商应向采购人支付合同金额的</w:t>
      </w:r>
      <w:r>
        <w:rPr>
          <w:rFonts w:hint="eastAsia" w:ascii="宋体" w:hAnsi="宋体" w:cs="宋体"/>
          <w:color w:val="000000" w:themeColor="text1"/>
          <w:szCs w:val="21"/>
          <w:u w:val="single"/>
          <w:lang w:val="zh-CN"/>
          <w14:textFill>
            <w14:solidFill>
              <w14:schemeClr w14:val="tx1"/>
            </w14:solidFill>
          </w14:textFill>
        </w:rPr>
        <w:t xml:space="preserve"> %</w:t>
      </w:r>
      <w:r>
        <w:rPr>
          <w:rFonts w:hint="eastAsia" w:ascii="宋体" w:hAnsi="宋体" w:cs="宋体"/>
          <w:color w:val="000000" w:themeColor="text1"/>
          <w:szCs w:val="21"/>
          <w:lang w:val="zh-CN"/>
          <w14:textFill>
            <w14:solidFill>
              <w14:schemeClr w14:val="tx1"/>
            </w14:solidFill>
          </w14:textFill>
        </w:rPr>
        <w:t>的违约金。逾期交付的违约金总额不超过合同总金额的</w:t>
      </w:r>
      <w:r>
        <w:rPr>
          <w:rFonts w:hint="eastAsia" w:ascii="宋体" w:hAnsi="宋体" w:cs="宋体"/>
          <w:color w:val="000000" w:themeColor="text1"/>
          <w:szCs w:val="21"/>
          <w:u w:val="single"/>
          <w:lang w:val="zh-CN"/>
          <w14:textFill>
            <w14:solidFill>
              <w14:schemeClr w14:val="tx1"/>
            </w14:solidFill>
          </w14:textFill>
        </w:rPr>
        <w:t>%</w:t>
      </w:r>
      <w:r>
        <w:rPr>
          <w:rFonts w:hint="eastAsia" w:ascii="宋体" w:hAnsi="宋体" w:cs="宋体"/>
          <w:color w:val="000000" w:themeColor="text1"/>
          <w:szCs w:val="21"/>
          <w:lang w:val="zh-CN"/>
          <w14:textFill>
            <w14:solidFill>
              <w14:schemeClr w14:val="tx1"/>
            </w14:solidFill>
          </w14:textFill>
        </w:rPr>
        <w:t>。逾期超过 日的，采购人有权解除合同或者选择继续履行；采购人要求供应商继续履行合同的，不影响采购人向供应商主张违约责任。</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如采购人违约，按合同一般条款执行。</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b/>
          <w:color w:val="000000" w:themeColor="text1"/>
          <w:szCs w:val="21"/>
          <w:lang w:val="zh-CN"/>
          <w14:textFill>
            <w14:solidFill>
              <w14:schemeClr w14:val="tx1"/>
            </w14:solidFill>
          </w14:textFill>
        </w:rPr>
        <w:t>十一、争议的解决</w:t>
      </w:r>
      <w:r>
        <w:rPr>
          <w:rFonts w:hint="eastAsia" w:ascii="宋体" w:hAnsi="宋体" w:cs="宋体"/>
          <w:color w:val="000000" w:themeColor="text1"/>
          <w:szCs w:val="21"/>
          <w:lang w:val="zh-CN"/>
          <w14:textFill>
            <w14:solidFill>
              <w14:schemeClr w14:val="tx1"/>
            </w14:solidFill>
          </w14:textFill>
        </w:rPr>
        <w:t>：</w:t>
      </w:r>
    </w:p>
    <w:p>
      <w:pPr>
        <w:spacing w:line="340" w:lineRule="exact"/>
        <w:ind w:firstLine="420"/>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1、供应商在施工过程中，出现任何安全责任，均由供应商全部承担，与采购人无关。</w:t>
      </w:r>
    </w:p>
    <w:p>
      <w:pPr>
        <w:spacing w:line="340" w:lineRule="exact"/>
        <w:ind w:firstLine="420"/>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2、双方友好协商；</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lang w:val="zh-CN"/>
          <w14:textFill>
            <w14:solidFill>
              <w14:schemeClr w14:val="tx1"/>
            </w14:solidFill>
          </w14:textFill>
        </w:rPr>
        <w:t>3、提请主管部门进行调解；</w:t>
      </w:r>
    </w:p>
    <w:p>
      <w:pPr>
        <w:spacing w:line="340" w:lineRule="exact"/>
        <w:rPr>
          <w:rFonts w:ascii="宋体" w:hAnsi="宋体" w:cs="宋体"/>
          <w:color w:val="000000" w:themeColor="text1"/>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4、</w:t>
      </w:r>
      <w:r>
        <w:rPr>
          <w:rFonts w:hint="eastAsia" w:ascii="宋体" w:hAnsi="宋体" w:cs="宋体"/>
          <w:color w:val="000000" w:themeColor="text1"/>
          <w:szCs w:val="21"/>
          <w:lang w:val="zh-CN"/>
          <w14:textFill>
            <w14:solidFill>
              <w14:schemeClr w14:val="tx1"/>
            </w14:solidFill>
          </w14:textFill>
        </w:rPr>
        <w:t>由采购人所在地人民法院诉讼管辖。</w:t>
      </w:r>
    </w:p>
    <w:p>
      <w:pPr>
        <w:spacing w:line="340" w:lineRule="exact"/>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    十二、合同生效、备案及其它</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1、本合同经双方代表签字并加盖公章后生效。</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2、本合同一式五份，供需双方各持一份，</w:t>
      </w:r>
      <w:r>
        <w:rPr>
          <w:rFonts w:hint="eastAsia" w:ascii="宋体" w:hAnsi="宋体" w:cs="宋体"/>
          <w:b/>
          <w:bCs/>
          <w:color w:val="000000" w:themeColor="text1"/>
          <w:szCs w:val="21"/>
          <w14:textFill>
            <w14:solidFill>
              <w14:schemeClr w14:val="tx1"/>
            </w14:solidFill>
          </w14:textFill>
        </w:rPr>
        <w:t>在合同签订之日起三个工作日</w:t>
      </w:r>
      <w:r>
        <w:rPr>
          <w:rFonts w:hint="eastAsia" w:ascii="宋体" w:hAnsi="宋体" w:cs="宋体"/>
          <w:color w:val="000000" w:themeColor="text1"/>
          <w:szCs w:val="21"/>
          <w14:textFill>
            <w14:solidFill>
              <w14:schemeClr w14:val="tx1"/>
            </w14:solidFill>
          </w14:textFill>
        </w:rPr>
        <w:t>内交付温县财政局备案一份，办理资金支付手续时提交一份。</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3、</w:t>
      </w:r>
      <w:r>
        <w:rPr>
          <w:rFonts w:hint="eastAsia" w:ascii="宋体" w:hAnsi="宋体" w:cs="宋体"/>
          <w:color w:val="000000" w:themeColor="text1"/>
          <w:szCs w:val="21"/>
          <w:lang w:val="zh-CN"/>
          <w14:textFill>
            <w14:solidFill>
              <w14:schemeClr w14:val="tx1"/>
            </w14:solidFill>
          </w14:textFill>
        </w:rPr>
        <w:t>本合同未尽事宜，供需双方可签订补充协议，但补充协议不得违背本招标文件及供应商的投标文件或报价文件的实质性约定内容。</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采购人（公章）：                       供应商（公章）：</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地址：                                 地址：</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法定代表人（负责人）或委托                       法定代表人（负责人）或委托</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代理人（签字）：                        代理人（签字）：</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电话：                                 电话：</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开户行：                               开户行：</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账号：                                 账号：</w:t>
      </w:r>
    </w:p>
    <w:p>
      <w:pPr>
        <w:spacing w:line="3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签约时间： 年 月日                    签约时间： 年 月 日</w:t>
      </w:r>
    </w:p>
    <w:p>
      <w:pPr>
        <w:spacing w:line="360" w:lineRule="exact"/>
        <w:ind w:firstLine="315" w:firstLineChars="150"/>
        <w:rPr>
          <w:rFonts w:ascii="宋体" w:hAnsi="宋体" w:cs="宋体"/>
          <w:color w:val="000000" w:themeColor="text1"/>
          <w:szCs w:val="21"/>
          <w14:textFill>
            <w14:solidFill>
              <w14:schemeClr w14:val="tx1"/>
            </w14:solidFill>
          </w14:textFill>
        </w:rPr>
      </w:pPr>
    </w:p>
    <w:p>
      <w:pPr>
        <w:pStyle w:val="22"/>
        <w:jc w:val="both"/>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09" w:name="_Toc9886"/>
      <w:r>
        <w:rPr>
          <w:rFonts w:hint="eastAsia" w:ascii="宋体" w:hAnsi="宋体" w:cs="宋体"/>
          <w:color w:val="000000" w:themeColor="text1"/>
          <w14:textFill>
            <w14:solidFill>
              <w14:schemeClr w14:val="tx1"/>
            </w14:solidFill>
          </w14:textFill>
        </w:rPr>
        <w:t>第六章  投标文件</w:t>
      </w:r>
      <w:r>
        <w:rPr>
          <w:rFonts w:hint="eastAsia" w:ascii="宋体" w:hAnsi="宋体"/>
          <w:color w:val="000000" w:themeColor="text1"/>
          <w14:textFill>
            <w14:solidFill>
              <w14:schemeClr w14:val="tx1"/>
            </w14:solidFill>
          </w14:textFill>
        </w:rPr>
        <w:t>格式</w:t>
      </w:r>
      <w:bookmarkEnd w:id="109"/>
    </w:p>
    <w:p>
      <w:pPr>
        <w:spacing w:line="360" w:lineRule="exact"/>
        <w:rPr>
          <w:rFonts w:ascii="宋体" w:hAnsi="宋体" w:cs="宋体"/>
          <w:color w:val="000000" w:themeColor="text1"/>
          <w:szCs w:val="2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spacing w:line="360" w:lineRule="exact"/>
        <w:rPr>
          <w:rFonts w:ascii="宋体" w:hAnsi="宋体" w:cs="宋体"/>
          <w:b/>
          <w:color w:val="000000" w:themeColor="text1"/>
          <w:sz w:val="44"/>
          <w:szCs w:val="44"/>
          <w14:textFill>
            <w14:solidFill>
              <w14:schemeClr w14:val="tx1"/>
            </w14:solidFill>
          </w14:textFill>
        </w:rPr>
      </w:pPr>
    </w:p>
    <w:p>
      <w:pPr>
        <w:spacing w:line="360" w:lineRule="exact"/>
        <w:rPr>
          <w:rFonts w:ascii="宋体" w:hAnsi="宋体" w:cs="宋体"/>
          <w:b/>
          <w:color w:val="000000" w:themeColor="text1"/>
          <w:sz w:val="44"/>
          <w:szCs w:val="44"/>
          <w14:textFill>
            <w14:solidFill>
              <w14:schemeClr w14:val="tx1"/>
            </w14:solidFill>
          </w14:textFill>
        </w:rPr>
      </w:pPr>
    </w:p>
    <w:p>
      <w:pPr>
        <w:spacing w:line="360" w:lineRule="exact"/>
        <w:rPr>
          <w:rFonts w:ascii="宋体" w:hAnsi="宋体" w:cs="宋体"/>
          <w:b/>
          <w:color w:val="000000" w:themeColor="text1"/>
          <w:sz w:val="44"/>
          <w:szCs w:val="44"/>
          <w14:textFill>
            <w14:solidFill>
              <w14:schemeClr w14:val="tx1"/>
            </w14:solidFill>
          </w14:textFill>
        </w:rPr>
      </w:pPr>
    </w:p>
    <w:p>
      <w:pPr>
        <w:spacing w:line="360" w:lineRule="exact"/>
        <w:jc w:val="center"/>
        <w:rPr>
          <w:rFonts w:ascii="宋体" w:hAnsi="宋体" w:cs="宋体"/>
          <w:b/>
          <w:color w:val="000000" w:themeColor="text1"/>
          <w:sz w:val="36"/>
          <w:szCs w:val="36"/>
          <w:u w:val="single"/>
          <w14:textFill>
            <w14:solidFill>
              <w14:schemeClr w14:val="tx1"/>
            </w14:solidFill>
          </w14:textFill>
        </w:rPr>
      </w:pPr>
      <w:r>
        <w:rPr>
          <w:rFonts w:hint="eastAsia" w:ascii="宋体" w:hAnsi="宋体" w:cs="宋体"/>
          <w:b/>
          <w:color w:val="000000" w:themeColor="text1"/>
          <w:sz w:val="36"/>
          <w:szCs w:val="36"/>
          <w:u w:val="single"/>
          <w14:textFill>
            <w14:solidFill>
              <w14:schemeClr w14:val="tx1"/>
            </w14:solidFill>
          </w14:textFill>
        </w:rPr>
        <w:t xml:space="preserve">                          （项目名称）</w:t>
      </w:r>
    </w:p>
    <w:p>
      <w:pPr>
        <w:spacing w:line="480" w:lineRule="exact"/>
        <w:jc w:val="center"/>
        <w:rPr>
          <w:rFonts w:ascii="宋体" w:hAnsi="宋体" w:cs="宋体"/>
          <w:color w:val="000000" w:themeColor="text1"/>
          <w:spacing w:val="-20"/>
          <w:sz w:val="44"/>
          <w:szCs w:val="44"/>
          <w14:textFill>
            <w14:solidFill>
              <w14:schemeClr w14:val="tx1"/>
            </w14:solidFill>
          </w14:textFill>
        </w:rPr>
      </w:pPr>
    </w:p>
    <w:p>
      <w:pPr>
        <w:spacing w:line="480" w:lineRule="exact"/>
        <w:rPr>
          <w:rFonts w:ascii="宋体" w:hAnsi="宋体" w:cs="宋体"/>
          <w:b/>
          <w:color w:val="000000" w:themeColor="text1"/>
          <w:sz w:val="44"/>
          <w:szCs w:val="44"/>
          <w14:textFill>
            <w14:solidFill>
              <w14:schemeClr w14:val="tx1"/>
            </w14:solidFill>
          </w14:textFill>
        </w:rPr>
      </w:pPr>
    </w:p>
    <w:p>
      <w:pPr>
        <w:spacing w:line="480" w:lineRule="exact"/>
        <w:rPr>
          <w:rFonts w:ascii="宋体" w:hAnsi="宋体" w:cs="宋体"/>
          <w:b/>
          <w:color w:val="000000" w:themeColor="text1"/>
          <w:sz w:val="44"/>
          <w:szCs w:val="44"/>
          <w14:textFill>
            <w14:solidFill>
              <w14:schemeClr w14:val="tx1"/>
            </w14:solidFill>
          </w14:textFill>
        </w:rPr>
      </w:pPr>
    </w:p>
    <w:p>
      <w:pPr>
        <w:spacing w:line="480" w:lineRule="exact"/>
        <w:rPr>
          <w:rFonts w:ascii="宋体" w:hAnsi="宋体" w:cs="宋体"/>
          <w:b/>
          <w:color w:val="000000" w:themeColor="text1"/>
          <w:sz w:val="44"/>
          <w:szCs w:val="44"/>
          <w14:textFill>
            <w14:solidFill>
              <w14:schemeClr w14:val="tx1"/>
            </w14:solidFill>
          </w14:textFill>
        </w:rPr>
      </w:pPr>
    </w:p>
    <w:p>
      <w:pPr>
        <w:spacing w:line="480" w:lineRule="exact"/>
        <w:jc w:val="center"/>
        <w:rPr>
          <w:rFonts w:ascii="宋体" w:hAnsi="宋体" w:cs="宋体"/>
          <w:b/>
          <w:color w:val="000000" w:themeColor="text1"/>
          <w:sz w:val="44"/>
          <w:szCs w:val="44"/>
          <w14:textFill>
            <w14:solidFill>
              <w14:schemeClr w14:val="tx1"/>
            </w14:solidFill>
          </w14:textFill>
        </w:rPr>
      </w:pPr>
    </w:p>
    <w:p>
      <w:pPr>
        <w:spacing w:line="480" w:lineRule="exact"/>
        <w:jc w:val="center"/>
        <w:rPr>
          <w:rFonts w:ascii="宋体" w:hAnsi="宋体" w:cs="宋体"/>
          <w:b/>
          <w:color w:val="000000" w:themeColor="text1"/>
          <w:sz w:val="44"/>
          <w:szCs w:val="44"/>
          <w14:textFill>
            <w14:solidFill>
              <w14:schemeClr w14:val="tx1"/>
            </w14:solidFill>
          </w14:textFill>
        </w:rPr>
      </w:pPr>
      <w:r>
        <w:rPr>
          <w:rFonts w:hint="eastAsia" w:ascii="宋体" w:hAnsi="宋体" w:cs="宋体"/>
          <w:b/>
          <w:color w:val="000000" w:themeColor="text1"/>
          <w:sz w:val="44"/>
          <w:szCs w:val="44"/>
          <w14:textFill>
            <w14:solidFill>
              <w14:schemeClr w14:val="tx1"/>
            </w14:solidFill>
          </w14:textFill>
        </w:rPr>
        <w:t>投标文件</w:t>
      </w:r>
    </w:p>
    <w:p>
      <w:pPr>
        <w:spacing w:line="480" w:lineRule="exact"/>
        <w:jc w:val="center"/>
        <w:rPr>
          <w:rFonts w:ascii="宋体" w:hAnsi="宋体" w:cs="宋体"/>
          <w:b/>
          <w:color w:val="000000" w:themeColor="text1"/>
          <w:sz w:val="44"/>
          <w:szCs w:val="44"/>
          <w14:textFill>
            <w14:solidFill>
              <w14:schemeClr w14:val="tx1"/>
            </w14:solidFill>
          </w14:textFill>
        </w:rPr>
      </w:pPr>
    </w:p>
    <w:p>
      <w:pPr>
        <w:spacing w:line="480" w:lineRule="exact"/>
        <w:jc w:val="center"/>
        <w:rPr>
          <w:rFonts w:ascii="宋体" w:hAnsi="宋体" w:cs="宋体"/>
          <w:b/>
          <w:color w:val="000000" w:themeColor="text1"/>
          <w:sz w:val="44"/>
          <w:szCs w:val="44"/>
          <w14:textFill>
            <w14:solidFill>
              <w14:schemeClr w14:val="tx1"/>
            </w14:solidFill>
          </w14:textFill>
        </w:rPr>
      </w:pPr>
    </w:p>
    <w:p>
      <w:pPr>
        <w:spacing w:line="4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项目编号：温交易【2023】</w:t>
      </w:r>
      <w:r>
        <w:rPr>
          <w:rFonts w:hint="eastAsia" w:ascii="宋体" w:hAnsi="宋体" w:cs="宋体"/>
          <w:color w:val="000000" w:themeColor="text1"/>
          <w:szCs w:val="21"/>
          <w:lang w:val="en-US" w:eastAsia="zh-CN"/>
          <w14:textFill>
            <w14:solidFill>
              <w14:schemeClr w14:val="tx1"/>
            </w14:solidFill>
          </w14:textFill>
        </w:rPr>
        <w:t>78</w:t>
      </w:r>
      <w:r>
        <w:rPr>
          <w:rFonts w:hint="eastAsia" w:ascii="宋体" w:hAnsi="宋体" w:cs="宋体"/>
          <w:color w:val="000000" w:themeColor="text1"/>
          <w:szCs w:val="21"/>
          <w14:textFill>
            <w14:solidFill>
              <w14:schemeClr w14:val="tx1"/>
            </w14:solidFill>
          </w14:textFill>
        </w:rPr>
        <w:t xml:space="preserve">  号</w:t>
      </w:r>
    </w:p>
    <w:p>
      <w:pPr>
        <w:spacing w:line="48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采购编号：温政采【2023】</w:t>
      </w:r>
      <w:r>
        <w:rPr>
          <w:rFonts w:hint="eastAsia" w:ascii="宋体" w:hAnsi="宋体" w:cs="宋体"/>
          <w:color w:val="000000" w:themeColor="text1"/>
          <w:szCs w:val="21"/>
          <w:lang w:val="en-US" w:eastAsia="zh-CN"/>
          <w14:textFill>
            <w14:solidFill>
              <w14:schemeClr w14:val="tx1"/>
            </w14:solidFill>
          </w14:textFill>
        </w:rPr>
        <w:t>08-37</w:t>
      </w:r>
      <w:r>
        <w:rPr>
          <w:rFonts w:hint="eastAsia" w:ascii="宋体" w:hAnsi="宋体" w:cs="宋体"/>
          <w:color w:val="000000" w:themeColor="text1"/>
          <w:szCs w:val="21"/>
          <w14:textFill>
            <w14:solidFill>
              <w14:schemeClr w14:val="tx1"/>
            </w14:solidFill>
          </w14:textFill>
        </w:rPr>
        <w:t xml:space="preserve">  号</w:t>
      </w:r>
    </w:p>
    <w:p>
      <w:pPr>
        <w:spacing w:line="480" w:lineRule="exact"/>
        <w:rPr>
          <w:rFonts w:ascii="宋体" w:hAnsi="宋体" w:cs="宋体"/>
          <w:color w:val="000000" w:themeColor="text1"/>
          <w:szCs w:val="21"/>
          <w14:textFill>
            <w14:solidFill>
              <w14:schemeClr w14:val="tx1"/>
            </w14:solidFill>
          </w14:textFill>
        </w:rPr>
      </w:pPr>
    </w:p>
    <w:p>
      <w:pPr>
        <w:spacing w:line="480" w:lineRule="exact"/>
        <w:rPr>
          <w:rFonts w:ascii="宋体" w:hAnsi="宋体" w:cs="宋体"/>
          <w:color w:val="000000" w:themeColor="text1"/>
          <w:szCs w:val="21"/>
          <w14:textFill>
            <w14:solidFill>
              <w14:schemeClr w14:val="tx1"/>
            </w14:solidFill>
          </w14:textFill>
        </w:rPr>
      </w:pPr>
    </w:p>
    <w:p>
      <w:pPr>
        <w:spacing w:line="360" w:lineRule="exact"/>
        <w:rPr>
          <w:rFonts w:ascii="宋体" w:hAnsi="宋体" w:cs="宋体"/>
          <w:color w:val="000000" w:themeColor="text1"/>
          <w:szCs w:val="21"/>
          <w14:textFill>
            <w14:solidFill>
              <w14:schemeClr w14:val="tx1"/>
            </w14:solidFill>
          </w14:textFill>
        </w:rPr>
      </w:pPr>
    </w:p>
    <w:p>
      <w:pPr>
        <w:spacing w:line="360" w:lineRule="exact"/>
        <w:rPr>
          <w:rFonts w:ascii="宋体" w:hAnsi="宋体" w:cs="宋体"/>
          <w:color w:val="000000" w:themeColor="text1"/>
          <w:szCs w:val="21"/>
          <w14:textFill>
            <w14:solidFill>
              <w14:schemeClr w14:val="tx1"/>
            </w14:solidFill>
          </w14:textFill>
        </w:rPr>
      </w:pPr>
    </w:p>
    <w:p>
      <w:pPr>
        <w:spacing w:line="360" w:lineRule="exact"/>
        <w:rPr>
          <w:rFonts w:ascii="宋体" w:hAnsi="宋体" w:cs="宋体"/>
          <w:color w:val="000000" w:themeColor="text1"/>
          <w:szCs w:val="21"/>
          <w14:textFill>
            <w14:solidFill>
              <w14:schemeClr w14:val="tx1"/>
            </w14:solidFill>
          </w14:textFill>
        </w:rPr>
      </w:pPr>
    </w:p>
    <w:p>
      <w:pPr>
        <w:spacing w:line="360" w:lineRule="exact"/>
        <w:rPr>
          <w:rFonts w:ascii="宋体" w:hAnsi="宋体" w:cs="宋体"/>
          <w:color w:val="000000" w:themeColor="text1"/>
          <w:szCs w:val="21"/>
          <w14:textFill>
            <w14:solidFill>
              <w14:schemeClr w14:val="tx1"/>
            </w14:solidFill>
          </w14:textFill>
        </w:rPr>
      </w:pPr>
    </w:p>
    <w:p>
      <w:pPr>
        <w:spacing w:line="360" w:lineRule="exact"/>
        <w:rPr>
          <w:rFonts w:ascii="宋体" w:hAnsi="宋体" w:cs="宋体"/>
          <w:color w:val="000000" w:themeColor="text1"/>
          <w:szCs w:val="2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spacing w:line="360" w:lineRule="exac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 xml:space="preserve">              投 标 人：</w:t>
      </w:r>
      <w:r>
        <w:rPr>
          <w:rFonts w:hint="eastAsia" w:ascii="宋体" w:hAnsi="宋体" w:cs="宋体"/>
          <w:b/>
          <w:color w:val="000000" w:themeColor="text1"/>
          <w:sz w:val="28"/>
          <w:szCs w:val="28"/>
          <w:u w:val="single"/>
          <w14:textFill>
            <w14:solidFill>
              <w14:schemeClr w14:val="tx1"/>
            </w14:solidFill>
          </w14:textFill>
        </w:rPr>
        <w:t xml:space="preserve"> 单位全称（加盖单位公章）</w:t>
      </w:r>
    </w:p>
    <w:p>
      <w:pPr>
        <w:spacing w:line="360" w:lineRule="exact"/>
        <w:ind w:firstLine="1397" w:firstLineChars="497"/>
        <w:rPr>
          <w:rFonts w:ascii="宋体" w:hAnsi="宋体" w:cs="宋体"/>
          <w:b/>
          <w:color w:val="000000" w:themeColor="text1"/>
          <w:sz w:val="28"/>
          <w:szCs w:val="28"/>
          <w:u w:val="single"/>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 xml:space="preserve">    法定代表人（负责人）或授权代理人：</w:t>
      </w:r>
      <w:r>
        <w:rPr>
          <w:rFonts w:hint="eastAsia" w:ascii="宋体" w:hAnsi="宋体" w:cs="宋体"/>
          <w:b/>
          <w:color w:val="000000" w:themeColor="text1"/>
          <w:sz w:val="28"/>
          <w:szCs w:val="28"/>
          <w:u w:val="single"/>
          <w14:textFill>
            <w14:solidFill>
              <w14:schemeClr w14:val="tx1"/>
            </w14:solidFill>
          </w14:textFill>
        </w:rPr>
        <w:t>（签字或盖章）</w:t>
      </w:r>
    </w:p>
    <w:p>
      <w:pPr>
        <w:pStyle w:val="30"/>
        <w:ind w:firstLine="1968" w:firstLineChars="700"/>
        <w:rPr>
          <w:color w:val="000000" w:themeColor="text1"/>
          <w:u w:val="single"/>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投标人地址：</w:t>
      </w:r>
    </w:p>
    <w:p>
      <w:pPr>
        <w:spacing w:line="360" w:lineRule="exact"/>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年   月   日</w:t>
      </w:r>
    </w:p>
    <w:p>
      <w:pPr>
        <w:spacing w:line="360" w:lineRule="exact"/>
        <w:jc w:val="center"/>
        <w:rPr>
          <w:rFonts w:ascii="宋体" w:hAnsi="宋体" w:cs="宋体"/>
          <w:b/>
          <w:color w:val="000000" w:themeColor="text1"/>
          <w:sz w:val="32"/>
          <w:szCs w:val="32"/>
          <w14:textFill>
            <w14:solidFill>
              <w14:schemeClr w14:val="tx1"/>
            </w14:solidFill>
          </w14:textFill>
        </w:rPr>
      </w:pPr>
    </w:p>
    <w:p>
      <w:pPr>
        <w:spacing w:line="360" w:lineRule="exact"/>
        <w:rPr>
          <w:rFonts w:ascii="宋体" w:hAnsi="宋体" w:cs="宋体"/>
          <w:b/>
          <w:color w:val="000000" w:themeColor="text1"/>
          <w:sz w:val="32"/>
          <w:szCs w:val="32"/>
          <w14:textFill>
            <w14:solidFill>
              <w14:schemeClr w14:val="tx1"/>
            </w14:solidFill>
          </w14:textFill>
        </w:rPr>
      </w:pPr>
    </w:p>
    <w:p>
      <w:pPr>
        <w:pStyle w:val="17"/>
        <w:rPr>
          <w:rFonts w:ascii="宋体" w:hAnsi="宋体" w:cs="宋体"/>
          <w:b w:val="0"/>
          <w:color w:val="000000" w:themeColor="text1"/>
          <w14:textFill>
            <w14:solidFill>
              <w14:schemeClr w14:val="tx1"/>
            </w14:solidFill>
          </w14:textFill>
        </w:rPr>
      </w:pPr>
      <w:bookmarkStart w:id="110" w:name="_Toc32389"/>
      <w:r>
        <w:rPr>
          <w:rFonts w:hint="eastAsia" w:ascii="宋体" w:hAnsi="宋体" w:cs="宋体"/>
          <w:b w:val="0"/>
          <w:color w:val="000000" w:themeColor="text1"/>
          <w14:textFill>
            <w14:solidFill>
              <w14:schemeClr w14:val="tx1"/>
            </w14:solidFill>
          </w14:textFill>
        </w:rPr>
        <w:t>目   录</w:t>
      </w:r>
      <w:bookmarkEnd w:id="110"/>
    </w:p>
    <w:p>
      <w:pPr>
        <w:spacing w:line="360" w:lineRule="exact"/>
        <w:jc w:val="center"/>
        <w:rPr>
          <w:rFonts w:ascii="宋体" w:hAnsi="宋体" w:cs="宋体"/>
          <w:color w:val="000000" w:themeColor="text1"/>
          <w:sz w:val="28"/>
          <w:szCs w:val="28"/>
          <w14:textFill>
            <w14:solidFill>
              <w14:schemeClr w14:val="tx1"/>
            </w14:solidFill>
          </w14:textFill>
        </w:rPr>
      </w:pPr>
    </w:p>
    <w:p>
      <w:pPr>
        <w:spacing w:line="360" w:lineRule="exact"/>
        <w:jc w:val="center"/>
        <w:rPr>
          <w:rFonts w:ascii="宋体" w:hAnsi="宋体" w:cs="宋体"/>
          <w:color w:val="000000" w:themeColor="text1"/>
          <w:sz w:val="28"/>
          <w:szCs w:val="28"/>
          <w14:textFill>
            <w14:solidFill>
              <w14:schemeClr w14:val="tx1"/>
            </w14:solidFill>
          </w14:textFill>
        </w:rPr>
      </w:pPr>
    </w:p>
    <w:p>
      <w:pPr>
        <w:tabs>
          <w:tab w:val="left" w:pos="720"/>
        </w:tabs>
        <w:spacing w:line="380" w:lineRule="exact"/>
        <w:ind w:firstLine="420"/>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一、投标函</w:t>
      </w:r>
    </w:p>
    <w:p>
      <w:pPr>
        <w:autoSpaceDE w:val="0"/>
        <w:autoSpaceDN w:val="0"/>
        <w:adjustRightInd w:val="0"/>
        <w:spacing w:line="38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二、开标一览表</w:t>
      </w:r>
    </w:p>
    <w:p>
      <w:pPr>
        <w:autoSpaceDE w:val="0"/>
        <w:autoSpaceDN w:val="0"/>
        <w:adjustRightInd w:val="0"/>
        <w:spacing w:line="38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三、货物分项报价一览表</w:t>
      </w:r>
    </w:p>
    <w:p>
      <w:pPr>
        <w:autoSpaceDE w:val="0"/>
        <w:autoSpaceDN w:val="0"/>
        <w:adjustRightInd w:val="0"/>
        <w:spacing w:line="38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四、技术规格偏差表</w:t>
      </w:r>
    </w:p>
    <w:p>
      <w:pPr>
        <w:autoSpaceDE w:val="0"/>
        <w:autoSpaceDN w:val="0"/>
        <w:adjustRightInd w:val="0"/>
        <w:spacing w:line="44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五、法定代表人（负责人）身份证明</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六、授权委托书</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 xml:space="preserve">七、投标人基本情况表     </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八、售后服务承诺</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九、反商业贿赂承诺书</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十、</w:t>
      </w:r>
      <w:r>
        <w:rPr>
          <w:rFonts w:hint="eastAsia" w:ascii="宋体" w:hAnsi="宋体" w:cs="宋体"/>
          <w:color w:val="000000" w:themeColor="text1"/>
          <w:szCs w:val="21"/>
          <w14:textFill>
            <w14:solidFill>
              <w14:schemeClr w14:val="tx1"/>
            </w14:solidFill>
          </w14:textFill>
        </w:rPr>
        <w:t>小型、微型（监狱、残疾人福利性单位）企业产品明细表</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十一、资格审查文件</w:t>
      </w:r>
    </w:p>
    <w:p>
      <w:pPr>
        <w:autoSpaceDE w:val="0"/>
        <w:autoSpaceDN w:val="0"/>
        <w:adjustRightInd w:val="0"/>
        <w:spacing w:line="430" w:lineRule="exact"/>
        <w:ind w:firstLine="420" w:firstLineChars="200"/>
        <w:jc w:val="left"/>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十二、</w:t>
      </w:r>
      <w:r>
        <w:rPr>
          <w:rFonts w:hint="eastAsia" w:ascii="宋体" w:hAnsi="宋体" w:cs="宋体"/>
          <w:color w:val="000000" w:themeColor="text1"/>
          <w:kern w:val="0"/>
          <w:szCs w:val="21"/>
          <w14:textFill>
            <w14:solidFill>
              <w14:schemeClr w14:val="tx1"/>
            </w14:solidFill>
          </w14:textFill>
        </w:rPr>
        <w:t>无行贿犯罪记录承诺书</w:t>
      </w:r>
    </w:p>
    <w:p>
      <w:pPr>
        <w:autoSpaceDE w:val="0"/>
        <w:autoSpaceDN w:val="0"/>
        <w:adjustRightInd w:val="0"/>
        <w:spacing w:line="43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十三、投标承诺函</w:t>
      </w:r>
    </w:p>
    <w:p>
      <w:pPr>
        <w:autoSpaceDE w:val="0"/>
        <w:autoSpaceDN w:val="0"/>
        <w:adjustRightInd w:val="0"/>
        <w:spacing w:line="430" w:lineRule="exact"/>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十四、投标人认为需要提供的其它资料</w:t>
      </w: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34"/>
        <w:rPr>
          <w:rFonts w:ascii="宋体" w:hAnsi="宋体" w:cs="宋体"/>
          <w:b/>
          <w:color w:val="000000" w:themeColor="text1"/>
          <w:szCs w:val="21"/>
          <w14:textFill>
            <w14:solidFill>
              <w14:schemeClr w14:val="tx1"/>
            </w14:solidFill>
          </w14:textFill>
        </w:rPr>
      </w:pPr>
    </w:p>
    <w:p>
      <w:pPr>
        <w:pStyle w:val="34"/>
        <w:rPr>
          <w:rFonts w:ascii="宋体" w:hAnsi="宋体" w:cs="宋体"/>
          <w:b/>
          <w:color w:val="000000" w:themeColor="text1"/>
          <w:szCs w:val="21"/>
          <w14:textFill>
            <w14:solidFill>
              <w14:schemeClr w14:val="tx1"/>
            </w14:solidFill>
          </w14:textFill>
        </w:rPr>
      </w:pPr>
    </w:p>
    <w:p>
      <w:pPr>
        <w:pStyle w:val="34"/>
        <w:rPr>
          <w:rFonts w:ascii="宋体" w:hAnsi="宋体" w:cs="宋体"/>
          <w:b/>
          <w:color w:val="000000" w:themeColor="text1"/>
          <w:szCs w:val="21"/>
          <w14:textFill>
            <w14:solidFill>
              <w14:schemeClr w14:val="tx1"/>
            </w14:solidFill>
          </w14:textFill>
        </w:rPr>
      </w:pPr>
    </w:p>
    <w:p>
      <w:pPr>
        <w:pStyle w:val="34"/>
        <w:rPr>
          <w:rFonts w:ascii="宋体" w:hAnsi="宋体" w:cs="宋体"/>
          <w:b/>
          <w:color w:val="000000" w:themeColor="text1"/>
          <w:szCs w:val="21"/>
          <w14:textFill>
            <w14:solidFill>
              <w14:schemeClr w14:val="tx1"/>
            </w14:solidFill>
          </w14:textFill>
        </w:rPr>
      </w:pPr>
    </w:p>
    <w:p>
      <w:pPr>
        <w:rPr>
          <w:color w:val="000000" w:themeColor="text1"/>
          <w14:textFill>
            <w14:solidFill>
              <w14:schemeClr w14:val="tx1"/>
            </w14:solidFill>
          </w14:textFill>
        </w:rPr>
      </w:pPr>
    </w:p>
    <w:p>
      <w:pPr>
        <w:pStyle w:val="17"/>
        <w:rPr>
          <w:color w:val="000000" w:themeColor="text1"/>
          <w14:textFill>
            <w14:solidFill>
              <w14:schemeClr w14:val="tx1"/>
            </w14:solidFill>
          </w14:textFill>
        </w:rPr>
      </w:pPr>
      <w:bookmarkStart w:id="111" w:name="_Toc27418"/>
      <w:bookmarkStart w:id="112" w:name="_Toc1533"/>
      <w:r>
        <w:rPr>
          <w:rFonts w:hint="eastAsia"/>
          <w:color w:val="000000" w:themeColor="text1"/>
          <w14:textFill>
            <w14:solidFill>
              <w14:schemeClr w14:val="tx1"/>
            </w14:solidFill>
          </w14:textFill>
        </w:rPr>
        <w:br w:type="page"/>
      </w:r>
      <w:bookmarkStart w:id="113" w:name="_Toc30150"/>
      <w:r>
        <w:rPr>
          <w:rFonts w:hint="eastAsia"/>
          <w:color w:val="000000" w:themeColor="text1"/>
          <w14:textFill>
            <w14:solidFill>
              <w14:schemeClr w14:val="tx1"/>
            </w14:solidFill>
          </w14:textFill>
        </w:rPr>
        <w:t>一、投 标 函</w:t>
      </w:r>
      <w:bookmarkEnd w:id="111"/>
      <w:bookmarkEnd w:id="112"/>
      <w:bookmarkEnd w:id="113"/>
    </w:p>
    <w:p>
      <w:pPr>
        <w:rPr>
          <w:color w:val="000000" w:themeColor="text1"/>
          <w14:textFill>
            <w14:solidFill>
              <w14:schemeClr w14:val="tx1"/>
            </w14:solidFill>
          </w14:textFill>
        </w:rPr>
      </w:pPr>
    </w:p>
    <w:p>
      <w:pPr>
        <w:spacing w:line="520" w:lineRule="exact"/>
        <w:rPr>
          <w:rFonts w:ascii="宋体" w:hAnsi="宋体" w:cs="宋体"/>
          <w:color w:val="000000" w:themeColor="text1"/>
          <w:szCs w:val="21"/>
          <w:u w:val="single"/>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致：</w:t>
      </w:r>
      <w:r>
        <w:rPr>
          <w:rFonts w:hint="eastAsia" w:ascii="宋体" w:hAnsi="宋体" w:cs="宋体"/>
          <w:color w:val="000000" w:themeColor="text1"/>
          <w:szCs w:val="21"/>
          <w14:textFill>
            <w14:solidFill>
              <w14:schemeClr w14:val="tx1"/>
            </w14:solidFill>
          </w14:textFill>
        </w:rPr>
        <w:t xml:space="preserve"> （采购人名称）</w:t>
      </w:r>
    </w:p>
    <w:p>
      <w:pPr>
        <w:spacing w:line="52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根据贵方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项目名称（项目编号、采购编号）招标文件之投标邀请，签字代表：</w:t>
      </w:r>
      <w:r>
        <w:rPr>
          <w:rFonts w:hint="eastAsia" w:ascii="宋体" w:hAnsi="宋体" w:cs="宋体"/>
          <w:color w:val="000000" w:themeColor="text1"/>
          <w:szCs w:val="21"/>
          <w:u w:val="single"/>
          <w14:textFill>
            <w14:solidFill>
              <w14:schemeClr w14:val="tx1"/>
            </w14:solidFill>
          </w14:textFill>
        </w:rPr>
        <w:t xml:space="preserve">（法定代表人或负责人）  </w:t>
      </w:r>
      <w:r>
        <w:rPr>
          <w:rFonts w:hint="eastAsia" w:ascii="宋体" w:hAnsi="宋体" w:cs="宋体"/>
          <w:color w:val="000000" w:themeColor="text1"/>
          <w:szCs w:val="21"/>
          <w14:textFill>
            <w14:solidFill>
              <w14:schemeClr w14:val="tx1"/>
            </w14:solidFill>
          </w14:textFill>
        </w:rPr>
        <w:t>正式授权并代表投标单位</w:t>
      </w:r>
      <w:r>
        <w:rPr>
          <w:rFonts w:hint="eastAsia" w:ascii="宋体" w:hAnsi="宋体" w:cs="宋体"/>
          <w:color w:val="000000" w:themeColor="text1"/>
          <w:szCs w:val="21"/>
          <w:u w:val="single"/>
          <w14:textFill>
            <w14:solidFill>
              <w14:schemeClr w14:val="tx1"/>
            </w14:solidFill>
          </w14:textFill>
        </w:rPr>
        <w:t xml:space="preserve"> （单位名称/单位地址） </w:t>
      </w:r>
      <w:r>
        <w:rPr>
          <w:rFonts w:hint="eastAsia" w:ascii="宋体" w:hAnsi="宋体" w:cs="宋体"/>
          <w:color w:val="000000" w:themeColor="text1"/>
          <w:szCs w:val="21"/>
          <w14:textFill>
            <w14:solidFill>
              <w14:schemeClr w14:val="tx1"/>
            </w14:solidFill>
          </w14:textFill>
        </w:rPr>
        <w:t>提交电子文件</w:t>
      </w:r>
      <w:r>
        <w:rPr>
          <w:rFonts w:hint="eastAsia" w:ascii="宋体" w:hAnsi="宋体" w:cs="宋体"/>
          <w:color w:val="000000" w:themeColor="text1"/>
          <w:szCs w:val="21"/>
          <w:u w:val="single"/>
          <w14:textFill>
            <w14:solidFill>
              <w14:schemeClr w14:val="tx1"/>
            </w14:solidFill>
          </w14:textFill>
        </w:rPr>
        <w:t>壹</w:t>
      </w:r>
      <w:r>
        <w:rPr>
          <w:rFonts w:hint="eastAsia" w:ascii="宋体" w:hAnsi="宋体" w:cs="宋体"/>
          <w:color w:val="000000" w:themeColor="text1"/>
          <w:szCs w:val="21"/>
          <w14:textFill>
            <w14:solidFill>
              <w14:schemeClr w14:val="tx1"/>
            </w14:solidFill>
          </w14:textFill>
        </w:rPr>
        <w:t xml:space="preserve">份，并对之负法律责任。 </w:t>
      </w:r>
    </w:p>
    <w:p>
      <w:pPr>
        <w:spacing w:line="52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据此函，签字代表宣布同意如下：</w:t>
      </w:r>
    </w:p>
    <w:p>
      <w:pPr>
        <w:spacing w:line="520" w:lineRule="exact"/>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1、我方投标总价为人民币</w:t>
      </w:r>
      <w:r>
        <w:rPr>
          <w:rFonts w:hint="eastAsia" w:ascii="宋体" w:hAnsi="宋体" w:cs="宋体"/>
          <w:bCs/>
          <w:color w:val="000000" w:themeColor="text1"/>
          <w:szCs w:val="21"/>
          <w14:textFill>
            <w14:solidFill>
              <w14:schemeClr w14:val="tx1"/>
            </w14:solidFill>
          </w14:textFill>
        </w:rPr>
        <w:t>（大写）：</w:t>
      </w:r>
      <w:r>
        <w:rPr>
          <w:rFonts w:hint="eastAsia" w:ascii="宋体" w:hAnsi="宋体" w:cs="宋体"/>
          <w:bCs/>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（小写）：</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元人民币</w:t>
      </w:r>
    </w:p>
    <w:p>
      <w:pPr>
        <w:spacing w:line="520" w:lineRule="exact"/>
        <w:ind w:left="420" w:left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合同履行期限</w:t>
      </w: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 质量标准：</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3、如果我们的投标文件被接受，我们将按招标文件的规定签订并严格履行合同中的责任和义务。</w:t>
      </w:r>
    </w:p>
    <w:p>
      <w:pPr>
        <w:spacing w:line="520" w:lineRule="exact"/>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4、投标人已详细审查全部招标文件，包括修改文件以及全部参考资料和有关附件。我们完全理解并同意放弃对这方面有不明及误解的权利。</w:t>
      </w:r>
    </w:p>
    <w:p>
      <w:pPr>
        <w:spacing w:line="520" w:lineRule="exact"/>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5、提供的货物是原装全新、符合招标文件规定技术参数的设备或产品；</w:t>
      </w:r>
    </w:p>
    <w:p>
      <w:pPr>
        <w:spacing w:line="520" w:lineRule="exact"/>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6、本投标自开标日起有效期为60日历天。</w:t>
      </w:r>
    </w:p>
    <w:p>
      <w:pPr>
        <w:spacing w:line="520" w:lineRule="exact"/>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7、投标人同意提供按照贵方可能要求的与其投标有关的一切数据或资料，完全理解贵方不一定接受最低价的投标或其他任何投标。</w:t>
      </w:r>
    </w:p>
    <w:p>
      <w:pPr>
        <w:pStyle w:val="2"/>
        <w:rPr>
          <w:rFonts w:ascii="宋体" w:hAnsi="宋体" w:cs="宋体"/>
          <w:color w:val="000000" w:themeColor="text1"/>
          <w:szCs w:val="21"/>
          <w14:textFill>
            <w14:solidFill>
              <w14:schemeClr w14:val="tx1"/>
            </w14:solidFill>
          </w14:textFill>
        </w:rPr>
      </w:pPr>
    </w:p>
    <w:p>
      <w:pPr>
        <w:pStyle w:val="2"/>
        <w:rPr>
          <w:rFonts w:ascii="宋体" w:hAnsi="宋体" w:cs="宋体"/>
          <w:color w:val="000000" w:themeColor="text1"/>
          <w:szCs w:val="21"/>
          <w14:textFill>
            <w14:solidFill>
              <w14:schemeClr w14:val="tx1"/>
            </w14:solidFill>
          </w14:textFill>
        </w:rPr>
      </w:pPr>
    </w:p>
    <w:p>
      <w:pPr>
        <w:spacing w:line="520" w:lineRule="exact"/>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投标人地址：</w:t>
      </w:r>
    </w:p>
    <w:p>
      <w:pPr>
        <w:spacing w:line="520" w:lineRule="exact"/>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法定代表人（负责人）或授权委托人</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w:t>
      </w:r>
    </w:p>
    <w:p>
      <w:pPr>
        <w:spacing w:line="520" w:lineRule="exact"/>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投标人名称（公章）</w:t>
      </w:r>
    </w:p>
    <w:p>
      <w:pPr>
        <w:spacing w:line="520" w:lineRule="exact"/>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日期：  年  月  日</w:t>
      </w:r>
      <w:bookmarkStart w:id="114" w:name="_Toc20179"/>
    </w:p>
    <w:p>
      <w:pPr>
        <w:pStyle w:val="17"/>
        <w:rPr>
          <w:color w:val="000000" w:themeColor="text1"/>
          <w14:textFill>
            <w14:solidFill>
              <w14:schemeClr w14:val="tx1"/>
            </w14:solidFill>
          </w14:textFill>
        </w:rPr>
      </w:pPr>
      <w:bookmarkStart w:id="115" w:name="_Toc7942"/>
    </w:p>
    <w:p>
      <w:pPr>
        <w:pStyle w:val="17"/>
        <w:rPr>
          <w:color w:val="000000" w:themeColor="text1"/>
          <w14:textFill>
            <w14:solidFill>
              <w14:schemeClr w14:val="tx1"/>
            </w14:solidFill>
          </w14:textFill>
        </w:rPr>
      </w:pPr>
    </w:p>
    <w:p>
      <w:pPr>
        <w:pStyle w:val="17"/>
        <w:rPr>
          <w:color w:val="000000" w:themeColor="text1"/>
          <w14:textFill>
            <w14:solidFill>
              <w14:schemeClr w14:val="tx1"/>
            </w14:solidFill>
          </w14:textFill>
        </w:rPr>
      </w:pPr>
      <w:bookmarkStart w:id="116" w:name="_Toc6033"/>
      <w:r>
        <w:rPr>
          <w:rFonts w:hint="eastAsia"/>
          <w:color w:val="000000" w:themeColor="text1"/>
          <w14:textFill>
            <w14:solidFill>
              <w14:schemeClr w14:val="tx1"/>
            </w14:solidFill>
          </w14:textFill>
        </w:rPr>
        <w:t>二、开标一览表</w:t>
      </w:r>
      <w:bookmarkEnd w:id="114"/>
      <w:bookmarkEnd w:id="115"/>
      <w:bookmarkEnd w:id="116"/>
    </w:p>
    <w:tbl>
      <w:tblPr>
        <w:tblStyle w:val="24"/>
        <w:tblW w:w="9227" w:type="dxa"/>
        <w:tblInd w:w="0" w:type="dxa"/>
        <w:tblLayout w:type="fixed"/>
        <w:tblCellMar>
          <w:top w:w="0" w:type="dxa"/>
          <w:left w:w="0" w:type="dxa"/>
          <w:bottom w:w="0" w:type="dxa"/>
          <w:right w:w="0" w:type="dxa"/>
        </w:tblCellMar>
      </w:tblPr>
      <w:tblGrid>
        <w:gridCol w:w="1402"/>
        <w:gridCol w:w="7825"/>
      </w:tblGrid>
      <w:tr>
        <w:tblPrEx>
          <w:tblCellMar>
            <w:top w:w="0" w:type="dxa"/>
            <w:left w:w="0" w:type="dxa"/>
            <w:bottom w:w="0" w:type="dxa"/>
            <w:right w:w="0" w:type="dxa"/>
          </w:tblCellMar>
        </w:tblPrEx>
        <w:trPr>
          <w:cantSplit/>
          <w:trHeight w:val="923" w:hRule="atLeast"/>
        </w:trPr>
        <w:tc>
          <w:tcPr>
            <w:tcW w:w="14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项目名称</w:t>
            </w:r>
          </w:p>
        </w:tc>
        <w:tc>
          <w:tcPr>
            <w:tcW w:w="78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trHeight w:val="2079" w:hRule="atLeast"/>
        </w:trPr>
        <w:tc>
          <w:tcPr>
            <w:tcW w:w="1402"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投标总报价</w:t>
            </w:r>
          </w:p>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（元）</w:t>
            </w:r>
          </w:p>
        </w:tc>
        <w:tc>
          <w:tcPr>
            <w:tcW w:w="7825"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000000" w:themeColor="text1"/>
                <w:szCs w:val="21"/>
                <w14:textFill>
                  <w14:solidFill>
                    <w14:schemeClr w14:val="tx1"/>
                  </w14:solidFill>
                </w14:textFill>
              </w:rPr>
            </w:pPr>
          </w:p>
          <w:p>
            <w:pPr>
              <w:spacing w:line="360" w:lineRule="exact"/>
              <w:ind w:firstLine="1575" w:firstLineChars="75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2155825</wp:posOffset>
                      </wp:positionH>
                      <wp:positionV relativeFrom="paragraph">
                        <wp:posOffset>227330</wp:posOffset>
                      </wp:positionV>
                      <wp:extent cx="1066800" cy="635"/>
                      <wp:effectExtent l="10160" t="6350" r="8890" b="12065"/>
                      <wp:wrapNone/>
                      <wp:docPr id="767943887"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066800" cy="635"/>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169.75pt;margin-top:17.9pt;height:0.05pt;width:84pt;z-index:251659264;mso-width-relative:page;mso-height-relative:page;" filled="f" stroked="t" coordsize="21600,21600" o:gfxdata="UEsDBAoAAAAAAIdO4kAAAAAAAAAAAAAAAAAEAAAAZHJzL1BLAwQUAAAACACHTuJA31Qd19cAAAAJ&#10;AQAADwAAAGRycy9kb3ducmV2LnhtbE2PzU7DQAyE70i8w8pIXKp2t41CacimByA3LhQQVzcxSUTW&#10;m2a3P/D0uKdys8ej8Tf5+uR6daAxdJ4tzGcGFHHl644bC+9v5fQeVIjINfaeycIPBVgX11c5ZrU/&#10;8isdNrFREsIhQwttjEOmdahachhmfiCW25cfHUZZx0bXIx4l3PV6YcyddtixfGhxoMeWqu/N3lkI&#10;5Qftyt9JNTGfSeNpsXt6eUZrb2/m5gFUpFO8mOGML+hQCNPW77kOqreQJKtUrDKkUkEMqVmKsD0L&#10;K9BFrv83KP4AUEsDBBQAAAAIAIdO4kAyfiRz7wEAALQDAAAOAAAAZHJzL2Uyb0RvYy54bWytU82O&#10;0zAQviPxDpbvNGl3m3ajpntotVwWqLTLA7iO01jYHst2m/QleAEkbnDiyJ23YXkMxu4P7HLZAzlY&#10;Hs/MN/N9M5ld91qRnXBegqnocJBTIgyHWppNRd/f37yaUuIDMzVTYERF98LT6/nLF7POlmIELaha&#10;OIIgxpedrWgbgi2zzPNWaOYHYIVBZwNOs4Cm22S1Yx2ia5WN8rzIOnC1dcCF9/i6PDjpEdE9BxCa&#10;RnKxBL7VwoQDqhOKBaTkW2k9nadum0bw8K5pvAhEVRSZhnRiEbyv45nNZ6zcOGZbyY8tsOe08IST&#10;ZtJg0TPUkgVGtk7+A6Uld+ChCQMOOjsQSYogi2H+RJu7llmRuKDU3p5F9/8Plr/drRyRdUUnxeTq&#10;8mI6nVBimMbBP3z6/vPjl18/PuP58O0ruYxiddaXmLMwKxfp8t7c2VvgHzwxsGiZ2YjU9P3eIsIw&#10;ZmSPUqLhLZZcd2+gxhi2DZCU6xunIyRqQvo0oP15QKIPhOPjMC+KaY6z4+grLsYJn5WnVOt8eC1A&#10;k3ipqJImqsdKtrv1IbbCylNIfDZwI5VKG6AM6Sp6NR6NU4IHJevojGHebdYL5ciOxR1K37HuozAH&#10;W1MfiihzpB2ZHjRbQ71fuZMcOMzUzXHx4rb8bafsPz/b/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fVB3X1wAAAAkBAAAPAAAAAAAAAAEAIAAAACIAAABkcnMvZG93bnJldi54bWxQSwECFAAUAAAA&#10;CACHTuJAMn4kc+8BAAC0AwAADgAAAAAAAAABACAAAAAmAQAAZHJzL2Uyb0RvYy54bWxQSwUGAAAA&#10;AAYABgBZAQAAhwUAAAAA&#10;">
                      <v:fill on="f" focussize="0,0"/>
                      <v:stroke color="#000000" joinstyle="round"/>
                      <v:imagedata o:title=""/>
                      <o:lock v:ext="edit" aspectratio="f"/>
                    </v:line>
                  </w:pict>
                </mc:Fallback>
              </mc:AlternateContent>
            </w:r>
            <w:r>
              <w:rPr>
                <w:rFonts w:hint="eastAsia" w:ascii="宋体" w:hAnsi="宋体" w:cs="宋体"/>
                <w:color w:val="000000" w:themeColor="text1"/>
                <w:szCs w:val="21"/>
                <w14:textFill>
                  <w14:solidFill>
                    <w14:schemeClr w14:val="tx1"/>
                  </w14:solidFill>
                </w14:textFill>
              </w:rPr>
              <w:t>人民币大写：</w:t>
            </w:r>
          </w:p>
          <w:p>
            <w:pPr>
              <w:spacing w:line="360" w:lineRule="exact"/>
              <w:ind w:firstLine="1575" w:firstLineChars="75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2157095</wp:posOffset>
                      </wp:positionH>
                      <wp:positionV relativeFrom="paragraph">
                        <wp:posOffset>242570</wp:posOffset>
                      </wp:positionV>
                      <wp:extent cx="1066800" cy="635"/>
                      <wp:effectExtent l="11430" t="12065" r="7620" b="6350"/>
                      <wp:wrapNone/>
                      <wp:docPr id="1380779727"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1066800" cy="635"/>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169.85pt;margin-top:19.1pt;height:0.05pt;width:84pt;z-index:251660288;mso-width-relative:page;mso-height-relative:page;" filled="f" stroked="t" coordsize="21600,21600" o:gfxdata="UEsDBAoAAAAAAIdO4kAAAAAAAAAAAAAAAAAEAAAAZHJzL1BLAwQUAAAACACHTuJA2/0kJtcAAAAJ&#10;AQAADwAAAGRycy9kb3ducmV2LnhtbE2PzU7DQAyE70i8w8pIXKp2t4mgJWTTA5AbFwqoVzcxSUTW&#10;m2a3P/D0uKdys2dG48/56uR6daAxdJ4tzGcGFHHl644bCx/v5XQJKkTkGnvPZOGHAqyK66scs9of&#10;+Y0O69goKeGQoYU2xiHTOlQtOQwzPxCL9+VHh1HWsdH1iEcpd71OjLnXDjuWCy0O9NRS9b3eOwuh&#10;/KRd+TupJmaTNp6S3fPrC1p7ezM3j6AineIlDGd8QYdCmLZ+z3VQvYU0fVhIVIZlAkoCd2YhwvYs&#10;pKCLXP//oPgDUEsDBBQAAAAIAIdO4kC1DsNo7wEAALUDAAAOAAAAZHJzL2Uyb0RvYy54bWytUzuO&#10;2zAQ7QPkDgT7WLIW/qxgeQsbm2aTGNjNAWiKkoiQHIKkLfsSuUCAdEmVMn1uk80xMqQ/2U+zRVQQ&#10;HM7Mm3lvRrOrnVZkK5yXYCo6HOSUCMOhlqat6Me76zdTSnxgpmYKjKjoXnh6NX/9atbbUhTQgaqF&#10;IwhifNnbinYh2DLLPO+EZn4AVhh0NuA0C2i6Nqsd6xFdq6zI83HWg6utAy68x9flwUmPiO4lgNA0&#10;kosl8I0WJhxQnVAsICXfSevpPHXbNIKHD03jRSCqosg0pBOL4H0dz2w+Y2XrmO0kP7bAXtLCE06a&#10;SYNFz1BLFhjZOPkMSkvuwEMTBhx0diCSFEEWw/yJNrcdsyJxQam9PYvu/x8sf79dOSJr3ISLaT6Z&#10;XE6KCSWGaZz8/Zefvz9/+/PrK573P76TIqrVW19i0sKsXOTLd+bW3gD/5ImBRcdMK1LXd3uLCMOY&#10;kT1KiYa3WHPdv4MaY9gmQJJu1zgdIVEUsksT2p8nJHaBcHwc5uPxNMfhcfSNL0YJn5WnVOt8eCtA&#10;k3ipqJImysdKtr3xIbbCylNIfDZwLZVKK6AM6St6OSpGKcGDknV0xjDv2vVCObJlcYnSd6z7KMzB&#10;xtSHIsocaUemB83WUO9X7iQHTjN1c9y8uC4P7ZT972+b/w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b/SQm1wAAAAkBAAAPAAAAAAAAAAEAIAAAACIAAABkcnMvZG93bnJldi54bWxQSwECFAAUAAAA&#10;CACHTuJAtQ7DaO8BAAC1AwAADgAAAAAAAAABACAAAAAmAQAAZHJzL2Uyb0RvYy54bWxQSwUGAAAA&#10;AAYABgBZAQAAhwUAAAAA&#10;">
                      <v:fill on="f" focussize="0,0"/>
                      <v:stroke color="#000000" joinstyle="round"/>
                      <v:imagedata o:title=""/>
                      <o:lock v:ext="edit" aspectratio="f"/>
                    </v:line>
                  </w:pict>
                </mc:Fallback>
              </mc:AlternateContent>
            </w:r>
            <w:r>
              <w:rPr>
                <w:rFonts w:hint="eastAsia" w:ascii="宋体" w:hAnsi="宋体" w:cs="宋体"/>
                <w:color w:val="000000" w:themeColor="text1"/>
                <w:szCs w:val="21"/>
                <w14:textFill>
                  <w14:solidFill>
                    <w14:schemeClr w14:val="tx1"/>
                  </w14:solidFill>
                </w14:textFill>
              </w:rPr>
              <w:t>人民币小写：</w:t>
            </w:r>
          </w:p>
          <w:p>
            <w:pPr>
              <w:spacing w:line="360" w:lineRule="exact"/>
              <w:jc w:val="center"/>
              <w:rPr>
                <w:rFonts w:ascii="宋体" w:hAnsi="宋体" w:cs="宋体"/>
                <w:color w:val="000000" w:themeColor="text1"/>
                <w:szCs w:val="21"/>
                <w:u w:val="single"/>
                <w14:textFill>
                  <w14:solidFill>
                    <w14:schemeClr w14:val="tx1"/>
                  </w14:solidFill>
                </w14:textFill>
              </w:rPr>
            </w:pPr>
          </w:p>
        </w:tc>
      </w:tr>
      <w:tr>
        <w:tblPrEx>
          <w:tblCellMar>
            <w:top w:w="0" w:type="dxa"/>
            <w:left w:w="0" w:type="dxa"/>
            <w:bottom w:w="0" w:type="dxa"/>
            <w:right w:w="0" w:type="dxa"/>
          </w:tblCellMar>
        </w:tblPrEx>
        <w:trPr>
          <w:cantSplit/>
          <w:trHeight w:val="992" w:hRule="atLeast"/>
        </w:trPr>
        <w:tc>
          <w:tcPr>
            <w:tcW w:w="1402"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质量标准</w:t>
            </w:r>
          </w:p>
        </w:tc>
        <w:tc>
          <w:tcPr>
            <w:tcW w:w="7825" w:type="dxa"/>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trHeight w:val="848" w:hRule="atLeast"/>
        </w:trPr>
        <w:tc>
          <w:tcPr>
            <w:tcW w:w="14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eastAsia="zh-CN"/>
                <w14:textFill>
                  <w14:solidFill>
                    <w14:schemeClr w14:val="tx1"/>
                  </w14:solidFill>
                </w14:textFill>
              </w:rPr>
              <w:t>合同履行期限</w:t>
            </w:r>
          </w:p>
        </w:tc>
        <w:tc>
          <w:tcPr>
            <w:tcW w:w="78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trHeight w:val="1153" w:hRule="atLeast"/>
        </w:trPr>
        <w:tc>
          <w:tcPr>
            <w:tcW w:w="14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优惠条件</w:t>
            </w:r>
          </w:p>
        </w:tc>
        <w:tc>
          <w:tcPr>
            <w:tcW w:w="78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cantSplit/>
          <w:trHeight w:val="3460" w:hRule="atLeast"/>
        </w:trPr>
        <w:tc>
          <w:tcPr>
            <w:tcW w:w="14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color w:val="000000" w:themeColor="text1"/>
                <w:szCs w:val="21"/>
                <w14:textFill>
                  <w14:solidFill>
                    <w14:schemeClr w14:val="tx1"/>
                  </w14:solidFill>
                </w14:textFill>
              </w:rPr>
            </w:pPr>
          </w:p>
        </w:tc>
        <w:tc>
          <w:tcPr>
            <w:tcW w:w="78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说明：</w:t>
            </w:r>
          </w:p>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1、本表投标总价应与</w:t>
            </w:r>
            <w:r>
              <w:rPr>
                <w:rFonts w:hint="eastAsia" w:ascii="宋体" w:hAnsi="宋体" w:cs="宋体"/>
                <w:color w:val="000000" w:themeColor="text1"/>
                <w:szCs w:val="21"/>
                <w:u w:val="single"/>
                <w14:textFill>
                  <w14:solidFill>
                    <w14:schemeClr w14:val="tx1"/>
                  </w14:solidFill>
                </w14:textFill>
              </w:rPr>
              <w:t>投标文件中报价表、投标函的总报价一致</w:t>
            </w:r>
            <w:r>
              <w:rPr>
                <w:rFonts w:hint="eastAsia" w:ascii="宋体" w:hAnsi="宋体" w:cs="宋体"/>
                <w:color w:val="000000" w:themeColor="text1"/>
                <w:szCs w:val="21"/>
                <w14:textFill>
                  <w14:solidFill>
                    <w14:schemeClr w14:val="tx1"/>
                  </w14:solidFill>
                </w14:textFill>
              </w:rPr>
              <w:t>，不一致者以《投标函》中总报价为准（大小写不一致以大写金额为准），投标人将承担由此造成的一切后果。</w:t>
            </w:r>
          </w:p>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2、与本表同时公开唱标的内容包括对其投标文件的修改或撤回通知、投标价折扣声明、其他采购人认为应该宣读的内容等。</w:t>
            </w:r>
          </w:p>
          <w:p>
            <w:pPr>
              <w:spacing w:line="3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3、投标总报价应包含成本、运输、税金、培训、安装调试等一切与之相关费用</w:t>
            </w:r>
            <w:r>
              <w:rPr>
                <w:rFonts w:hint="eastAsia" w:ascii="宋体" w:hAnsi="宋体" w:cs="宋体"/>
                <w:b/>
                <w:color w:val="000000" w:themeColor="text1"/>
                <w:szCs w:val="21"/>
                <w14:textFill>
                  <w14:solidFill>
                    <w14:schemeClr w14:val="tx1"/>
                  </w14:solidFill>
                </w14:textFill>
              </w:rPr>
              <w:t>。</w:t>
            </w:r>
          </w:p>
        </w:tc>
      </w:tr>
    </w:tbl>
    <w:p>
      <w:pPr>
        <w:pStyle w:val="3"/>
        <w:spacing w:line="360" w:lineRule="exact"/>
        <w:ind w:left="0" w:leftChars="0" w:firstLine="210" w:firstLineChars="100"/>
        <w:rPr>
          <w:rFonts w:ascii="宋体" w:hAnsi="宋体" w:cs="宋体"/>
          <w:color w:val="000000" w:themeColor="text1"/>
          <w:szCs w:val="21"/>
          <w14:textFill>
            <w14:solidFill>
              <w14:schemeClr w14:val="tx1"/>
            </w14:solidFill>
          </w14:textFill>
        </w:rPr>
      </w:pPr>
    </w:p>
    <w:p>
      <w:pPr>
        <w:spacing w:line="500" w:lineRule="exact"/>
        <w:ind w:firstLine="4180" w:firstLineChars="1900"/>
        <w:rPr>
          <w:rFonts w:ascii="宋体" w:hAnsi="宋体"/>
          <w:color w:val="000000" w:themeColor="text1"/>
          <w:sz w:val="22"/>
          <w:szCs w:val="22"/>
          <w14:textFill>
            <w14:solidFill>
              <w14:schemeClr w14:val="tx1"/>
            </w14:solidFill>
          </w14:textFill>
        </w:rPr>
      </w:pPr>
      <w:bookmarkStart w:id="117" w:name="_Toc1164"/>
      <w:bookmarkStart w:id="118" w:name="_Toc9584"/>
      <w:bookmarkStart w:id="119" w:name="_Toc14358"/>
      <w:bookmarkStart w:id="120" w:name="_Toc18905"/>
      <w:bookmarkStart w:id="121" w:name="_Toc6325"/>
      <w:r>
        <w:rPr>
          <w:rFonts w:hint="eastAsia" w:ascii="宋体" w:hAnsi="宋体"/>
          <w:color w:val="000000" w:themeColor="text1"/>
          <w:sz w:val="22"/>
          <w:szCs w:val="22"/>
          <w14:textFill>
            <w14:solidFill>
              <w14:schemeClr w14:val="tx1"/>
            </w14:solidFill>
          </w14:textFill>
        </w:rPr>
        <w:t>供应商名称：（盖单位公章）</w:t>
      </w:r>
    </w:p>
    <w:p>
      <w:pPr>
        <w:spacing w:line="500" w:lineRule="exact"/>
        <w:jc w:val="center"/>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                                  法定代表人（负责人）或其委托代理人：</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spacing w:line="600" w:lineRule="exact"/>
        <w:ind w:firstLine="420"/>
        <w:rPr>
          <w:rFonts w:ascii="宋体" w:hAnsi="宋体" w:cs="宋体"/>
          <w:color w:val="000000" w:themeColor="text1"/>
          <w:kern w:val="0"/>
          <w:szCs w:val="21"/>
          <w14:textFill>
            <w14:solidFill>
              <w14:schemeClr w14:val="tx1"/>
            </w14:solidFill>
          </w14:textFill>
        </w:rPr>
      </w:pPr>
    </w:p>
    <w:p>
      <w:pPr>
        <w:pStyle w:val="3"/>
        <w:spacing w:line="520" w:lineRule="exact"/>
        <w:rPr>
          <w:b/>
          <w:bCs/>
          <w:color w:val="000000" w:themeColor="text1"/>
          <w:sz w:val="32"/>
          <w:szCs w:val="32"/>
          <w14:textFill>
            <w14:solidFill>
              <w14:schemeClr w14:val="tx1"/>
            </w14:solidFill>
          </w14:textFill>
        </w:rPr>
      </w:pPr>
    </w:p>
    <w:p>
      <w:pPr>
        <w:pStyle w:val="17"/>
        <w:rPr>
          <w:color w:val="000000" w:themeColor="text1"/>
          <w14:textFill>
            <w14:solidFill>
              <w14:schemeClr w14:val="tx1"/>
            </w14:solidFill>
          </w14:textFill>
        </w:rPr>
      </w:pPr>
      <w:bookmarkStart w:id="122" w:name="_Toc20026"/>
      <w:r>
        <w:rPr>
          <w:rFonts w:hint="eastAsia"/>
          <w:color w:val="000000" w:themeColor="text1"/>
          <w14:textFill>
            <w14:solidFill>
              <w14:schemeClr w14:val="tx1"/>
            </w14:solidFill>
          </w14:textFill>
        </w:rPr>
        <w:t>三、</w:t>
      </w:r>
      <w:bookmarkEnd w:id="117"/>
      <w:r>
        <w:rPr>
          <w:rFonts w:hint="eastAsia"/>
          <w:color w:val="000000" w:themeColor="text1"/>
          <w14:textFill>
            <w14:solidFill>
              <w14:schemeClr w14:val="tx1"/>
            </w14:solidFill>
          </w14:textFill>
        </w:rPr>
        <w:t>货物分项报价一览表</w:t>
      </w:r>
      <w:bookmarkEnd w:id="118"/>
      <w:bookmarkEnd w:id="119"/>
      <w:bookmarkEnd w:id="122"/>
    </w:p>
    <w:p>
      <w:pPr>
        <w:spacing w:line="500" w:lineRule="exact"/>
        <w:rPr>
          <w:rFonts w:ascii="宋体" w:hAnsi="宋体"/>
          <w:color w:val="000000" w:themeColor="text1"/>
          <w14:textFill>
            <w14:solidFill>
              <w14:schemeClr w14:val="tx1"/>
            </w14:solidFill>
          </w14:textFill>
        </w:rPr>
      </w:pPr>
    </w:p>
    <w:tbl>
      <w:tblPr>
        <w:tblStyle w:val="24"/>
        <w:tblW w:w="9700" w:type="dxa"/>
        <w:jc w:val="center"/>
        <w:tblLayout w:type="fixed"/>
        <w:tblCellMar>
          <w:top w:w="0" w:type="dxa"/>
          <w:left w:w="0" w:type="dxa"/>
          <w:bottom w:w="0" w:type="dxa"/>
          <w:right w:w="0" w:type="dxa"/>
        </w:tblCellMar>
      </w:tblPr>
      <w:tblGrid>
        <w:gridCol w:w="559"/>
        <w:gridCol w:w="1555"/>
        <w:gridCol w:w="2289"/>
        <w:gridCol w:w="833"/>
        <w:gridCol w:w="905"/>
        <w:gridCol w:w="1204"/>
        <w:gridCol w:w="1134"/>
        <w:gridCol w:w="1221"/>
      </w:tblGrid>
      <w:tr>
        <w:tblPrEx>
          <w:tblCellMar>
            <w:top w:w="0" w:type="dxa"/>
            <w:left w:w="0" w:type="dxa"/>
            <w:bottom w:w="0" w:type="dxa"/>
            <w:right w:w="0" w:type="dxa"/>
          </w:tblCellMar>
        </w:tblPrEx>
        <w:trPr>
          <w:cantSplit/>
          <w:trHeight w:val="326" w:hRule="atLeast"/>
          <w:jc w:val="center"/>
        </w:trPr>
        <w:tc>
          <w:tcPr>
            <w:tcW w:w="9700" w:type="dxa"/>
            <w:gridSpan w:val="8"/>
            <w:tcBorders>
              <w:top w:val="single" w:color="auto" w:sz="4" w:space="0"/>
              <w:left w:val="single" w:color="auto" w:sz="4" w:space="0"/>
              <w:right w:val="single" w:color="auto" w:sz="4" w:space="0"/>
            </w:tcBorders>
            <w:tcMar>
              <w:top w:w="20" w:type="dxa"/>
              <w:left w:w="20" w:type="dxa"/>
              <w:bottom w:w="0" w:type="dxa"/>
              <w:right w:w="20" w:type="dxa"/>
            </w:tcMar>
            <w:vAlign w:val="center"/>
          </w:tcPr>
          <w:p>
            <w:pPr>
              <w:spacing w:line="500" w:lineRule="exact"/>
              <w:rPr>
                <w:rFonts w:ascii="宋体" w:hAnsi="宋体" w:cs="宋体"/>
                <w:color w:val="000000" w:themeColor="text1"/>
                <w:szCs w:val="21"/>
                <w14:textFill>
                  <w14:solidFill>
                    <w14:schemeClr w14:val="tx1"/>
                  </w14:solidFill>
                </w14:textFill>
              </w:rPr>
            </w:pPr>
            <w:bookmarkStart w:id="123" w:name="OLE_LINK1"/>
          </w:p>
        </w:tc>
      </w:tr>
      <w:tr>
        <w:tblPrEx>
          <w:tblCellMar>
            <w:top w:w="0" w:type="dxa"/>
            <w:left w:w="0" w:type="dxa"/>
            <w:bottom w:w="0" w:type="dxa"/>
            <w:right w:w="0" w:type="dxa"/>
          </w:tblCellMar>
        </w:tblPrEx>
        <w:trPr>
          <w:cantSplit/>
          <w:trHeight w:val="731" w:hRule="atLeast"/>
          <w:jc w:val="center"/>
        </w:trPr>
        <w:tc>
          <w:tcPr>
            <w:tcW w:w="9700" w:type="dxa"/>
            <w:gridSpan w:val="8"/>
            <w:tcBorders>
              <w:left w:val="single" w:color="auto" w:sz="4" w:space="0"/>
              <w:right w:val="single" w:color="auto" w:sz="4" w:space="0"/>
            </w:tcBorders>
            <w:tcMar>
              <w:top w:w="20" w:type="dxa"/>
              <w:left w:w="20" w:type="dxa"/>
              <w:bottom w:w="0" w:type="dxa"/>
              <w:right w:w="20" w:type="dxa"/>
            </w:tcMar>
            <w:vAlign w:val="center"/>
          </w:tcPr>
          <w:p>
            <w:pPr>
              <w:wordWrap w:val="0"/>
              <w:spacing w:line="500" w:lineRule="exact"/>
              <w:ind w:right="735"/>
              <w:rPr>
                <w:rFonts w:ascii="宋体" w:hAnsi="宋体" w:cs="宋体"/>
                <w:color w:val="000000" w:themeColor="text1"/>
                <w:szCs w:val="21"/>
                <w14:textFill>
                  <w14:solidFill>
                    <w14:schemeClr w14:val="tx1"/>
                  </w14:solidFill>
                </w14:textFill>
              </w:rPr>
            </w:pPr>
            <w:bookmarkStart w:id="124" w:name="_Toc388091826"/>
            <w:r>
              <w:rPr>
                <w:rFonts w:hint="eastAsia" w:ascii="宋体" w:hAnsi="宋体" w:cs="宋体"/>
                <w:color w:val="000000" w:themeColor="text1"/>
                <w:szCs w:val="21"/>
                <w14:textFill>
                  <w14:solidFill>
                    <w14:schemeClr w14:val="tx1"/>
                  </w14:solidFill>
                </w14:textFill>
              </w:rPr>
              <w:t>项  目：</w:t>
            </w:r>
            <w:r>
              <w:rPr>
                <w:rFonts w:hint="eastAsia" w:ascii="宋体" w:hAnsi="宋体" w:cs="宋体"/>
                <w:color w:val="000000" w:themeColor="text1"/>
                <w:szCs w:val="21"/>
                <w:u w:val="single"/>
                <w14:textFill>
                  <w14:solidFill>
                    <w14:schemeClr w14:val="tx1"/>
                  </w14:solidFill>
                </w14:textFill>
              </w:rPr>
              <w:t xml:space="preserve">（此处填项目名称）  </w:t>
            </w:r>
            <w:r>
              <w:rPr>
                <w:rFonts w:hint="eastAsia" w:ascii="宋体" w:hAnsi="宋体" w:cs="宋体"/>
                <w:color w:val="000000" w:themeColor="text1"/>
                <w:szCs w:val="21"/>
                <w14:textFill>
                  <w14:solidFill>
                    <w14:schemeClr w14:val="tx1"/>
                  </w14:solidFill>
                </w14:textFill>
              </w:rPr>
              <w:t xml:space="preserve">                                  金额单位：元</w:t>
            </w:r>
            <w:bookmarkEnd w:id="124"/>
          </w:p>
        </w:tc>
      </w:tr>
      <w:tr>
        <w:tblPrEx>
          <w:tblCellMar>
            <w:top w:w="0" w:type="dxa"/>
            <w:left w:w="0" w:type="dxa"/>
            <w:bottom w:w="0" w:type="dxa"/>
            <w:right w:w="0" w:type="dxa"/>
          </w:tblCellMar>
        </w:tblPrEx>
        <w:trPr>
          <w:trHeight w:val="70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bookmarkStart w:id="125" w:name="_Toc388091827"/>
            <w:r>
              <w:rPr>
                <w:rFonts w:hint="eastAsia" w:ascii="宋体" w:hAnsi="宋体" w:cs="宋体"/>
                <w:color w:val="000000" w:themeColor="text1"/>
                <w:szCs w:val="21"/>
                <w14:textFill>
                  <w14:solidFill>
                    <w14:schemeClr w14:val="tx1"/>
                  </w14:solidFill>
                </w14:textFill>
              </w:rPr>
              <w:t>序号</w:t>
            </w:r>
            <w:bookmarkEnd w:id="125"/>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bookmarkStart w:id="126" w:name="_Toc388091828"/>
            <w:r>
              <w:rPr>
                <w:rFonts w:hint="eastAsia" w:ascii="宋体" w:hAnsi="宋体" w:cs="宋体"/>
                <w:color w:val="000000" w:themeColor="text1"/>
                <w:szCs w:val="21"/>
                <w14:textFill>
                  <w14:solidFill>
                    <w14:schemeClr w14:val="tx1"/>
                  </w14:solidFill>
                </w14:textFill>
              </w:rPr>
              <w:t>设备（项目）</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名称</w:t>
            </w:r>
            <w:bookmarkEnd w:id="126"/>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bookmarkStart w:id="127" w:name="_Toc388091829"/>
            <w:r>
              <w:rPr>
                <w:rFonts w:hint="eastAsia" w:ascii="宋体" w:hAnsi="宋体" w:cs="宋体"/>
                <w:color w:val="000000" w:themeColor="text1"/>
                <w:szCs w:val="21"/>
                <w14:textFill>
                  <w14:solidFill>
                    <w14:schemeClr w14:val="tx1"/>
                  </w14:solidFill>
                </w14:textFill>
              </w:rPr>
              <w:t>品牌及规格型号或参数</w:t>
            </w:r>
            <w:bookmarkEnd w:id="127"/>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bookmarkStart w:id="128" w:name="_Toc388091830"/>
            <w:r>
              <w:rPr>
                <w:rFonts w:hint="eastAsia" w:ascii="宋体" w:hAnsi="宋体" w:cs="宋体"/>
                <w:color w:val="000000" w:themeColor="text1"/>
                <w:szCs w:val="21"/>
                <w14:textFill>
                  <w14:solidFill>
                    <w14:schemeClr w14:val="tx1"/>
                  </w14:solidFill>
                </w14:textFill>
              </w:rPr>
              <w:t>单位</w:t>
            </w:r>
            <w:bookmarkEnd w:id="128"/>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bookmarkStart w:id="129" w:name="_Toc388091831"/>
            <w:r>
              <w:rPr>
                <w:rFonts w:hint="eastAsia" w:ascii="宋体" w:hAnsi="宋体" w:cs="宋体"/>
                <w:color w:val="000000" w:themeColor="text1"/>
                <w:szCs w:val="21"/>
                <w14:textFill>
                  <w14:solidFill>
                    <w14:schemeClr w14:val="tx1"/>
                  </w14:solidFill>
                </w14:textFill>
              </w:rPr>
              <w:t>数量</w:t>
            </w:r>
            <w:bookmarkEnd w:id="129"/>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bookmarkStart w:id="130" w:name="_Toc388091832"/>
            <w:r>
              <w:rPr>
                <w:rFonts w:hint="eastAsia" w:ascii="宋体" w:hAnsi="宋体" w:cs="宋体"/>
                <w:color w:val="000000" w:themeColor="text1"/>
                <w:szCs w:val="21"/>
                <w14:textFill>
                  <w14:solidFill>
                    <w14:schemeClr w14:val="tx1"/>
                  </w14:solidFill>
                </w14:textFill>
              </w:rPr>
              <w:t>单价</w:t>
            </w:r>
            <w:bookmarkEnd w:id="130"/>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bookmarkStart w:id="131" w:name="_Toc388091833"/>
            <w:r>
              <w:rPr>
                <w:rFonts w:hint="eastAsia" w:ascii="宋体" w:hAnsi="宋体" w:cs="宋体"/>
                <w:color w:val="000000" w:themeColor="text1"/>
                <w:szCs w:val="21"/>
                <w14:textFill>
                  <w14:solidFill>
                    <w14:schemeClr w14:val="tx1"/>
                  </w14:solidFill>
                </w14:textFill>
              </w:rPr>
              <w:t>合计</w:t>
            </w:r>
            <w:bookmarkEnd w:id="131"/>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bookmarkStart w:id="132" w:name="_Toc388091834"/>
            <w:r>
              <w:rPr>
                <w:rFonts w:hint="eastAsia" w:ascii="宋体" w:hAnsi="宋体" w:cs="宋体"/>
                <w:color w:val="000000" w:themeColor="text1"/>
                <w:szCs w:val="21"/>
                <w14:textFill>
                  <w14:solidFill>
                    <w14:schemeClr w14:val="tx1"/>
                  </w14:solidFill>
                </w14:textFill>
              </w:rPr>
              <w:t>备注</w:t>
            </w:r>
            <w:bookmarkEnd w:id="132"/>
          </w:p>
        </w:tc>
      </w:tr>
      <w:tr>
        <w:tblPrEx>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645" w:hRule="atLeast"/>
          <w:jc w:val="center"/>
        </w:trPr>
        <w:tc>
          <w:tcPr>
            <w:tcW w:w="559"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555" w:type="dxa"/>
            <w:tcBorders>
              <w:top w:val="nil"/>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289"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833"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05"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0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134"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21" w:type="dxa"/>
            <w:tcBorders>
              <w:top w:val="nil"/>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645" w:hRule="atLeast"/>
          <w:jc w:val="center"/>
        </w:trPr>
        <w:tc>
          <w:tcPr>
            <w:tcW w:w="559"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555" w:type="dxa"/>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289"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833"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05"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0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134"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21" w:type="dxa"/>
            <w:tcBorders>
              <w:top w:val="single" w:color="auto" w:sz="4" w:space="0"/>
              <w:left w:val="nil"/>
              <w:bottom w:val="single" w:color="auto" w:sz="4" w:space="0"/>
              <w:right w:val="single" w:color="auto" w:sz="4" w:space="0"/>
            </w:tcBorders>
            <w:tcMar>
              <w:top w:w="20" w:type="dxa"/>
              <w:left w:w="20" w:type="dxa"/>
              <w:bottom w:w="0" w:type="dxa"/>
              <w:right w:w="20" w:type="dxa"/>
            </w:tcMar>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CellMar>
            <w:top w:w="0" w:type="dxa"/>
            <w:left w:w="0" w:type="dxa"/>
            <w:bottom w:w="0" w:type="dxa"/>
            <w:right w:w="0" w:type="dxa"/>
          </w:tblCellMar>
        </w:tblPrEx>
        <w:trPr>
          <w:trHeight w:val="5610" w:hRule="atLeast"/>
          <w:jc w:val="center"/>
        </w:trPr>
        <w:tc>
          <w:tcPr>
            <w:tcW w:w="9700" w:type="dxa"/>
            <w:gridSpan w:val="8"/>
            <w:tcBorders>
              <w:top w:val="single" w:color="auto" w:sz="4" w:space="0"/>
              <w:left w:val="single" w:color="auto" w:sz="4" w:space="0"/>
              <w:bottom w:val="single" w:color="auto" w:sz="4" w:space="0"/>
              <w:right w:val="single" w:color="auto" w:sz="4" w:space="0"/>
            </w:tcBorders>
            <w:tcMar>
              <w:top w:w="20" w:type="dxa"/>
              <w:left w:w="20" w:type="dxa"/>
              <w:bottom w:w="0" w:type="dxa"/>
              <w:right w:w="20" w:type="dxa"/>
            </w:tcMar>
            <w:vAlign w:val="center"/>
          </w:tcPr>
          <w:p>
            <w:pPr>
              <w:spacing w:line="500" w:lineRule="exact"/>
              <w:ind w:firstLine="1050" w:firstLineChars="500"/>
              <w:rPr>
                <w:rFonts w:ascii="宋体" w:hAnsi="宋体" w:cs="宋体"/>
                <w:color w:val="000000" w:themeColor="text1"/>
                <w:szCs w:val="21"/>
                <w14:textFill>
                  <w14:solidFill>
                    <w14:schemeClr w14:val="tx1"/>
                  </w14:solidFill>
                </w14:textFill>
              </w:rPr>
            </w:pPr>
            <w:bookmarkStart w:id="133" w:name="_Toc388091835"/>
            <w:r>
              <w:rPr>
                <w:rFonts w:hint="eastAsia" w:ascii="宋体" w:hAnsi="宋体" w:cs="宋体"/>
                <w:color w:val="000000" w:themeColor="text1"/>
                <w:szCs w:val="21"/>
                <w14:textFill>
                  <w14:solidFill>
                    <w14:schemeClr w14:val="tx1"/>
                  </w14:solidFill>
                </w14:textFill>
              </w:rPr>
              <w:t>优惠条件：</w:t>
            </w:r>
            <w:bookmarkEnd w:id="133"/>
          </w:p>
          <w:p>
            <w:pPr>
              <w:spacing w:line="500" w:lineRule="exact"/>
              <w:jc w:val="center"/>
              <w:rPr>
                <w:rFonts w:ascii="宋体" w:hAnsi="宋体" w:cs="宋体"/>
                <w:color w:val="000000" w:themeColor="text1"/>
                <w:szCs w:val="21"/>
                <w14:textFill>
                  <w14:solidFill>
                    <w14:schemeClr w14:val="tx1"/>
                  </w14:solidFill>
                </w14:textFill>
              </w:rPr>
            </w:pPr>
          </w:p>
          <w:p>
            <w:pPr>
              <w:spacing w:line="500" w:lineRule="exact"/>
              <w:ind w:firstLine="4180" w:firstLineChars="1900"/>
              <w:rPr>
                <w:rFonts w:ascii="宋体" w:hAnsi="宋体"/>
                <w:color w:val="000000" w:themeColor="text1"/>
                <w:sz w:val="22"/>
                <w:szCs w:val="22"/>
                <w14:textFill>
                  <w14:solidFill>
                    <w14:schemeClr w14:val="tx1"/>
                  </w14:solidFill>
                </w14:textFill>
              </w:rPr>
            </w:pPr>
            <w:bookmarkStart w:id="134" w:name="_Toc388091838"/>
            <w:bookmarkEnd w:id="134"/>
            <w:r>
              <w:rPr>
                <w:rFonts w:hint="eastAsia" w:ascii="宋体" w:hAnsi="宋体"/>
                <w:color w:val="000000" w:themeColor="text1"/>
                <w:sz w:val="22"/>
                <w:szCs w:val="22"/>
                <w14:textFill>
                  <w14:solidFill>
                    <w14:schemeClr w14:val="tx1"/>
                  </w14:solidFill>
                </w14:textFill>
              </w:rPr>
              <w:t>供应商名称：（盖单位公章）</w:t>
            </w:r>
          </w:p>
          <w:p>
            <w:pPr>
              <w:spacing w:line="500" w:lineRule="exact"/>
              <w:jc w:val="center"/>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                                   法定代表人（负责人）或其委托代理人：</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pStyle w:val="35"/>
              <w:spacing w:line="500" w:lineRule="exact"/>
              <w:ind w:firstLine="4620" w:firstLineChars="2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spacing w:line="600" w:lineRule="exact"/>
              <w:ind w:firstLine="420"/>
              <w:rPr>
                <w:rFonts w:ascii="宋体" w:hAnsi="宋体" w:cs="宋体"/>
                <w:color w:val="000000" w:themeColor="text1"/>
                <w:kern w:val="0"/>
                <w:szCs w:val="21"/>
                <w14:textFill>
                  <w14:solidFill>
                    <w14:schemeClr w14:val="tx1"/>
                  </w14:solidFill>
                </w14:textFill>
              </w:rPr>
            </w:pPr>
          </w:p>
          <w:p>
            <w:pPr>
              <w:spacing w:line="500" w:lineRule="exact"/>
              <w:jc w:val="center"/>
              <w:rPr>
                <w:rFonts w:ascii="宋体" w:hAnsi="宋体" w:cs="宋体"/>
                <w:color w:val="000000" w:themeColor="text1"/>
                <w:szCs w:val="21"/>
                <w14:textFill>
                  <w14:solidFill>
                    <w14:schemeClr w14:val="tx1"/>
                  </w14:solidFill>
                </w14:textFill>
              </w:rPr>
            </w:pPr>
          </w:p>
        </w:tc>
      </w:tr>
      <w:bookmarkEnd w:id="123"/>
    </w:tbl>
    <w:p>
      <w:pPr>
        <w:pStyle w:val="17"/>
        <w:rPr>
          <w:color w:val="000000" w:themeColor="text1"/>
          <w14:textFill>
            <w14:solidFill>
              <w14:schemeClr w14:val="tx1"/>
            </w14:solidFill>
          </w14:textFill>
        </w:rPr>
      </w:pPr>
      <w:bookmarkStart w:id="135" w:name="_Toc23692"/>
      <w:bookmarkStart w:id="136" w:name="_Toc9887"/>
      <w:bookmarkStart w:id="137" w:name="_Toc15920"/>
    </w:p>
    <w:p>
      <w:pPr>
        <w:pStyle w:val="17"/>
        <w:rPr>
          <w:color w:val="000000" w:themeColor="text1"/>
          <w14:textFill>
            <w14:solidFill>
              <w14:schemeClr w14:val="tx1"/>
            </w14:solidFill>
          </w14:textFill>
        </w:rPr>
      </w:pPr>
      <w:bookmarkStart w:id="138" w:name="_Toc32274"/>
      <w:r>
        <w:rPr>
          <w:rFonts w:hint="eastAsia"/>
          <w:color w:val="000000" w:themeColor="text1"/>
          <w14:textFill>
            <w14:solidFill>
              <w14:schemeClr w14:val="tx1"/>
            </w14:solidFill>
          </w14:textFill>
        </w:rPr>
        <w:t>四、技术规格偏差表</w:t>
      </w:r>
      <w:bookmarkEnd w:id="135"/>
      <w:bookmarkEnd w:id="136"/>
      <w:bookmarkEnd w:id="137"/>
      <w:bookmarkEnd w:id="138"/>
    </w:p>
    <w:p>
      <w:pPr>
        <w:spacing w:line="500" w:lineRule="exact"/>
        <w:rPr>
          <w:rFonts w:ascii="宋体" w:hAnsi="宋体"/>
          <w:color w:val="000000" w:themeColor="text1"/>
          <w14:textFill>
            <w14:solidFill>
              <w14:schemeClr w14:val="tx1"/>
            </w14:solidFill>
          </w14:textFill>
        </w:rPr>
      </w:pPr>
    </w:p>
    <w:p>
      <w:pPr>
        <w:widowControl/>
        <w:spacing w:line="500" w:lineRule="exact"/>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项目名称：</w:t>
      </w:r>
    </w:p>
    <w:p>
      <w:pPr>
        <w:widowControl/>
        <w:spacing w:line="500" w:lineRule="exact"/>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采购及项目编号：</w:t>
      </w:r>
    </w:p>
    <w:tbl>
      <w:tblPr>
        <w:tblStyle w:val="24"/>
        <w:tblpPr w:leftFromText="180" w:rightFromText="180" w:vertAnchor="text" w:horzAnchor="margin" w:tblpY="297"/>
        <w:tblW w:w="998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6"/>
        <w:gridCol w:w="938"/>
        <w:gridCol w:w="2072"/>
        <w:gridCol w:w="2666"/>
        <w:gridCol w:w="2676"/>
        <w:gridCol w:w="106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75" w:hRule="atLeast"/>
        </w:trPr>
        <w:tc>
          <w:tcPr>
            <w:tcW w:w="566"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号</w:t>
            </w:r>
          </w:p>
        </w:tc>
        <w:tc>
          <w:tcPr>
            <w:tcW w:w="938"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设备</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名称</w:t>
            </w:r>
          </w:p>
        </w:tc>
        <w:tc>
          <w:tcPr>
            <w:tcW w:w="2072"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招标文件技术</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要求</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（详细列明技术配置）</w:t>
            </w:r>
          </w:p>
        </w:tc>
        <w:tc>
          <w:tcPr>
            <w:tcW w:w="2666"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投标文件技术</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响应情况</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（详细列明所投产品的技术配置）</w:t>
            </w:r>
          </w:p>
        </w:tc>
        <w:tc>
          <w:tcPr>
            <w:tcW w:w="2676"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偏差描述</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（详细描述技术是否具有正、负偏差）</w:t>
            </w:r>
          </w:p>
        </w:tc>
        <w:tc>
          <w:tcPr>
            <w:tcW w:w="1068" w:type="dxa"/>
            <w:tcBorders>
              <w:right w:val="single" w:color="auto" w:sz="4" w:space="0"/>
            </w:tcBorders>
            <w:vAlign w:val="center"/>
          </w:tcPr>
          <w:p>
            <w:pPr>
              <w:spacing w:line="500" w:lineRule="exact"/>
              <w:jc w:val="center"/>
              <w:rPr>
                <w:rFonts w:ascii="宋体" w:hAnsi="宋体" w:eastAsia="Calibri"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2" w:hRule="atLeast"/>
        </w:trPr>
        <w:tc>
          <w:tcPr>
            <w:tcW w:w="566" w:type="dxa"/>
            <w:tcBorders>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38" w:type="dxa"/>
            <w:tcBorders>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072" w:type="dxa"/>
            <w:tcBorders>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666" w:type="dxa"/>
            <w:tcBorders>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676" w:type="dxa"/>
            <w:tcBorders>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068" w:type="dxa"/>
            <w:tcBorders>
              <w:bottom w:val="single" w:color="auto" w:sz="4" w:space="0"/>
              <w:right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566"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38"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072"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666"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676"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068" w:type="dxa"/>
            <w:tcBorders>
              <w:top w:val="single" w:color="auto" w:sz="4" w:space="0"/>
              <w:bottom w:val="single" w:color="auto" w:sz="4" w:space="0"/>
              <w:right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6" w:hRule="atLeast"/>
        </w:trPr>
        <w:tc>
          <w:tcPr>
            <w:tcW w:w="566"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38"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072"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666"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676"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068" w:type="dxa"/>
            <w:tcBorders>
              <w:top w:val="single" w:color="auto" w:sz="4" w:space="0"/>
              <w:bottom w:val="single" w:color="auto" w:sz="4" w:space="0"/>
              <w:right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0" w:hRule="atLeast"/>
        </w:trPr>
        <w:tc>
          <w:tcPr>
            <w:tcW w:w="566"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938"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072"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666"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2676" w:type="dxa"/>
            <w:tcBorders>
              <w:top w:val="single" w:color="auto" w:sz="4" w:space="0"/>
              <w:bottom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068" w:type="dxa"/>
            <w:tcBorders>
              <w:top w:val="single" w:color="auto" w:sz="4" w:space="0"/>
              <w:bottom w:val="single" w:color="auto" w:sz="4" w:space="0"/>
              <w:right w:val="single" w:color="auto" w:sz="4" w:space="0"/>
            </w:tcBorders>
            <w:vAlign w:val="center"/>
          </w:tcPr>
          <w:p>
            <w:pPr>
              <w:spacing w:line="500" w:lineRule="exact"/>
              <w:jc w:val="center"/>
              <w:rPr>
                <w:rFonts w:ascii="宋体" w:hAnsi="宋体" w:cs="宋体"/>
                <w:color w:val="000000" w:themeColor="text1"/>
                <w:szCs w:val="21"/>
                <w14:textFill>
                  <w14:solidFill>
                    <w14:schemeClr w14:val="tx1"/>
                  </w14:solidFill>
                </w14:textFill>
              </w:rPr>
            </w:pPr>
          </w:p>
        </w:tc>
      </w:tr>
    </w:tbl>
    <w:p>
      <w:pPr>
        <w:spacing w:line="5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注：此表可接续</w:t>
      </w:r>
    </w:p>
    <w:p>
      <w:pPr>
        <w:widowControl/>
        <w:spacing w:line="500" w:lineRule="exact"/>
        <w:rPr>
          <w:rFonts w:ascii="宋体" w:hAnsi="宋体" w:cs="宋体"/>
          <w:b/>
          <w:color w:val="000000" w:themeColor="text1"/>
          <w:szCs w:val="21"/>
          <w14:textFill>
            <w14:solidFill>
              <w14:schemeClr w14:val="tx1"/>
            </w14:solidFill>
          </w14:textFill>
        </w:rPr>
      </w:pPr>
    </w:p>
    <w:p>
      <w:pPr>
        <w:spacing w:line="500" w:lineRule="exact"/>
        <w:ind w:firstLine="4180" w:firstLineChars="19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供应商名称：（盖单位公章）</w:t>
      </w:r>
    </w:p>
    <w:p>
      <w:pPr>
        <w:spacing w:line="500" w:lineRule="exact"/>
        <w:jc w:val="center"/>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                                  法定代表人（负责人）或其委托代理人：</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spacing w:line="600" w:lineRule="exact"/>
        <w:ind w:firstLine="420"/>
        <w:rPr>
          <w:rFonts w:ascii="宋体" w:hAnsi="宋体" w:cs="宋体"/>
          <w:color w:val="000000" w:themeColor="text1"/>
          <w:kern w:val="0"/>
          <w:szCs w:val="21"/>
          <w14:textFill>
            <w14:solidFill>
              <w14:schemeClr w14:val="tx1"/>
            </w14:solidFill>
          </w14:textFill>
        </w:rPr>
      </w:pPr>
    </w:p>
    <w:p>
      <w:pPr>
        <w:widowControl/>
        <w:autoSpaceDE w:val="0"/>
        <w:autoSpaceDN w:val="0"/>
        <w:spacing w:line="500" w:lineRule="exact"/>
        <w:ind w:right="26"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、投标人必须按要求规范填写技术规范偏差表。如果此表中所列内容无法满足招标文件中提出的要求或内容不一致，其投标将被视为无效投标。</w:t>
      </w:r>
    </w:p>
    <w:p>
      <w:pPr>
        <w:spacing w:line="500" w:lineRule="exact"/>
        <w:ind w:firstLine="735" w:firstLineChars="350"/>
        <w:rPr>
          <w:rFonts w:ascii="宋体" w:hAnsi="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、投标人必须根据所投产品的实际情况如实填写，评委会如发现有虚假描述的，将不予推荐中标候选人。</w:t>
      </w: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jc w:val="center"/>
        <w:rPr>
          <w:b/>
          <w:bCs/>
          <w:color w:val="000000" w:themeColor="text1"/>
          <w:sz w:val="32"/>
          <w:szCs w:val="32"/>
          <w14:textFill>
            <w14:solidFill>
              <w14:schemeClr w14:val="tx1"/>
            </w14:solidFill>
          </w14:textFill>
        </w:rPr>
      </w:pPr>
    </w:p>
    <w:p>
      <w:pPr>
        <w:pStyle w:val="30"/>
        <w:rPr>
          <w:color w:val="000000" w:themeColor="text1"/>
          <w14:textFill>
            <w14:solidFill>
              <w14:schemeClr w14:val="tx1"/>
            </w14:solidFill>
          </w14:textFill>
        </w:rPr>
      </w:pPr>
    </w:p>
    <w:p>
      <w:pPr>
        <w:pStyle w:val="17"/>
        <w:rPr>
          <w:color w:val="000000" w:themeColor="text1"/>
          <w14:textFill>
            <w14:solidFill>
              <w14:schemeClr w14:val="tx1"/>
            </w14:solidFill>
          </w14:textFill>
        </w:rPr>
      </w:pPr>
      <w:bookmarkStart w:id="139" w:name="_Toc15165"/>
      <w:r>
        <w:rPr>
          <w:rFonts w:hint="eastAsia"/>
          <w:color w:val="000000" w:themeColor="text1"/>
          <w14:textFill>
            <w14:solidFill>
              <w14:schemeClr w14:val="tx1"/>
            </w14:solidFill>
          </w14:textFill>
        </w:rPr>
        <w:t>五、法定代表人（负责人）身份证明</w:t>
      </w:r>
      <w:bookmarkEnd w:id="120"/>
      <w:bookmarkEnd w:id="121"/>
      <w:bookmarkEnd w:id="139"/>
    </w:p>
    <w:p>
      <w:pPr>
        <w:spacing w:line="440" w:lineRule="exact"/>
        <w:rPr>
          <w:rFonts w:ascii="宋体" w:hAnsi="宋体" w:cs="宋体"/>
          <w:color w:val="000000" w:themeColor="text1"/>
          <w:sz w:val="20"/>
          <w14:textFill>
            <w14:solidFill>
              <w14:schemeClr w14:val="tx1"/>
            </w14:solidFill>
          </w14:textFill>
        </w:rPr>
      </w:pPr>
    </w:p>
    <w:p>
      <w:pPr>
        <w:spacing w:line="440" w:lineRule="exact"/>
        <w:rPr>
          <w:rFonts w:ascii="宋体" w:hAnsi="宋体" w:cs="宋体"/>
          <w:color w:val="000000" w:themeColor="text1"/>
          <w:szCs w:val="21"/>
          <w14:textFill>
            <w14:solidFill>
              <w14:schemeClr w14:val="tx1"/>
            </w14:solidFill>
          </w14:textFill>
        </w:rPr>
      </w:pPr>
    </w:p>
    <w:p>
      <w:pPr>
        <w:spacing w:line="560" w:lineRule="exact"/>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w:t>
      </w:r>
    </w:p>
    <w:p>
      <w:pPr>
        <w:spacing w:line="560" w:lineRule="exact"/>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单位性质：</w:t>
      </w: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地址：</w:t>
      </w: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成立时间：     年   月    日</w:t>
      </w: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经营期限：</w:t>
      </w: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姓名： 性别：年龄：职务：</w:t>
      </w: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系 （投标人名称）的法定代表人（负责人）。</w:t>
      </w:r>
    </w:p>
    <w:p>
      <w:pPr>
        <w:spacing w:line="56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特此证明。</w:t>
      </w: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附：法定代表人（负责人）身份证扫描件加盖公章</w:t>
      </w:r>
    </w:p>
    <w:p>
      <w:pPr>
        <w:spacing w:line="560" w:lineRule="exact"/>
        <w:rPr>
          <w:rFonts w:ascii="宋体" w:hAnsi="宋体" w:cs="宋体"/>
          <w:color w:val="000000" w:themeColor="text1"/>
          <w:szCs w:val="21"/>
          <w14:textFill>
            <w14:solidFill>
              <w14:schemeClr w14:val="tx1"/>
            </w14:solidFill>
          </w14:textFill>
        </w:rPr>
      </w:pP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投标人：（盖单位章）</w:t>
      </w:r>
    </w:p>
    <w:p>
      <w:pPr>
        <w:spacing w:line="560" w:lineRule="exact"/>
        <w:ind w:firstLine="5250" w:firstLineChars="25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年    月     日           </w:t>
      </w:r>
    </w:p>
    <w:p>
      <w:pPr>
        <w:pStyle w:val="17"/>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br w:type="page"/>
      </w:r>
      <w:bookmarkStart w:id="140" w:name="_Toc1299"/>
      <w:bookmarkStart w:id="141" w:name="_Toc14665"/>
      <w:bookmarkStart w:id="142" w:name="_Toc441"/>
      <w:bookmarkStart w:id="143" w:name="_Toc20335"/>
      <w:r>
        <w:rPr>
          <w:rFonts w:hint="eastAsia"/>
          <w:color w:val="000000" w:themeColor="text1"/>
          <w14:textFill>
            <w14:solidFill>
              <w14:schemeClr w14:val="tx1"/>
            </w14:solidFill>
          </w14:textFill>
        </w:rPr>
        <w:t>六、授权委托书</w:t>
      </w:r>
      <w:bookmarkEnd w:id="140"/>
      <w:bookmarkEnd w:id="141"/>
      <w:bookmarkEnd w:id="142"/>
      <w:bookmarkEnd w:id="143"/>
    </w:p>
    <w:p>
      <w:pPr>
        <w:spacing w:line="44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b/>
          <w:bCs/>
          <w:color w:val="000000" w:themeColor="text1"/>
          <w:szCs w:val="21"/>
          <w14:textFill>
            <w14:solidFill>
              <w14:schemeClr w14:val="tx1"/>
            </w14:solidFill>
          </w14:textFill>
        </w:rPr>
        <w:t xml:space="preserve">        </w:t>
      </w:r>
    </w:p>
    <w:p>
      <w:pPr>
        <w:topLinePunct/>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本人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（姓名）系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（投标人名称）的法定代表人（负责人），现委托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（姓名）为我方代理人。代理人根据授权，以我方名义签署、澄清、说明、补正、递交、撤回、修改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（项目名称）投标文件、签订合同和处理有关事宜，其法律后果由我方承担。</w:t>
      </w: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委托期限：</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w:t>
      </w:r>
    </w:p>
    <w:p>
      <w:pPr>
        <w:spacing w:line="56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代理人无转委托权。</w:t>
      </w:r>
    </w:p>
    <w:p>
      <w:pPr>
        <w:spacing w:line="56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附：委托代理人身份证扫描件加盖公章</w:t>
      </w:r>
    </w:p>
    <w:p>
      <w:pPr>
        <w:spacing w:line="560" w:lineRule="exact"/>
        <w:rPr>
          <w:rFonts w:ascii="宋体" w:hAnsi="宋体" w:cs="宋体"/>
          <w:color w:val="000000" w:themeColor="text1"/>
          <w:szCs w:val="21"/>
          <w14:textFill>
            <w14:solidFill>
              <w14:schemeClr w14:val="tx1"/>
            </w14:solidFill>
          </w14:textFill>
        </w:rPr>
      </w:pPr>
    </w:p>
    <w:p>
      <w:pPr>
        <w:spacing w:line="560" w:lineRule="exact"/>
        <w:rPr>
          <w:rFonts w:ascii="宋体" w:hAnsi="宋体" w:cs="宋体"/>
          <w:color w:val="000000" w:themeColor="text1"/>
          <w:szCs w:val="21"/>
          <w14:textFill>
            <w14:solidFill>
              <w14:schemeClr w14:val="tx1"/>
            </w14:solidFill>
          </w14:textFill>
        </w:rPr>
      </w:pP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投标人：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（盖单位章）</w:t>
      </w:r>
    </w:p>
    <w:p>
      <w:pPr>
        <w:spacing w:line="560" w:lineRule="exact"/>
        <w:rPr>
          <w:rFonts w:ascii="宋体" w:hAnsi="宋体" w:cs="宋体"/>
          <w:color w:val="000000" w:themeColor="text1"/>
          <w:szCs w:val="21"/>
          <w14:textFill>
            <w14:solidFill>
              <w14:schemeClr w14:val="tx1"/>
            </w14:solidFill>
          </w14:textFill>
        </w:rPr>
      </w:pP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法定代表人（负责人）：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spacing w:line="560" w:lineRule="exact"/>
        <w:rPr>
          <w:rFonts w:ascii="宋体" w:hAnsi="宋体" w:cs="宋体"/>
          <w:color w:val="000000" w:themeColor="text1"/>
          <w:szCs w:val="21"/>
          <w14:textFill>
            <w14:solidFill>
              <w14:schemeClr w14:val="tx1"/>
            </w14:solidFill>
          </w14:textFill>
        </w:rPr>
      </w:pPr>
    </w:p>
    <w:p>
      <w:pPr>
        <w:spacing w:line="560" w:lineRule="exact"/>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身份证号码：   </w:t>
      </w:r>
      <w:r>
        <w:rPr>
          <w:rFonts w:hint="eastAsia" w:ascii="宋体" w:hAnsi="宋体" w:cs="宋体"/>
          <w:color w:val="000000" w:themeColor="text1"/>
          <w:szCs w:val="21"/>
          <w:u w:val="single"/>
          <w14:textFill>
            <w14:solidFill>
              <w14:schemeClr w14:val="tx1"/>
            </w14:solidFill>
          </w14:textFill>
        </w:rPr>
        <w:t xml:space="preserve">            </w:t>
      </w:r>
    </w:p>
    <w:p>
      <w:pPr>
        <w:spacing w:line="560" w:lineRule="exact"/>
        <w:rPr>
          <w:rFonts w:ascii="宋体" w:hAnsi="宋体" w:cs="宋体"/>
          <w:color w:val="000000" w:themeColor="text1"/>
          <w:szCs w:val="21"/>
          <w14:textFill>
            <w14:solidFill>
              <w14:schemeClr w14:val="tx1"/>
            </w14:solidFill>
          </w14:textFill>
        </w:rPr>
      </w:pP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委托代理人：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spacing w:line="560" w:lineRule="exact"/>
        <w:rPr>
          <w:rFonts w:ascii="宋体" w:hAnsi="宋体" w:cs="宋体"/>
          <w:color w:val="000000" w:themeColor="text1"/>
          <w:szCs w:val="21"/>
          <w14:textFill>
            <w14:solidFill>
              <w14:schemeClr w14:val="tx1"/>
            </w14:solidFill>
          </w14:textFill>
        </w:rPr>
      </w:pPr>
    </w:p>
    <w:p>
      <w:pPr>
        <w:spacing w:line="56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身份证号码：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w:t>
      </w:r>
    </w:p>
    <w:p>
      <w:pPr>
        <w:spacing w:line="560" w:lineRule="exact"/>
        <w:rPr>
          <w:rFonts w:ascii="宋体" w:hAnsi="宋体" w:cs="宋体"/>
          <w:color w:val="000000" w:themeColor="text1"/>
          <w:szCs w:val="21"/>
          <w14:textFill>
            <w14:solidFill>
              <w14:schemeClr w14:val="tx1"/>
            </w14:solidFill>
          </w14:textFill>
        </w:rPr>
      </w:pPr>
    </w:p>
    <w:p>
      <w:pPr>
        <w:spacing w:line="560" w:lineRule="exact"/>
        <w:rPr>
          <w:rFonts w:ascii="宋体" w:hAnsi="宋体" w:cs="宋体"/>
          <w:color w:val="000000" w:themeColor="text1"/>
          <w:szCs w:val="21"/>
          <w14:textFill>
            <w14:solidFill>
              <w14:schemeClr w14:val="tx1"/>
            </w14:solidFill>
          </w14:textFill>
        </w:rPr>
      </w:pPr>
    </w:p>
    <w:p>
      <w:pPr>
        <w:spacing w:line="560" w:lineRule="exact"/>
        <w:ind w:firstLine="525" w:firstLineChars="250"/>
        <w:jc w:val="righ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pStyle w:val="17"/>
        <w:rPr>
          <w:rFonts w:ascii="宋体" w:hAnsi="宋体" w:cs="宋体"/>
          <w:color w:val="000000" w:themeColor="text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br w:type="page"/>
      </w:r>
      <w:bookmarkStart w:id="144" w:name="_Toc32117"/>
      <w:bookmarkStart w:id="145" w:name="_Toc19605"/>
      <w:bookmarkStart w:id="146" w:name="_Toc19819"/>
      <w:bookmarkStart w:id="147" w:name="_Toc11583"/>
      <w:r>
        <w:rPr>
          <w:rStyle w:val="48"/>
          <w:rFonts w:hint="eastAsia"/>
          <w:color w:val="000000" w:themeColor="text1"/>
          <w14:textFill>
            <w14:solidFill>
              <w14:schemeClr w14:val="tx1"/>
            </w14:solidFill>
          </w14:textFill>
        </w:rPr>
        <w:t>七、投标人基本情况表</w:t>
      </w:r>
      <w:bookmarkEnd w:id="144"/>
      <w:bookmarkEnd w:id="145"/>
      <w:bookmarkEnd w:id="146"/>
      <w:bookmarkEnd w:id="147"/>
    </w:p>
    <w:p>
      <w:pPr>
        <w:spacing w:line="360" w:lineRule="exact"/>
        <w:rPr>
          <w:rFonts w:ascii="宋体" w:hAnsi="宋体" w:cs="宋体"/>
          <w:color w:val="000000" w:themeColor="text1"/>
          <w:szCs w:val="21"/>
          <w14:textFill>
            <w14:solidFill>
              <w14:schemeClr w14:val="tx1"/>
            </w14:solidFill>
          </w14:textFill>
        </w:rPr>
      </w:pPr>
    </w:p>
    <w:tbl>
      <w:tblPr>
        <w:tblStyle w:val="24"/>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306"/>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投标人名称</w:t>
            </w:r>
          </w:p>
        </w:tc>
        <w:tc>
          <w:tcPr>
            <w:tcW w:w="7618" w:type="dxa"/>
            <w:gridSpan w:val="6"/>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注册地址</w:t>
            </w:r>
          </w:p>
        </w:tc>
        <w:tc>
          <w:tcPr>
            <w:tcW w:w="3698" w:type="dxa"/>
            <w:gridSpan w:val="3"/>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c>
          <w:tcPr>
            <w:tcW w:w="1306"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邮政编码</w:t>
            </w:r>
          </w:p>
        </w:tc>
        <w:tc>
          <w:tcPr>
            <w:tcW w:w="2614" w:type="dxa"/>
            <w:gridSpan w:val="2"/>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联系方式</w:t>
            </w:r>
          </w:p>
        </w:tc>
        <w:tc>
          <w:tcPr>
            <w:tcW w:w="1086"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联系人</w:t>
            </w:r>
          </w:p>
        </w:tc>
        <w:tc>
          <w:tcPr>
            <w:tcW w:w="2612" w:type="dxa"/>
            <w:gridSpan w:val="2"/>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c>
          <w:tcPr>
            <w:tcW w:w="1306"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 话</w:t>
            </w:r>
          </w:p>
        </w:tc>
        <w:tc>
          <w:tcPr>
            <w:tcW w:w="2614" w:type="dxa"/>
            <w:gridSpan w:val="2"/>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c>
          <w:tcPr>
            <w:tcW w:w="1086"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传  真</w:t>
            </w:r>
          </w:p>
        </w:tc>
        <w:tc>
          <w:tcPr>
            <w:tcW w:w="2612" w:type="dxa"/>
            <w:gridSpan w:val="2"/>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c>
          <w:tcPr>
            <w:tcW w:w="1306"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网 址</w:t>
            </w:r>
          </w:p>
        </w:tc>
        <w:tc>
          <w:tcPr>
            <w:tcW w:w="2614" w:type="dxa"/>
            <w:gridSpan w:val="2"/>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组织结构</w:t>
            </w:r>
          </w:p>
        </w:tc>
        <w:tc>
          <w:tcPr>
            <w:tcW w:w="7618" w:type="dxa"/>
            <w:gridSpan w:val="6"/>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法定代表人（负责人）</w:t>
            </w:r>
          </w:p>
        </w:tc>
        <w:tc>
          <w:tcPr>
            <w:tcW w:w="1086"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姓名</w:t>
            </w:r>
          </w:p>
        </w:tc>
        <w:tc>
          <w:tcPr>
            <w:tcW w:w="1306"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c>
          <w:tcPr>
            <w:tcW w:w="1306"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技术职称</w:t>
            </w:r>
          </w:p>
        </w:tc>
        <w:tc>
          <w:tcPr>
            <w:tcW w:w="1306"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c>
          <w:tcPr>
            <w:tcW w:w="1307"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电话</w:t>
            </w:r>
          </w:p>
        </w:tc>
        <w:tc>
          <w:tcPr>
            <w:tcW w:w="1307"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成立时间</w:t>
            </w:r>
          </w:p>
        </w:tc>
        <w:tc>
          <w:tcPr>
            <w:tcW w:w="3698" w:type="dxa"/>
            <w:gridSpan w:val="3"/>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c>
          <w:tcPr>
            <w:tcW w:w="3920" w:type="dxa"/>
            <w:gridSpan w:val="3"/>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营业执照号</w:t>
            </w:r>
          </w:p>
        </w:tc>
        <w:tc>
          <w:tcPr>
            <w:tcW w:w="7618" w:type="dxa"/>
            <w:gridSpan w:val="6"/>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注册资金</w:t>
            </w:r>
          </w:p>
        </w:tc>
        <w:tc>
          <w:tcPr>
            <w:tcW w:w="7618" w:type="dxa"/>
            <w:gridSpan w:val="6"/>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经营范围</w:t>
            </w:r>
          </w:p>
        </w:tc>
        <w:tc>
          <w:tcPr>
            <w:tcW w:w="7618" w:type="dxa"/>
            <w:gridSpan w:val="6"/>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备注</w:t>
            </w:r>
          </w:p>
        </w:tc>
        <w:tc>
          <w:tcPr>
            <w:tcW w:w="7618" w:type="dxa"/>
            <w:gridSpan w:val="6"/>
            <w:vAlign w:val="center"/>
          </w:tcPr>
          <w:p>
            <w:pPr>
              <w:autoSpaceDE w:val="0"/>
              <w:autoSpaceDN w:val="0"/>
              <w:adjustRightInd w:val="0"/>
              <w:spacing w:line="360" w:lineRule="exac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投标单位可跟据企业实际情况增加或删减填写此表</w:t>
            </w: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148" w:name="_Toc24712"/>
    </w:p>
    <w:p>
      <w:pPr>
        <w:rPr>
          <w:color w:val="000000" w:themeColor="text1"/>
          <w14:textFill>
            <w14:solidFill>
              <w14:schemeClr w14:val="tx1"/>
            </w14:solidFill>
          </w14:textFill>
        </w:rPr>
      </w:pPr>
    </w:p>
    <w:p>
      <w:pPr>
        <w:rPr>
          <w:b/>
          <w:bCs/>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bookmarkStart w:id="149" w:name="_Toc12715"/>
    </w:p>
    <w:bookmarkEnd w:id="148"/>
    <w:bookmarkEnd w:id="149"/>
    <w:p>
      <w:pPr>
        <w:pStyle w:val="17"/>
        <w:rPr>
          <w:rFonts w:ascii="宋体" w:hAnsi="宋体" w:cs="宋体"/>
          <w:color w:val="000000" w:themeColor="text1"/>
          <w14:textFill>
            <w14:solidFill>
              <w14:schemeClr w14:val="tx1"/>
            </w14:solidFill>
          </w14:textFill>
        </w:rPr>
      </w:pPr>
      <w:bookmarkStart w:id="150" w:name="_Toc18085"/>
      <w:bookmarkStart w:id="151" w:name="_Toc4455"/>
      <w:bookmarkStart w:id="152" w:name="_Toc8980"/>
      <w:bookmarkStart w:id="153" w:name="_Toc23617"/>
      <w:r>
        <w:rPr>
          <w:rFonts w:hint="eastAsia"/>
          <w:color w:val="000000" w:themeColor="text1"/>
          <w14:textFill>
            <w14:solidFill>
              <w14:schemeClr w14:val="tx1"/>
            </w14:solidFill>
          </w14:textFill>
        </w:rPr>
        <w:t>八、售后服务承诺</w:t>
      </w:r>
      <w:bookmarkEnd w:id="150"/>
      <w:bookmarkEnd w:id="151"/>
      <w:bookmarkEnd w:id="152"/>
      <w:bookmarkEnd w:id="153"/>
    </w:p>
    <w:p>
      <w:pPr>
        <w:rPr>
          <w:rFonts w:ascii="宋体" w:hAnsi="宋体" w:cs="宋体"/>
          <w:color w:val="000000" w:themeColor="text1"/>
          <w14:textFill>
            <w14:solidFill>
              <w14:schemeClr w14:val="tx1"/>
            </w14:solidFill>
          </w14:textFill>
        </w:rPr>
      </w:pPr>
    </w:p>
    <w:p>
      <w:pPr>
        <w:spacing w:line="6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投标人必须提供但不限于提供以下内容：</w:t>
      </w:r>
    </w:p>
    <w:p>
      <w:pPr>
        <w:spacing w:line="600" w:lineRule="exact"/>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1、详细说明售后服务的内容、形式、含免费维修时间、解决质量或操作问题的响应时间、解决问题实际、维修单位名称、地点。</w:t>
      </w:r>
    </w:p>
    <w:p>
      <w:pPr>
        <w:spacing w:line="600" w:lineRule="exact"/>
        <w:ind w:firstLine="315" w:firstLineChars="1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2、该项目所提供的其他免费物品或服务。</w:t>
      </w:r>
    </w:p>
    <w:p>
      <w:pPr>
        <w:spacing w:line="600" w:lineRule="exact"/>
        <w:ind w:firstLine="315" w:firstLineChars="150"/>
        <w:rPr>
          <w:rFonts w:ascii="宋体" w:hAnsi="宋体" w:cs="宋体"/>
          <w:color w:val="000000" w:themeColor="text1"/>
          <w:szCs w:val="2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154" w:name="_Toc26740"/>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pStyle w:val="2"/>
        <w:rPr>
          <w:color w:val="000000" w:themeColor="text1"/>
          <w14:textFill>
            <w14:solidFill>
              <w14:schemeClr w14:val="tx1"/>
            </w14:solidFill>
          </w14:textFill>
        </w:rPr>
      </w:pPr>
    </w:p>
    <w:p>
      <w:pPr>
        <w:pStyle w:val="17"/>
        <w:rPr>
          <w:color w:val="000000" w:themeColor="text1"/>
          <w14:textFill>
            <w14:solidFill>
              <w14:schemeClr w14:val="tx1"/>
            </w14:solidFill>
          </w14:textFill>
        </w:rPr>
      </w:pPr>
      <w:bookmarkStart w:id="155" w:name="_Toc7134"/>
      <w:bookmarkStart w:id="156" w:name="_Toc16559"/>
      <w:r>
        <w:rPr>
          <w:rFonts w:hint="eastAsia"/>
          <w:color w:val="000000" w:themeColor="text1"/>
          <w14:textFill>
            <w14:solidFill>
              <w14:schemeClr w14:val="tx1"/>
            </w14:solidFill>
          </w14:textFill>
        </w:rPr>
        <w:t>九、反商业贿赂承诺书</w:t>
      </w:r>
      <w:bookmarkEnd w:id="154"/>
      <w:bookmarkEnd w:id="155"/>
      <w:bookmarkEnd w:id="156"/>
    </w:p>
    <w:p>
      <w:pPr>
        <w:spacing w:line="360" w:lineRule="exact"/>
        <w:rPr>
          <w:rFonts w:ascii="宋体" w:hAnsi="宋体" w:cs="宋体"/>
          <w:color w:val="000000" w:themeColor="text1"/>
          <w:szCs w:val="21"/>
          <w14:textFill>
            <w14:solidFill>
              <w14:schemeClr w14:val="tx1"/>
            </w14:solidFill>
          </w14:textFill>
        </w:rPr>
      </w:pPr>
    </w:p>
    <w:p>
      <w:pPr>
        <w:spacing w:line="6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我公司承诺：</w:t>
      </w:r>
      <w:r>
        <w:rPr>
          <w:rFonts w:hint="eastAsia" w:ascii="宋体" w:hAnsi="宋体" w:cs="宋体"/>
          <w:color w:val="000000" w:themeColor="text1"/>
          <w:szCs w:val="21"/>
          <w14:textFill>
            <w14:solidFill>
              <w14:schemeClr w14:val="tx1"/>
            </w14:solidFill>
          </w14:textFill>
        </w:rPr>
        <w:tab/>
      </w:r>
    </w:p>
    <w:p>
      <w:pPr>
        <w:spacing w:line="600" w:lineRule="exac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在</w:t>
      </w:r>
      <w:r>
        <w:rPr>
          <w:rFonts w:hint="eastAsia" w:ascii="宋体" w:hAnsi="宋体" w:cs="宋体"/>
          <w:color w:val="000000" w:themeColor="text1"/>
          <w:szCs w:val="21"/>
          <w:u w:val="single"/>
          <w14:textFill>
            <w14:solidFill>
              <w14:schemeClr w14:val="tx1"/>
            </w14:solidFill>
          </w14:textFill>
        </w:rPr>
        <w:t>（投标项目名称）</w:t>
      </w:r>
      <w:r>
        <w:rPr>
          <w:rFonts w:hint="eastAsia" w:ascii="宋体" w:hAnsi="宋体" w:cs="宋体"/>
          <w:color w:val="000000" w:themeColor="text1"/>
          <w:szCs w:val="21"/>
          <w14:textFill>
            <w14:solidFill>
              <w14:schemeClr w14:val="tx1"/>
            </w14:solidFill>
          </w14:textFill>
        </w:rPr>
        <w:t>投标活动中，我公司保证做到：</w:t>
      </w:r>
    </w:p>
    <w:p>
      <w:pPr>
        <w:spacing w:line="6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一、公平参加本次投标活动。</w:t>
      </w:r>
    </w:p>
    <w:p>
      <w:pPr>
        <w:spacing w:line="6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三、若出现上述行为，我公司及参与投标的工作人员愿意接受按照国家法律法规等有关规定的处罚。</w:t>
      </w:r>
    </w:p>
    <w:p>
      <w:pPr>
        <w:spacing w:line="600" w:lineRule="exact"/>
        <w:ind w:firstLine="2940" w:firstLineChars="1400"/>
        <w:rPr>
          <w:rFonts w:ascii="宋体" w:hAnsi="宋体" w:cs="宋体"/>
          <w:color w:val="000000" w:themeColor="text1"/>
          <w:szCs w:val="21"/>
          <w14:textFill>
            <w14:solidFill>
              <w14:schemeClr w14:val="tx1"/>
            </w14:solidFill>
          </w14:textFill>
        </w:rPr>
      </w:pPr>
    </w:p>
    <w:p>
      <w:pPr>
        <w:spacing w:line="600" w:lineRule="exact"/>
        <w:ind w:firstLine="2940" w:firstLineChars="1400"/>
        <w:rPr>
          <w:rFonts w:ascii="宋体" w:hAnsi="宋体" w:cs="宋体"/>
          <w:color w:val="000000" w:themeColor="text1"/>
          <w:szCs w:val="21"/>
          <w14:textFill>
            <w14:solidFill>
              <w14:schemeClr w14:val="tx1"/>
            </w14:solidFill>
          </w14:textFill>
        </w:rPr>
      </w:pPr>
    </w:p>
    <w:p>
      <w:pPr>
        <w:spacing w:line="600" w:lineRule="exact"/>
        <w:ind w:firstLine="2940" w:firstLineChars="1400"/>
        <w:rPr>
          <w:rFonts w:ascii="宋体" w:hAnsi="宋体" w:cs="宋体"/>
          <w:color w:val="000000" w:themeColor="text1"/>
          <w:szCs w:val="21"/>
          <w14:textFill>
            <w14:solidFill>
              <w14:schemeClr w14:val="tx1"/>
            </w14:solidFill>
          </w14:textFill>
        </w:rPr>
      </w:pPr>
    </w:p>
    <w:p>
      <w:pPr>
        <w:spacing w:line="500" w:lineRule="exact"/>
        <w:ind w:firstLine="4180" w:firstLineChars="19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供应商名称：（盖单位公章）</w:t>
      </w:r>
    </w:p>
    <w:p>
      <w:pPr>
        <w:spacing w:line="500" w:lineRule="exact"/>
        <w:jc w:val="center"/>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                                  法定代表人（负责人）或其委托代理人：</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spacing w:line="600" w:lineRule="exact"/>
        <w:ind w:firstLine="420"/>
        <w:rPr>
          <w:rFonts w:ascii="宋体" w:hAnsi="宋体" w:cs="宋体"/>
          <w:color w:val="000000" w:themeColor="text1"/>
          <w:kern w:val="0"/>
          <w:szCs w:val="21"/>
          <w14:textFill>
            <w14:solidFill>
              <w14:schemeClr w14:val="tx1"/>
            </w14:solidFill>
          </w14:textFill>
        </w:rPr>
      </w:pPr>
    </w:p>
    <w:p>
      <w:pPr>
        <w:spacing w:line="600" w:lineRule="exact"/>
        <w:rPr>
          <w:rFonts w:ascii="宋体" w:hAnsi="宋体" w:cs="宋体"/>
          <w:color w:val="000000" w:themeColor="text1"/>
          <w:szCs w:val="21"/>
          <w14:textFill>
            <w14:solidFill>
              <w14:schemeClr w14:val="tx1"/>
            </w14:solidFill>
          </w14:textFill>
        </w:rPr>
      </w:pPr>
    </w:p>
    <w:p>
      <w:pPr>
        <w:spacing w:line="360" w:lineRule="exact"/>
        <w:rPr>
          <w:rFonts w:ascii="宋体" w:hAnsi="宋体" w:cs="宋体"/>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spacing w:line="360" w:lineRule="exact"/>
        <w:jc w:val="center"/>
        <w:rPr>
          <w:rFonts w:ascii="宋体" w:hAnsi="宋体" w:cs="宋体"/>
          <w:b/>
          <w:color w:val="000000" w:themeColor="text1"/>
          <w:szCs w:val="21"/>
          <w14:textFill>
            <w14:solidFill>
              <w14:schemeClr w14:val="tx1"/>
            </w14:solidFill>
          </w14:textFill>
        </w:rPr>
      </w:pPr>
    </w:p>
    <w:p>
      <w:pPr>
        <w:pStyle w:val="17"/>
        <w:rPr>
          <w:color w:val="000000" w:themeColor="text1"/>
          <w14:textFill>
            <w14:solidFill>
              <w14:schemeClr w14:val="tx1"/>
            </w14:solidFill>
          </w14:textFill>
        </w:rPr>
      </w:pPr>
      <w:bookmarkStart w:id="157" w:name="_Toc29280"/>
      <w:bookmarkStart w:id="158" w:name="_Toc17194"/>
      <w:bookmarkStart w:id="159" w:name="_Toc6331"/>
      <w:r>
        <w:rPr>
          <w:rFonts w:hint="eastAsia"/>
          <w:color w:val="000000" w:themeColor="text1"/>
          <w14:textFill>
            <w14:solidFill>
              <w14:schemeClr w14:val="tx1"/>
            </w14:solidFill>
          </w14:textFill>
        </w:rPr>
        <w:t>十、小型、微型（监狱、残疾人福利性单位）</w:t>
      </w:r>
      <w:bookmarkEnd w:id="157"/>
    </w:p>
    <w:p>
      <w:pPr>
        <w:jc w:val="center"/>
        <w:rPr>
          <w:b/>
          <w:bCs/>
          <w:color w:val="000000" w:themeColor="text1"/>
          <w:sz w:val="32"/>
          <w:szCs w:val="28"/>
          <w14:textFill>
            <w14:solidFill>
              <w14:schemeClr w14:val="tx1"/>
            </w14:solidFill>
          </w14:textFill>
        </w:rPr>
      </w:pPr>
      <w:bookmarkStart w:id="160" w:name="_Toc28007"/>
      <w:r>
        <w:rPr>
          <w:rFonts w:hint="eastAsia"/>
          <w:b/>
          <w:bCs/>
          <w:color w:val="000000" w:themeColor="text1"/>
          <w:sz w:val="32"/>
          <w:szCs w:val="28"/>
          <w14:textFill>
            <w14:solidFill>
              <w14:schemeClr w14:val="tx1"/>
            </w14:solidFill>
          </w14:textFill>
        </w:rPr>
        <w:t>企业产品明细表</w:t>
      </w:r>
      <w:bookmarkEnd w:id="160"/>
    </w:p>
    <w:p>
      <w:pPr>
        <w:pStyle w:val="12"/>
        <w:spacing w:line="500" w:lineRule="exact"/>
        <w:ind w:firstLine="7455" w:firstLineChars="355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单位：元</w:t>
      </w:r>
    </w:p>
    <w:tbl>
      <w:tblPr>
        <w:tblStyle w:val="24"/>
        <w:tblW w:w="9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1614"/>
        <w:gridCol w:w="1210"/>
        <w:gridCol w:w="1077"/>
        <w:gridCol w:w="1861"/>
        <w:gridCol w:w="697"/>
        <w:gridCol w:w="1166"/>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452"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614"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货物名称</w:t>
            </w:r>
          </w:p>
        </w:tc>
        <w:tc>
          <w:tcPr>
            <w:tcW w:w="1210"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品牌型</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号规格</w:t>
            </w:r>
          </w:p>
        </w:tc>
        <w:tc>
          <w:tcPr>
            <w:tcW w:w="1077"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制造商</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名称</w:t>
            </w:r>
          </w:p>
        </w:tc>
        <w:tc>
          <w:tcPr>
            <w:tcW w:w="1861"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制造商类型（填小型</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微型</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监狱</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残疾人福利性单位</w:t>
            </w:r>
            <w:r>
              <w:rPr>
                <w:rFonts w:ascii="宋体" w:hAnsi="宋体" w:cs="宋体"/>
                <w:color w:val="000000" w:themeColor="text1"/>
                <w:szCs w:val="21"/>
                <w14:textFill>
                  <w14:solidFill>
                    <w14:schemeClr w14:val="tx1"/>
                  </w14:solidFill>
                </w14:textFill>
              </w:rPr>
              <w:t>)</w:t>
            </w:r>
          </w:p>
        </w:tc>
        <w:tc>
          <w:tcPr>
            <w:tcW w:w="697"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数量</w:t>
            </w:r>
          </w:p>
        </w:tc>
        <w:tc>
          <w:tcPr>
            <w:tcW w:w="1166"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单价</w:t>
            </w:r>
          </w:p>
        </w:tc>
        <w:tc>
          <w:tcPr>
            <w:tcW w:w="1009" w:type="dxa"/>
            <w:vAlign w:val="center"/>
          </w:tcPr>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金额</w:t>
            </w:r>
          </w:p>
          <w:p>
            <w:pPr>
              <w:spacing w:line="500"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jc w:val="center"/>
        </w:trPr>
        <w:tc>
          <w:tcPr>
            <w:tcW w:w="452"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614"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10"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077"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861"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697"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166"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009"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jc w:val="center"/>
        </w:trPr>
        <w:tc>
          <w:tcPr>
            <w:tcW w:w="452"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614"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210"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077"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861"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697"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166"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c>
          <w:tcPr>
            <w:tcW w:w="1009" w:type="dxa"/>
            <w:vAlign w:val="center"/>
          </w:tcPr>
          <w:p>
            <w:pPr>
              <w:spacing w:line="500" w:lineRule="exact"/>
              <w:jc w:val="center"/>
              <w:rPr>
                <w:rFonts w:ascii="宋体" w:hAnsi="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exact"/>
          <w:jc w:val="center"/>
        </w:trPr>
        <w:tc>
          <w:tcPr>
            <w:tcW w:w="9086" w:type="dxa"/>
            <w:gridSpan w:val="8"/>
          </w:tcPr>
          <w:p>
            <w:pPr>
              <w:spacing w:line="500" w:lineRule="exac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小型微型（监狱、残疾人福利性单位）</w:t>
            </w:r>
            <w:r>
              <w:rPr>
                <w:rFonts w:hint="eastAsia" w:ascii="宋体" w:hAnsi="宋体" w:cs="宋体"/>
                <w:color w:val="000000" w:themeColor="text1"/>
                <w:spacing w:val="6"/>
                <w:szCs w:val="21"/>
                <w14:textFill>
                  <w14:solidFill>
                    <w14:schemeClr w14:val="tx1"/>
                  </w14:solidFill>
                </w14:textFill>
              </w:rPr>
              <w:t>企业</w:t>
            </w:r>
            <w:r>
              <w:rPr>
                <w:rFonts w:hint="eastAsia" w:ascii="宋体" w:hAnsi="宋体" w:cs="宋体"/>
                <w:color w:val="000000" w:themeColor="text1"/>
                <w:spacing w:val="6"/>
                <w:kern w:val="0"/>
                <w:szCs w:val="21"/>
                <w14:textFill>
                  <w14:solidFill>
                    <w14:schemeClr w14:val="tx1"/>
                  </w14:solidFill>
                </w14:textFill>
              </w:rPr>
              <w:t>产品金额总计元</w:t>
            </w:r>
          </w:p>
        </w:tc>
      </w:tr>
    </w:tbl>
    <w:p>
      <w:pPr>
        <w:pStyle w:val="8"/>
        <w:spacing w:line="500" w:lineRule="exact"/>
        <w:ind w:firstLine="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）投标人系小型微型（监狱、残疾人福利性单位）企业，且提供本企业生产制造的产品。（填是或否）</w:t>
      </w:r>
    </w:p>
    <w:p>
      <w:pPr>
        <w:pStyle w:val="8"/>
        <w:spacing w:line="500" w:lineRule="exact"/>
        <w:ind w:firstLine="0"/>
        <w:rPr>
          <w:rFonts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）投标人提供其它小型微型（监狱、残疾人福利性单位）企业生产制造的产品。（填是或否）</w:t>
      </w:r>
    </w:p>
    <w:p>
      <w:pPr>
        <w:pStyle w:val="8"/>
        <w:spacing w:line="500" w:lineRule="exact"/>
        <w:rPr>
          <w:rFonts w:ascii="宋体" w:hAnsi="宋体" w:cs="宋体"/>
          <w:color w:val="000000" w:themeColor="text1"/>
          <w:sz w:val="21"/>
          <w:szCs w:val="21"/>
          <w14:textFill>
            <w14:solidFill>
              <w14:schemeClr w14:val="tx1"/>
            </w14:solidFill>
          </w14:textFill>
        </w:rPr>
      </w:pPr>
    </w:p>
    <w:p>
      <w:pPr>
        <w:pStyle w:val="8"/>
        <w:spacing w:line="500" w:lineRule="exact"/>
        <w:rPr>
          <w:rFonts w:ascii="宋体" w:hAnsi="宋体" w:cs="宋体"/>
          <w:color w:val="000000" w:themeColor="text1"/>
          <w:sz w:val="21"/>
          <w:szCs w:val="21"/>
          <w14:textFill>
            <w14:solidFill>
              <w14:schemeClr w14:val="tx1"/>
            </w14:solidFill>
          </w14:textFill>
        </w:rPr>
      </w:pPr>
    </w:p>
    <w:p>
      <w:pPr>
        <w:pStyle w:val="8"/>
        <w:spacing w:line="500" w:lineRule="exact"/>
        <w:rPr>
          <w:rFonts w:ascii="宋体" w:hAnsi="宋体" w:cs="宋体"/>
          <w:color w:val="000000" w:themeColor="text1"/>
          <w:sz w:val="21"/>
          <w:szCs w:val="21"/>
          <w14:textFill>
            <w14:solidFill>
              <w14:schemeClr w14:val="tx1"/>
            </w14:solidFill>
          </w14:textFill>
        </w:rPr>
      </w:pPr>
    </w:p>
    <w:p>
      <w:pPr>
        <w:spacing w:line="500" w:lineRule="exact"/>
        <w:ind w:firstLine="4180" w:firstLineChars="1900"/>
        <w:rPr>
          <w:rFonts w:ascii="宋体" w:hAnsi="宋体"/>
          <w:color w:val="000000" w:themeColor="text1"/>
          <w:sz w:val="22"/>
          <w:szCs w:val="22"/>
          <w14:textFill>
            <w14:solidFill>
              <w14:schemeClr w14:val="tx1"/>
            </w14:solidFill>
          </w14:textFill>
        </w:rPr>
      </w:pPr>
      <w:bookmarkStart w:id="161" w:name="_Toc14555"/>
      <w:bookmarkStart w:id="162" w:name="_Toc450200484"/>
      <w:bookmarkStart w:id="163" w:name="_Toc6316"/>
      <w:bookmarkStart w:id="164" w:name="_Toc465775735"/>
      <w:bookmarkStart w:id="165" w:name="_Toc7948"/>
      <w:r>
        <w:rPr>
          <w:rFonts w:hint="eastAsia" w:ascii="宋体" w:hAnsi="宋体"/>
          <w:color w:val="000000" w:themeColor="text1"/>
          <w:sz w:val="22"/>
          <w:szCs w:val="22"/>
          <w14:textFill>
            <w14:solidFill>
              <w14:schemeClr w14:val="tx1"/>
            </w14:solidFill>
          </w14:textFill>
        </w:rPr>
        <w:t>供应商名称：（盖单位公章）</w:t>
      </w:r>
    </w:p>
    <w:p>
      <w:pPr>
        <w:spacing w:line="500" w:lineRule="exact"/>
        <w:jc w:val="center"/>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                                  法定代表人（负责人）或其委托代理人：</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spacing w:line="600" w:lineRule="exact"/>
        <w:ind w:firstLine="420"/>
        <w:rPr>
          <w:rFonts w:ascii="宋体" w:hAnsi="宋体" w:cs="宋体"/>
          <w:color w:val="000000" w:themeColor="text1"/>
          <w:kern w:val="0"/>
          <w:szCs w:val="2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spacing w:line="500" w:lineRule="exact"/>
        <w:rPr>
          <w:rFonts w:ascii="宋体" w:hAnsi="宋体" w:cs="宋体"/>
          <w:color w:val="000000" w:themeColor="text1"/>
          <w:szCs w:val="21"/>
          <w14:textFill>
            <w14:solidFill>
              <w14:schemeClr w14:val="tx1"/>
            </w14:solidFill>
          </w14:textFill>
        </w:rPr>
      </w:pPr>
    </w:p>
    <w:p>
      <w:pPr>
        <w:rPr>
          <w:b/>
          <w:bCs/>
          <w:color w:val="000000" w:themeColor="text1"/>
          <w14:textFill>
            <w14:solidFill>
              <w14:schemeClr w14:val="tx1"/>
            </w14:solidFill>
          </w14:textFill>
        </w:rPr>
      </w:pPr>
      <w:bookmarkStart w:id="166" w:name="_Toc26932"/>
    </w:p>
    <w:p>
      <w:pPr>
        <w:rPr>
          <w:b/>
          <w:bCs/>
          <w:color w:val="000000" w:themeColor="text1"/>
          <w14:textFill>
            <w14:solidFill>
              <w14:schemeClr w14:val="tx1"/>
            </w14:solidFill>
          </w14:textFill>
        </w:rPr>
      </w:pPr>
    </w:p>
    <w:p>
      <w:pPr>
        <w:rPr>
          <w:color w:val="000000" w:themeColor="text1"/>
          <w14:textFill>
            <w14:solidFill>
              <w14:schemeClr w14:val="tx1"/>
            </w14:solidFill>
          </w14:textFill>
        </w:rPr>
      </w:pPr>
    </w:p>
    <w:p>
      <w:pPr>
        <w:rPr>
          <w:b/>
          <w:bCs/>
          <w:color w:val="000000" w:themeColor="text1"/>
          <w14:textFill>
            <w14:solidFill>
              <w14:schemeClr w14:val="tx1"/>
            </w14:solidFill>
          </w14:textFill>
        </w:rPr>
      </w:pPr>
    </w:p>
    <w:p>
      <w:pPr>
        <w:rPr>
          <w:b/>
          <w:bCs/>
          <w:color w:val="000000" w:themeColor="text1"/>
          <w14:textFill>
            <w14:solidFill>
              <w14:schemeClr w14:val="tx1"/>
            </w14:solidFill>
          </w14:textFill>
        </w:rPr>
      </w:pPr>
    </w:p>
    <w:p>
      <w:pPr>
        <w:rPr>
          <w:b/>
          <w:bCs/>
          <w:color w:val="000000" w:themeColor="text1"/>
          <w14:textFill>
            <w14:solidFill>
              <w14:schemeClr w14:val="tx1"/>
            </w14:solidFill>
          </w14:textFill>
        </w:rPr>
      </w:pPr>
    </w:p>
    <w:p>
      <w:pPr>
        <w:rPr>
          <w:color w:val="000000" w:themeColor="text1"/>
          <w14:textFill>
            <w14:solidFill>
              <w14:schemeClr w14:val="tx1"/>
            </w14:solidFill>
          </w14:textFill>
        </w:rPr>
      </w:pPr>
    </w:p>
    <w:p>
      <w:pPr>
        <w:rPr>
          <w:b/>
          <w:bCs/>
          <w:color w:val="000000" w:themeColor="text1"/>
          <w14:textFill>
            <w14:solidFill>
              <w14:schemeClr w14:val="tx1"/>
            </w14:solidFill>
          </w14:textFill>
        </w:rPr>
      </w:pPr>
    </w:p>
    <w:p>
      <w:pPr>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附：</w:t>
      </w:r>
      <w:bookmarkEnd w:id="166"/>
    </w:p>
    <w:p>
      <w:pPr>
        <w:rPr>
          <w:color w:val="000000" w:themeColor="text1"/>
          <w14:textFill>
            <w14:solidFill>
              <w14:schemeClr w14:val="tx1"/>
            </w14:solidFill>
          </w14:textFill>
        </w:rPr>
      </w:pPr>
    </w:p>
    <w:p>
      <w:pPr>
        <w:jc w:val="center"/>
        <w:rPr>
          <w:color w:val="000000" w:themeColor="text1"/>
          <w:sz w:val="28"/>
          <w:szCs w:val="28"/>
          <w14:textFill>
            <w14:solidFill>
              <w14:schemeClr w14:val="tx1"/>
            </w14:solidFill>
          </w14:textFill>
        </w:rPr>
      </w:pPr>
      <w:bookmarkStart w:id="167" w:name="_Toc2290"/>
      <w:r>
        <w:rPr>
          <w:rFonts w:hint="eastAsia"/>
          <w:color w:val="000000" w:themeColor="text1"/>
          <w:sz w:val="28"/>
          <w:szCs w:val="28"/>
          <w14:textFill>
            <w14:solidFill>
              <w14:schemeClr w14:val="tx1"/>
            </w14:solidFill>
          </w14:textFill>
        </w:rPr>
        <w:t>（一）中小企业声明函</w:t>
      </w:r>
      <w:bookmarkEnd w:id="161"/>
      <w:bookmarkEnd w:id="162"/>
      <w:bookmarkEnd w:id="163"/>
      <w:bookmarkEnd w:id="164"/>
      <w:bookmarkEnd w:id="165"/>
      <w:bookmarkEnd w:id="167"/>
      <w:r>
        <w:rPr>
          <w:rFonts w:hint="eastAsia"/>
          <w:color w:val="000000" w:themeColor="text1"/>
          <w:sz w:val="28"/>
          <w:szCs w:val="28"/>
          <w14:textFill>
            <w14:solidFill>
              <w14:schemeClr w14:val="tx1"/>
            </w14:solidFill>
          </w14:textFill>
        </w:rPr>
        <w:t>（货物）</w:t>
      </w:r>
    </w:p>
    <w:p>
      <w:pPr>
        <w:snapToGrid w:val="0"/>
        <w:spacing w:line="500" w:lineRule="exact"/>
        <w:ind w:firstLine="420" w:firstLine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本公司（联合体）郑重声明，根据《政府采购促进中小企业发展管理办法》（财库﹝2020﹞46 号）的规定，本公司（联合体）</w:t>
      </w:r>
      <w:r>
        <w:rPr>
          <w:rFonts w:hint="eastAsia" w:ascii="宋体" w:hAnsi="宋体" w:cs="宋体"/>
          <w:color w:val="000000" w:themeColor="text1"/>
          <w:szCs w:val="21"/>
          <w14:textFill>
            <w14:solidFill>
              <w14:schemeClr w14:val="tx1"/>
            </w14:solidFill>
          </w14:textFill>
        </w:rPr>
        <w:t>参加</w:t>
      </w:r>
      <w:r>
        <w:rPr>
          <w:rFonts w:hint="eastAsia" w:ascii="宋体" w:hAnsi="宋体" w:cs="宋体"/>
          <w:color w:val="000000" w:themeColor="text1"/>
          <w:szCs w:val="21"/>
          <w:u w:val="single"/>
          <w14:textFill>
            <w14:solidFill>
              <w14:schemeClr w14:val="tx1"/>
            </w14:solidFill>
          </w14:textFill>
        </w:rPr>
        <w:t>（单位名称）</w:t>
      </w:r>
      <w:r>
        <w:rPr>
          <w:rFonts w:hint="eastAsia" w:ascii="宋体" w:hAnsi="宋体" w:cs="宋体"/>
          <w:color w:val="000000" w:themeColor="text1"/>
          <w:szCs w:val="21"/>
          <w14:textFill>
            <w14:solidFill>
              <w14:schemeClr w14:val="tx1"/>
            </w14:solidFill>
          </w14:textFill>
        </w:rPr>
        <w:t>的</w:t>
      </w:r>
      <w:r>
        <w:rPr>
          <w:rFonts w:hint="eastAsia" w:ascii="宋体" w:hAnsi="宋体" w:cs="宋体"/>
          <w:color w:val="000000" w:themeColor="text1"/>
          <w:szCs w:val="21"/>
          <w:u w:val="single"/>
          <w14:textFill>
            <w14:solidFill>
              <w14:schemeClr w14:val="tx1"/>
            </w14:solidFill>
          </w14:textFill>
        </w:rPr>
        <w:t>（项目名称 ）</w:t>
      </w:r>
      <w:r>
        <w:rPr>
          <w:rFonts w:hint="eastAsia" w:ascii="宋体" w:hAnsi="宋体" w:cs="宋体"/>
          <w:color w:val="000000" w:themeColor="text1"/>
          <w:szCs w:val="21"/>
          <w14:textFill>
            <w14:solidFill>
              <w14:schemeClr w14:val="tx1"/>
            </w14:solidFill>
          </w14:textFill>
        </w:rPr>
        <w:t>釆购活动</w:t>
      </w:r>
      <w:r>
        <w:rPr>
          <w:rFonts w:hint="eastAsia"/>
          <w:color w:val="000000" w:themeColor="text1"/>
          <w14:textFill>
            <w14:solidFill>
              <w14:schemeClr w14:val="tx1"/>
            </w14:solidFill>
          </w14:textFill>
        </w:rPr>
        <w:t>，提供的货物全部由符合政策要求的中小企业制造。相关企业（含联合体中的中小企业、签订分包意向协议的中小企业）的具体情况如下：</w:t>
      </w:r>
    </w:p>
    <w:p>
      <w:pPr>
        <w:snapToGrid w:val="0"/>
        <w:spacing w:line="500" w:lineRule="exact"/>
        <w:ind w:left="420" w:left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u w:val="single"/>
          <w14:textFill>
            <w14:solidFill>
              <w14:schemeClr w14:val="tx1"/>
            </w14:solidFill>
          </w14:textFill>
        </w:rPr>
        <w:t xml:space="preserve"> （标的名称）</w:t>
      </w:r>
      <w:r>
        <w:rPr>
          <w:rFonts w:hint="eastAsia"/>
          <w:color w:val="000000" w:themeColor="text1"/>
          <w14:textFill>
            <w14:solidFill>
              <w14:schemeClr w14:val="tx1"/>
            </w14:solidFill>
          </w14:textFill>
        </w:rPr>
        <w:t xml:space="preserve"> ，属于</w:t>
      </w:r>
      <w:r>
        <w:rPr>
          <w:rFonts w:hint="eastAsia"/>
          <w:color w:val="000000" w:themeColor="text1"/>
          <w:u w:val="single"/>
          <w14:textFill>
            <w14:solidFill>
              <w14:schemeClr w14:val="tx1"/>
            </w14:solidFill>
          </w14:textFill>
        </w:rPr>
        <w:t>（采购文件中明确的所属行业）</w:t>
      </w:r>
      <w:r>
        <w:rPr>
          <w:rFonts w:hint="eastAsia"/>
          <w:color w:val="000000" w:themeColor="text1"/>
          <w14:textFill>
            <w14:solidFill>
              <w14:schemeClr w14:val="tx1"/>
            </w14:solidFill>
          </w14:textFill>
        </w:rPr>
        <w:t xml:space="preserve">；制造商为 </w:t>
      </w:r>
      <w:r>
        <w:rPr>
          <w:rFonts w:hint="eastAsia"/>
          <w:color w:val="000000" w:themeColor="text1"/>
          <w:u w:val="single"/>
          <w14:textFill>
            <w14:solidFill>
              <w14:schemeClr w14:val="tx1"/>
            </w14:solidFill>
          </w14:textFill>
        </w:rPr>
        <w:t>（企业名称）</w:t>
      </w:r>
      <w:r>
        <w:rPr>
          <w:rFonts w:hint="eastAsia"/>
          <w:color w:val="000000" w:themeColor="text1"/>
          <w14:textFill>
            <w14:solidFill>
              <w14:schemeClr w14:val="tx1"/>
            </w14:solidFill>
          </w14:textFill>
        </w:rPr>
        <w:t>，从业人员</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人，营业收入为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万元，资产总额为</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万元，属于</w:t>
      </w:r>
      <w:r>
        <w:rPr>
          <w:rFonts w:hint="eastAsia"/>
          <w:color w:val="000000" w:themeColor="text1"/>
          <w:u w:val="single"/>
          <w14:textFill>
            <w14:solidFill>
              <w14:schemeClr w14:val="tx1"/>
            </w14:solidFill>
          </w14:textFill>
        </w:rPr>
        <w:t xml:space="preserve"> （中型企业、小型企业、微型企业）</w:t>
      </w:r>
      <w:r>
        <w:rPr>
          <w:rFonts w:hint="eastAsia"/>
          <w:color w:val="000000" w:themeColor="text1"/>
          <w14:textFill>
            <w14:solidFill>
              <w14:schemeClr w14:val="tx1"/>
            </w14:solidFill>
          </w14:textFill>
        </w:rPr>
        <w:t>；</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snapToGrid w:val="0"/>
        <w:spacing w:line="500" w:lineRule="exact"/>
        <w:ind w:firstLine="420" w:firstLine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以上企业，不属于大企业的分支机构，不存在控股股东为大企业的情形，也不存在与大企业的负责人为同一人的情形。</w:t>
      </w:r>
    </w:p>
    <w:p>
      <w:pPr>
        <w:snapToGrid w:val="0"/>
        <w:spacing w:line="500" w:lineRule="exact"/>
        <w:ind w:firstLine="420" w:firstLineChars="20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本企业对上述声明内容的真实性负责。如有虚假，将依法承担相应责任</w:t>
      </w:r>
    </w:p>
    <w:p>
      <w:pPr>
        <w:spacing w:line="500" w:lineRule="exact"/>
        <w:ind w:left="4210" w:leftChars="1900" w:hanging="220" w:hangingChars="1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供应商名称：（盖单位公章）                                </w:t>
      </w: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spacing w:line="600" w:lineRule="exact"/>
        <w:ind w:firstLine="420"/>
        <w:rPr>
          <w:rFonts w:ascii="宋体" w:hAnsi="宋体" w:cs="宋体"/>
          <w:color w:val="000000" w:themeColor="text1"/>
          <w:kern w:val="0"/>
          <w:szCs w:val="21"/>
          <w14:textFill>
            <w14:solidFill>
              <w14:schemeClr w14:val="tx1"/>
            </w14:solidFill>
          </w14:textFill>
        </w:rPr>
      </w:pPr>
    </w:p>
    <w:p>
      <w:pPr>
        <w:snapToGrid w:val="0"/>
        <w:spacing w:line="500" w:lineRule="exact"/>
        <w:ind w:firstLine="420" w:firstLineChars="200"/>
        <w:jc w:val="center"/>
        <w:rPr>
          <w:color w:val="000000" w:themeColor="text1"/>
          <w14:textFill>
            <w14:solidFill>
              <w14:schemeClr w14:val="tx1"/>
            </w14:solidFill>
          </w14:textFill>
        </w:rPr>
      </w:pPr>
    </w:p>
    <w:p>
      <w:pPr>
        <w:snapToGrid w:val="0"/>
        <w:spacing w:line="50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从业人员、营业收入、资产总额填报上一年度数据，无上一年度数据的新成立企业可不填报</w:t>
      </w:r>
    </w:p>
    <w:p>
      <w:pPr>
        <w:snapToGrid w:val="0"/>
        <w:spacing w:line="50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提醒：1、如果供应商不满足小型、微型企业的认定标准，或所投产品的制造商不符合小型、微型企业认定标准的，则不需要提供《中小企业声明函》。</w:t>
      </w:r>
    </w:p>
    <w:p>
      <w:pPr>
        <w:spacing w:line="500" w:lineRule="exact"/>
        <w:ind w:firstLine="442" w:firstLineChars="200"/>
        <w:rPr>
          <w:rFonts w:ascii="宋体" w:hAnsi="宋体" w:cs="宋体"/>
          <w:b/>
          <w:bCs/>
          <w:color w:val="000000" w:themeColor="text1"/>
          <w:sz w:val="22"/>
          <w:szCs w:val="22"/>
          <w14:textFill>
            <w14:solidFill>
              <w14:schemeClr w14:val="tx1"/>
            </w14:solidFill>
          </w14:textFill>
        </w:rPr>
      </w:pPr>
      <w:r>
        <w:rPr>
          <w:rFonts w:hint="eastAsia" w:ascii="宋体" w:hAnsi="宋体" w:cs="宋体"/>
          <w:b/>
          <w:bCs/>
          <w:color w:val="000000" w:themeColor="text1"/>
          <w:sz w:val="22"/>
          <w:szCs w:val="22"/>
          <w14:textFill>
            <w14:solidFill>
              <w14:schemeClr w14:val="tx1"/>
            </w14:solidFill>
          </w14:textFill>
        </w:rPr>
        <w:t>2、本项目标的物所属行业：制造业。</w:t>
      </w:r>
    </w:p>
    <w:p>
      <w:pPr>
        <w:pStyle w:val="31"/>
        <w:rPr>
          <w:rFonts w:ascii="宋体" w:hAnsi="宋体" w:cs="宋体"/>
          <w:b/>
          <w:color w:val="000000" w:themeColor="text1"/>
          <w:szCs w:val="21"/>
          <w14:textFill>
            <w14:solidFill>
              <w14:schemeClr w14:val="tx1"/>
            </w14:solidFill>
          </w14:textFill>
        </w:rPr>
      </w:pPr>
    </w:p>
    <w:p>
      <w:pPr>
        <w:pStyle w:val="31"/>
        <w:rPr>
          <w:rFonts w:ascii="宋体" w:hAnsi="宋体" w:cs="宋体"/>
          <w:b/>
          <w:color w:val="000000" w:themeColor="text1"/>
          <w:szCs w:val="21"/>
          <w14:textFill>
            <w14:solidFill>
              <w14:schemeClr w14:val="tx1"/>
            </w14:solidFill>
          </w14:textFill>
        </w:rPr>
      </w:pPr>
    </w:p>
    <w:p>
      <w:pPr>
        <w:rPr>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pStyle w:val="31"/>
        <w:rPr>
          <w:color w:val="000000" w:themeColor="text1"/>
          <w14:textFill>
            <w14:solidFill>
              <w14:schemeClr w14:val="tx1"/>
            </w14:solidFill>
          </w14:textFill>
        </w:rPr>
      </w:pPr>
    </w:p>
    <w:p>
      <w:pPr>
        <w:topLinePunct/>
        <w:spacing w:before="156" w:beforeLines="50" w:after="312" w:afterLines="100" w:line="500" w:lineRule="exact"/>
        <w:jc w:val="center"/>
        <w:rPr>
          <w:rFonts w:ascii="宋体" w:hAnsi="宋体" w:cs="宋体"/>
          <w:color w:val="000000" w:themeColor="text1"/>
          <w:sz w:val="28"/>
          <w:szCs w:val="28"/>
          <w14:textFill>
            <w14:solidFill>
              <w14:schemeClr w14:val="tx1"/>
            </w14:solidFill>
          </w14:textFill>
        </w:rPr>
      </w:pPr>
    </w:p>
    <w:p>
      <w:pPr>
        <w:topLinePunct/>
        <w:spacing w:before="156" w:beforeLines="50" w:after="312" w:afterLines="100" w:line="500" w:lineRule="exact"/>
        <w:jc w:val="center"/>
        <w:rPr>
          <w:rFonts w:ascii="宋体" w:hAnsi="宋体" w:cs="宋体"/>
          <w:color w:val="000000" w:themeColor="text1"/>
          <w:sz w:val="28"/>
          <w:szCs w:val="28"/>
          <w14:textFill>
            <w14:solidFill>
              <w14:schemeClr w14:val="tx1"/>
            </w14:solidFill>
          </w14:textFill>
        </w:rPr>
      </w:pPr>
    </w:p>
    <w:p>
      <w:pPr>
        <w:topLinePunct/>
        <w:spacing w:before="156" w:beforeLines="50" w:after="312" w:afterLines="100" w:line="500" w:lineRule="exact"/>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（二）残疾人福利性单位声明函</w:t>
      </w:r>
    </w:p>
    <w:p>
      <w:pPr>
        <w:snapToGrid w:val="0"/>
        <w:spacing w:line="5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中国残疾人联合会关于促进残疾人就业政府采购政策的通知》（财库〔2017〕141号）的规定，本单位为符合条件的残疾人福利性单位，且本单位参加单位的</w:t>
      </w:r>
      <w:r>
        <w:rPr>
          <w:rFonts w:hint="eastAsia" w:ascii="宋体" w:hAnsi="宋体"/>
          <w:color w:val="000000" w:themeColor="text1"/>
          <w:szCs w:val="21"/>
          <w:u w:val="single"/>
          <w14:textFill>
            <w14:solidFill>
              <w14:schemeClr w14:val="tx1"/>
            </w14:solidFill>
          </w14:textFill>
        </w:rPr>
        <w:t xml:space="preserve">      项目</w:t>
      </w:r>
      <w:r>
        <w:rPr>
          <w:rFonts w:hint="eastAsia" w:ascii="宋体" w:hAnsi="宋体"/>
          <w:color w:val="000000" w:themeColor="text1"/>
          <w:szCs w:val="21"/>
          <w14:textFill>
            <w14:solidFill>
              <w14:schemeClr w14:val="tx1"/>
            </w14:solidFill>
          </w14:textFill>
        </w:rPr>
        <w:t>采购活动提供本单位制造的货物（由本单位承担工程/提供服务），或者提供其他残疾人福利性单位制造的货物（不包括使用非残疾人福利性单位注册商标的货物）。</w:t>
      </w:r>
    </w:p>
    <w:p>
      <w:pPr>
        <w:snapToGrid w:val="0"/>
        <w:spacing w:line="500" w:lineRule="exact"/>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本单位对上述声明的真实性负责。如有虚假，将依法承担相应责任。</w:t>
      </w:r>
    </w:p>
    <w:p>
      <w:pPr>
        <w:snapToGrid w:val="0"/>
        <w:spacing w:line="500" w:lineRule="exact"/>
        <w:ind w:firstLine="420" w:firstLineChars="200"/>
        <w:jc w:val="left"/>
        <w:rPr>
          <w:rFonts w:ascii="宋体" w:hAnsi="宋体"/>
          <w:color w:val="000000" w:themeColor="text1"/>
          <w:szCs w:val="21"/>
          <w14:textFill>
            <w14:solidFill>
              <w14:schemeClr w14:val="tx1"/>
            </w14:solidFill>
          </w14:textFill>
        </w:rPr>
      </w:pPr>
    </w:p>
    <w:p>
      <w:pPr>
        <w:snapToGrid w:val="0"/>
        <w:spacing w:line="500" w:lineRule="exact"/>
        <w:ind w:firstLine="420" w:firstLineChars="200"/>
        <w:jc w:val="left"/>
        <w:rPr>
          <w:rFonts w:ascii="宋体" w:hAnsi="宋体"/>
          <w:color w:val="000000" w:themeColor="text1"/>
          <w:szCs w:val="21"/>
          <w14:textFill>
            <w14:solidFill>
              <w14:schemeClr w14:val="tx1"/>
            </w14:solidFill>
          </w14:textFill>
        </w:rPr>
      </w:pPr>
    </w:p>
    <w:p>
      <w:pPr>
        <w:spacing w:line="500" w:lineRule="exact"/>
        <w:ind w:firstLine="4180" w:firstLineChars="19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供应商名称：（盖单位公章）</w:t>
      </w:r>
    </w:p>
    <w:p>
      <w:pPr>
        <w:spacing w:line="500" w:lineRule="exact"/>
        <w:jc w:val="center"/>
        <w:rPr>
          <w:rFonts w:ascii="宋体" w:hAnsi="宋体"/>
          <w:color w:val="000000" w:themeColor="text1"/>
          <w:sz w:val="22"/>
          <w:szCs w:val="22"/>
          <w14:textFill>
            <w14:solidFill>
              <w14:schemeClr w14:val="tx1"/>
            </w14:solidFill>
          </w14:textFill>
        </w:rPr>
      </w:pP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spacing w:line="600" w:lineRule="exact"/>
        <w:ind w:firstLine="420"/>
        <w:rPr>
          <w:rFonts w:ascii="宋体" w:hAnsi="宋体" w:cs="宋体"/>
          <w:color w:val="000000" w:themeColor="text1"/>
          <w:kern w:val="0"/>
          <w:szCs w:val="21"/>
          <w14:textFill>
            <w14:solidFill>
              <w14:schemeClr w14:val="tx1"/>
            </w14:solidFill>
          </w14:textFill>
        </w:rPr>
      </w:pPr>
    </w:p>
    <w:p>
      <w:pPr>
        <w:snapToGrid w:val="0"/>
        <w:spacing w:line="500" w:lineRule="exact"/>
        <w:ind w:firstLine="420" w:firstLineChars="200"/>
        <w:jc w:val="left"/>
        <w:rPr>
          <w:rFonts w:ascii="宋体" w:hAnsi="宋体"/>
          <w:color w:val="000000" w:themeColor="text1"/>
          <w:szCs w:val="21"/>
          <w14:textFill>
            <w14:solidFill>
              <w14:schemeClr w14:val="tx1"/>
            </w14:solidFill>
          </w14:textFill>
        </w:rPr>
      </w:pPr>
    </w:p>
    <w:p>
      <w:pPr>
        <w:pStyle w:val="10"/>
        <w:spacing w:line="500" w:lineRule="exact"/>
        <w:rPr>
          <w:rFonts w:ascii="宋体" w:hAnsi="宋体" w:cs="宋体"/>
          <w:b/>
          <w:bCs/>
          <w:color w:val="000000" w:themeColor="text1"/>
          <w:sz w:val="21"/>
          <w:szCs w:val="2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hint="eastAsia" w:ascii="宋体" w:hAnsi="宋体" w:cs="宋体"/>
          <w:b/>
          <w:bCs/>
          <w:color w:val="000000" w:themeColor="text1"/>
          <w:sz w:val="21"/>
          <w:szCs w:val="21"/>
          <w14:textFill>
            <w14:solidFill>
              <w14:schemeClr w14:val="tx1"/>
            </w14:solidFill>
          </w14:textFill>
        </w:rPr>
        <w:t>提醒：如果投标人不是残疾人福利性单位，则不需要提供《残疾人福利性单位声明函》。否则，因此导致虚假投标的后果由投标人自行承担。）</w:t>
      </w:r>
    </w:p>
    <w:p>
      <w:pPr>
        <w:rPr>
          <w:b/>
          <w:bCs/>
          <w:color w:val="000000" w:themeColor="text1"/>
          <w:sz w:val="22"/>
          <w:szCs w:val="21"/>
          <w14:textFill>
            <w14:solidFill>
              <w14:schemeClr w14:val="tx1"/>
            </w14:solidFill>
          </w14:textFill>
        </w:rPr>
      </w:pPr>
    </w:p>
    <w:p>
      <w:pPr>
        <w:pStyle w:val="8"/>
        <w:rPr>
          <w:rFonts w:ascii="宋体" w:hAnsi="宋体" w:cs="宋体"/>
          <w:color w:val="000000" w:themeColor="text1"/>
          <w:sz w:val="32"/>
          <w:szCs w:val="32"/>
          <w14:textFill>
            <w14:solidFill>
              <w14:schemeClr w14:val="tx1"/>
            </w14:solidFill>
          </w14:textFill>
        </w:rPr>
      </w:pPr>
    </w:p>
    <w:p>
      <w:pPr>
        <w:pStyle w:val="8"/>
        <w:rPr>
          <w:rFonts w:ascii="宋体" w:hAnsi="宋体" w:cs="宋体"/>
          <w:color w:val="000000" w:themeColor="text1"/>
          <w:sz w:val="32"/>
          <w:szCs w:val="32"/>
          <w14:textFill>
            <w14:solidFill>
              <w14:schemeClr w14:val="tx1"/>
            </w14:solidFill>
          </w14:textFill>
        </w:rPr>
      </w:pPr>
    </w:p>
    <w:p>
      <w:pPr>
        <w:pStyle w:val="8"/>
        <w:rPr>
          <w:rFonts w:ascii="宋体" w:hAnsi="宋体" w:cs="宋体"/>
          <w:color w:val="000000" w:themeColor="text1"/>
          <w:sz w:val="32"/>
          <w:szCs w:val="32"/>
          <w14:textFill>
            <w14:solidFill>
              <w14:schemeClr w14:val="tx1"/>
            </w14:solidFill>
          </w14:textFill>
        </w:rPr>
      </w:pPr>
    </w:p>
    <w:p>
      <w:pPr>
        <w:pStyle w:val="8"/>
        <w:rPr>
          <w:rFonts w:ascii="宋体" w:hAnsi="宋体" w:cs="宋体"/>
          <w:color w:val="000000" w:themeColor="text1"/>
          <w:sz w:val="32"/>
          <w:szCs w:val="32"/>
          <w14:textFill>
            <w14:solidFill>
              <w14:schemeClr w14:val="tx1"/>
            </w14:solidFill>
          </w14:textFill>
        </w:rPr>
      </w:pPr>
    </w:p>
    <w:p>
      <w:pPr>
        <w:pStyle w:val="8"/>
        <w:rPr>
          <w:rFonts w:ascii="宋体" w:hAnsi="宋体" w:cs="宋体"/>
          <w:color w:val="000000" w:themeColor="text1"/>
          <w:sz w:val="32"/>
          <w:szCs w:val="32"/>
          <w14:textFill>
            <w14:solidFill>
              <w14:schemeClr w14:val="tx1"/>
            </w14:solidFill>
          </w14:textFill>
        </w:rPr>
      </w:pPr>
    </w:p>
    <w:p>
      <w:pPr>
        <w:pStyle w:val="8"/>
        <w:rPr>
          <w:rFonts w:ascii="宋体" w:hAnsi="宋体" w:cs="宋体"/>
          <w:color w:val="000000" w:themeColor="text1"/>
          <w:sz w:val="32"/>
          <w:szCs w:val="32"/>
          <w14:textFill>
            <w14:solidFill>
              <w14:schemeClr w14:val="tx1"/>
            </w14:solidFill>
          </w14:textFill>
        </w:rPr>
      </w:pPr>
    </w:p>
    <w:p>
      <w:pPr>
        <w:pStyle w:val="8"/>
        <w:rPr>
          <w:rFonts w:ascii="宋体" w:hAnsi="宋体" w:cs="宋体"/>
          <w:color w:val="000000" w:themeColor="text1"/>
          <w:sz w:val="32"/>
          <w:szCs w:val="32"/>
          <w14:textFill>
            <w14:solidFill>
              <w14:schemeClr w14:val="tx1"/>
            </w14:solidFill>
          </w14:textFill>
        </w:rPr>
      </w:pPr>
    </w:p>
    <w:bookmarkEnd w:id="158"/>
    <w:p>
      <w:pPr>
        <w:pStyle w:val="35"/>
        <w:spacing w:line="360" w:lineRule="auto"/>
        <w:ind w:left="718" w:hanging="718" w:hangingChars="342"/>
        <w:rPr>
          <w:rFonts w:ascii="宋体" w:hAnsi="宋体" w:cs="宋体"/>
          <w:color w:val="000000" w:themeColor="text1"/>
          <w:szCs w:val="21"/>
          <w14:textFill>
            <w14:solidFill>
              <w14:schemeClr w14:val="tx1"/>
            </w14:solidFill>
          </w14:textFill>
        </w:rPr>
      </w:pPr>
    </w:p>
    <w:bookmarkEnd w:id="159"/>
    <w:p>
      <w:pPr>
        <w:rPr>
          <w:color w:val="000000" w:themeColor="text1"/>
          <w14:textFill>
            <w14:solidFill>
              <w14:schemeClr w14:val="tx1"/>
            </w14:solidFill>
          </w14:textFill>
        </w:rPr>
      </w:pPr>
      <w:bookmarkStart w:id="168" w:name="_Toc20577"/>
    </w:p>
    <w:bookmarkEnd w:id="168"/>
    <w:p>
      <w:pPr>
        <w:pStyle w:val="17"/>
        <w:rPr>
          <w:color w:val="000000" w:themeColor="text1"/>
          <w14:textFill>
            <w14:solidFill>
              <w14:schemeClr w14:val="tx1"/>
            </w14:solidFill>
          </w14:textFill>
        </w:rPr>
      </w:pPr>
      <w:bookmarkStart w:id="169" w:name="_Toc32006"/>
      <w:bookmarkStart w:id="170" w:name="_Toc1842"/>
      <w:bookmarkStart w:id="171" w:name="OLE_LINK2"/>
      <w:bookmarkStart w:id="172" w:name="_Toc24035"/>
      <w:r>
        <w:rPr>
          <w:rFonts w:hint="eastAsia"/>
          <w:color w:val="000000" w:themeColor="text1"/>
          <w14:textFill>
            <w14:solidFill>
              <w14:schemeClr w14:val="tx1"/>
            </w14:solidFill>
          </w14:textFill>
        </w:rPr>
        <w:t>十一、资格审查文件</w:t>
      </w:r>
      <w:bookmarkEnd w:id="169"/>
    </w:p>
    <w:p>
      <w:pPr>
        <w:spacing w:line="500" w:lineRule="exact"/>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1、温县政府采购供应商资格信用承诺函（格式附后）</w:t>
      </w:r>
    </w:p>
    <w:p>
      <w:pPr>
        <w:spacing w:line="50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2.根据《关于在政府采购活动中查询及使用信用记录有关问题的通知》(财库[2016]125号)的规定，采购代理机构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投标单位需提供网站查询截图，加盖企业公章，查询时间为招标公告发布之后。）</w:t>
      </w:r>
    </w:p>
    <w:p>
      <w:pPr>
        <w:spacing w:line="50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3.供应商须提交具备中国人民银行征信业务备案资质的第三方信用服务机构出具的有效期内信用报告(未注明有效期的，自信用报告出具之日起有效期不得超过 1 年)，且信用等级达到A 级及以上，并附开标前 7 天内电子信用报告查询截图(信用等级与纸质版信用报告信用等级保持-致) 。 同时提供出具该信用报告的第三方信用服务机构在中国人民银行备案的证明材料。开标后采购单位和采购代理机构在通过“信用中国”网站、中国政府采购网等渠道查询投标单位信用记录的基础上，负责查验第三方出具的信用报告，如未提交报告或报告弄虚作假的，一律取消投标资格。</w:t>
      </w:r>
    </w:p>
    <w:p>
      <w:pPr>
        <w:spacing w:line="50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信用报告出具方式：http://xinyong.wenxian.gov.cn/news/index/410645389918601216</w:t>
      </w:r>
    </w:p>
    <w:p>
      <w:pPr>
        <w:spacing w:line="500" w:lineRule="exact"/>
        <w:jc w:val="left"/>
        <w:rPr>
          <w:rFonts w:ascii="宋体" w:hAnsi="宋体" w:cs="宋体"/>
          <w:color w:val="000000" w:themeColor="text1"/>
          <w:szCs w:val="21"/>
          <w:shd w:val="clear" w:color="auto" w:fill="FFFFFF"/>
          <w14:textFill>
            <w14:solidFill>
              <w14:schemeClr w14:val="tx1"/>
            </w14:solidFill>
          </w14:textFill>
        </w:rPr>
      </w:pPr>
      <w:r>
        <w:rPr>
          <w:rFonts w:hint="eastAsia" w:ascii="宋体" w:hAnsi="宋体" w:cs="宋体"/>
          <w:color w:val="000000" w:themeColor="text1"/>
          <w:szCs w:val="21"/>
          <w:shd w:val="clear" w:color="auto" w:fill="FFFFFF"/>
          <w14:textFill>
            <w14:solidFill>
              <w14:schemeClr w14:val="tx1"/>
            </w14:solidFill>
          </w14:textFill>
        </w:rPr>
        <w:t>4.投标人必须提供无行贿犯罪记录承诺书(并出具由“中国裁判文书网”网站查询近三年来法人、法定代表人（负责人）、法定代表人（负责人）委托人无行贿犯罪记录网页截图加盖企业公章证明)；若有行贿犯罪</w:t>
      </w:r>
      <w:r>
        <w:rPr>
          <w:rFonts w:hint="eastAsia" w:ascii="宋体" w:hAnsi="宋体" w:cs="宋体"/>
          <w:color w:val="000000" w:themeColor="text1"/>
          <w:kern w:val="0"/>
          <w:szCs w:val="21"/>
          <w14:textFill>
            <w14:solidFill>
              <w14:schemeClr w14:val="tx1"/>
            </w14:solidFill>
          </w14:textFill>
        </w:rPr>
        <w:t>记录则取消其投标资格；</w:t>
      </w:r>
    </w:p>
    <w:p>
      <w:pPr>
        <w:spacing w:line="500" w:lineRule="exact"/>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5.供应商认为有必要提供的其他材料。</w:t>
      </w:r>
    </w:p>
    <w:p>
      <w:pPr>
        <w:spacing w:line="360" w:lineRule="exact"/>
        <w:jc w:val="left"/>
        <w:rPr>
          <w:rFonts w:ascii="宋体" w:hAnsi="宋体" w:cs="宋体"/>
          <w:b/>
          <w:bCs/>
          <w:color w:val="000000" w:themeColor="text1"/>
          <w:szCs w:val="2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30"/>
        <w:rPr>
          <w:color w:val="000000" w:themeColor="text1"/>
          <w14:textFill>
            <w14:solidFill>
              <w14:schemeClr w14:val="tx1"/>
            </w14:solidFill>
          </w14:textFill>
        </w:rPr>
      </w:pPr>
    </w:p>
    <w:p>
      <w:pPr>
        <w:rPr>
          <w:rFonts w:ascii="宋体" w:hAnsi="宋体" w:cs="宋体"/>
          <w:color w:val="000000" w:themeColor="text1"/>
          <w14:textFill>
            <w14:solidFill>
              <w14:schemeClr w14:val="tx1"/>
            </w14:solidFill>
          </w14:textFill>
        </w:rPr>
      </w:pPr>
    </w:p>
    <w:p>
      <w:pPr>
        <w:pStyle w:val="23"/>
        <w:ind w:firstLine="200"/>
        <w:rPr>
          <w:rFonts w:ascii="宋体" w:hAnsi="宋体" w:cs="宋体"/>
          <w:color w:val="000000" w:themeColor="text1"/>
          <w14:textFill>
            <w14:solidFill>
              <w14:schemeClr w14:val="tx1"/>
            </w14:solidFill>
          </w14:textFill>
        </w:rPr>
      </w:pPr>
    </w:p>
    <w:p>
      <w:pPr>
        <w:pStyle w:val="2"/>
        <w:ind w:left="0" w:leftChars="0" w:firstLine="0" w:firstLineChars="0"/>
        <w:rPr>
          <w:rFonts w:ascii="宋体" w:hAnsi="宋体" w:cs="宋体"/>
          <w:color w:val="000000" w:themeColor="text1"/>
          <w14:textFill>
            <w14:solidFill>
              <w14:schemeClr w14:val="tx1"/>
            </w14:solidFill>
          </w14:textFill>
        </w:rPr>
      </w:pPr>
    </w:p>
    <w:p>
      <w:pPr>
        <w:rPr>
          <w:color w:val="000000" w:themeColor="text1"/>
          <w14:textFill>
            <w14:solidFill>
              <w14:schemeClr w14:val="tx1"/>
            </w14:solidFill>
          </w14:textFill>
        </w:rPr>
      </w:pPr>
    </w:p>
    <w:p>
      <w:pPr>
        <w:pStyle w:val="17"/>
        <w:ind w:firstLine="2249" w:firstLineChars="700"/>
        <w:jc w:val="both"/>
        <w:rPr>
          <w:color w:val="000000" w:themeColor="text1"/>
          <w14:textFill>
            <w14:solidFill>
              <w14:schemeClr w14:val="tx1"/>
            </w14:solidFill>
          </w14:textFill>
        </w:rPr>
      </w:pPr>
    </w:p>
    <w:p>
      <w:pPr>
        <w:pStyle w:val="17"/>
        <w:ind w:firstLine="2249" w:firstLineChars="700"/>
        <w:jc w:val="both"/>
        <w:rPr>
          <w:color w:val="000000" w:themeColor="text1"/>
          <w14:textFill>
            <w14:solidFill>
              <w14:schemeClr w14:val="tx1"/>
            </w14:solidFill>
          </w14:textFill>
        </w:rPr>
      </w:pPr>
      <w:bookmarkStart w:id="173" w:name="_Toc16517"/>
      <w:r>
        <w:rPr>
          <w:rFonts w:hint="eastAsia"/>
          <w:color w:val="000000" w:themeColor="text1"/>
          <w14:textFill>
            <w14:solidFill>
              <w14:schemeClr w14:val="tx1"/>
            </w14:solidFill>
          </w14:textFill>
        </w:rPr>
        <w:t>十二、</w:t>
      </w:r>
      <w:bookmarkEnd w:id="170"/>
      <w:bookmarkEnd w:id="171"/>
      <w:bookmarkEnd w:id="172"/>
      <w:r>
        <w:rPr>
          <w:rFonts w:hint="eastAsia"/>
          <w:color w:val="000000" w:themeColor="text1"/>
          <w14:textFill>
            <w14:solidFill>
              <w14:schemeClr w14:val="tx1"/>
            </w14:solidFill>
          </w14:textFill>
        </w:rPr>
        <w:t>无行贿犯罪记录承诺书</w:t>
      </w:r>
      <w:bookmarkEnd w:id="173"/>
    </w:p>
    <w:p>
      <w:pPr>
        <w:spacing w:before="312" w:beforeLines="100" w:after="312" w:afterLines="100" w:line="500" w:lineRule="exact"/>
        <w:jc w:val="center"/>
        <w:rPr>
          <w:rFonts w:ascii="宋体" w:hAnsi="宋体"/>
          <w:color w:val="000000" w:themeColor="text1"/>
          <w:sz w:val="22"/>
          <w:szCs w:val="22"/>
          <w14:textFill>
            <w14:solidFill>
              <w14:schemeClr w14:val="tx1"/>
            </w14:solidFill>
          </w14:textFill>
        </w:rPr>
      </w:pPr>
      <w:r>
        <w:rPr>
          <w:rFonts w:hint="eastAsia" w:ascii="宋体" w:hAnsi="宋体"/>
          <w:b/>
          <w:bCs/>
          <w:color w:val="000000" w:themeColor="text1"/>
          <w:sz w:val="28"/>
          <w:szCs w:val="28"/>
          <w14:textFill>
            <w14:solidFill>
              <w14:schemeClr w14:val="tx1"/>
            </w14:solidFill>
          </w14:textFill>
        </w:rPr>
        <w:t>承诺书</w:t>
      </w:r>
    </w:p>
    <w:p>
      <w:pPr>
        <w:spacing w:after="312" w:afterLines="100" w:line="500" w:lineRule="exact"/>
        <w:rPr>
          <w:rFonts w:ascii="宋体" w:hAnsi="宋体"/>
          <w:color w:val="000000" w:themeColor="text1"/>
          <w:sz w:val="22"/>
          <w:szCs w:val="22"/>
          <w14:textFill>
            <w14:solidFill>
              <w14:schemeClr w14:val="tx1"/>
            </w14:solidFill>
          </w14:textFill>
        </w:rPr>
      </w:pPr>
      <w:r>
        <w:rPr>
          <w:rFonts w:hint="eastAsia" w:ascii="宋体" w:hAnsi="宋体"/>
          <w:color w:val="000000" w:themeColor="text1"/>
          <w:position w:val="-7"/>
          <w:sz w:val="22"/>
          <w:szCs w:val="22"/>
          <w14:textFill>
            <w14:solidFill>
              <w14:schemeClr w14:val="tx1"/>
            </w14:solidFill>
          </w14:textFill>
        </w:rPr>
        <w:t>————————</w:t>
      </w:r>
      <w:r>
        <w:rPr>
          <w:rFonts w:hint="eastAsia" w:ascii="宋体" w:hAnsi="宋体"/>
          <w:color w:val="000000" w:themeColor="text1"/>
          <w:sz w:val="22"/>
          <w:szCs w:val="22"/>
          <w14:textFill>
            <w14:solidFill>
              <w14:schemeClr w14:val="tx1"/>
            </w14:solidFill>
          </w14:textFill>
        </w:rPr>
        <w:t>（采购人名称）：</w:t>
      </w:r>
    </w:p>
    <w:p>
      <w:pPr>
        <w:spacing w:line="500" w:lineRule="exact"/>
        <w:ind w:firstLine="440" w:firstLineChars="200"/>
        <w:rPr>
          <w:rFonts w:ascii="宋体" w:hAnsi="宋体" w:cs="宋体"/>
          <w:color w:val="000000" w:themeColor="text1"/>
          <w:sz w:val="22"/>
          <w:szCs w:val="22"/>
          <w:shd w:val="clear" w:color="auto" w:fill="FFFFFF"/>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我方在此声明，我方在 </w:t>
      </w:r>
      <w:r>
        <w:rPr>
          <w:rFonts w:hint="eastAsia" w:ascii="宋体" w:hAnsi="宋体"/>
          <w:color w:val="000000" w:themeColor="text1"/>
          <w:sz w:val="22"/>
          <w:szCs w:val="22"/>
          <w:u w:val="single"/>
          <w14:textFill>
            <w14:solidFill>
              <w14:schemeClr w14:val="tx1"/>
            </w14:solidFill>
          </w14:textFill>
        </w:rPr>
        <w:t xml:space="preserve">          （项目名称）</w:t>
      </w:r>
      <w:r>
        <w:rPr>
          <w:rFonts w:hint="eastAsia" w:ascii="宋体" w:hAnsi="宋体"/>
          <w:color w:val="000000" w:themeColor="text1"/>
          <w:sz w:val="22"/>
          <w:szCs w:val="22"/>
          <w14:textFill>
            <w14:solidFill>
              <w14:schemeClr w14:val="tx1"/>
            </w14:solidFill>
          </w14:textFill>
        </w:rPr>
        <w:t>招投标过程中所涉及的</w:t>
      </w:r>
      <w:r>
        <w:rPr>
          <w:rFonts w:hint="eastAsia" w:ascii="宋体" w:hAnsi="宋体" w:cs="宋体"/>
          <w:color w:val="000000" w:themeColor="text1"/>
          <w:sz w:val="22"/>
          <w:szCs w:val="22"/>
          <w:shd w:val="clear" w:color="auto" w:fill="FFFFFF"/>
          <w14:textFill>
            <w14:solidFill>
              <w14:schemeClr w14:val="tx1"/>
            </w14:solidFill>
          </w14:textFill>
        </w:rPr>
        <w:t>包括法人、法定代表人（负责人）、法定代表人（负责人）委托代理人近三年来均无行贿犯罪记录。</w:t>
      </w:r>
    </w:p>
    <w:p>
      <w:pPr>
        <w:spacing w:line="500" w:lineRule="exact"/>
        <w:ind w:firstLine="440" w:firstLineChars="2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我方保证上述信息的真实和准确，并愿意承担因我方就此弄虚作假所引起的一切法律后果。</w:t>
      </w:r>
    </w:p>
    <w:p>
      <w:pPr>
        <w:spacing w:line="500" w:lineRule="exact"/>
        <w:ind w:firstLine="440" w:firstLineChars="2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特此承诺。</w:t>
      </w:r>
    </w:p>
    <w:p>
      <w:pPr>
        <w:spacing w:line="500" w:lineRule="exact"/>
        <w:ind w:firstLine="440" w:firstLineChars="200"/>
        <w:rPr>
          <w:rFonts w:ascii="宋体" w:hAnsi="宋体"/>
          <w:color w:val="000000" w:themeColor="text1"/>
          <w:sz w:val="22"/>
          <w:szCs w:val="22"/>
          <w14:textFill>
            <w14:solidFill>
              <w14:schemeClr w14:val="tx1"/>
            </w14:solidFill>
          </w14:textFill>
        </w:rPr>
      </w:pPr>
    </w:p>
    <w:p>
      <w:pPr>
        <w:spacing w:line="500" w:lineRule="exact"/>
        <w:jc w:val="left"/>
        <w:rPr>
          <w:rFonts w:ascii="宋体" w:hAnsi="宋体" w:cs="宋体"/>
          <w:color w:val="000000" w:themeColor="text1"/>
          <w:sz w:val="22"/>
          <w:szCs w:val="22"/>
          <w14:textFill>
            <w14:solidFill>
              <w14:schemeClr w14:val="tx1"/>
            </w14:solidFill>
          </w14:textFill>
        </w:rPr>
      </w:pPr>
    </w:p>
    <w:p>
      <w:pPr>
        <w:spacing w:line="500" w:lineRule="exact"/>
        <w:jc w:val="left"/>
        <w:rPr>
          <w:rFonts w:ascii="宋体" w:hAnsi="宋体" w:cs="宋体"/>
          <w:color w:val="000000" w:themeColor="text1"/>
          <w:sz w:val="22"/>
          <w:szCs w:val="22"/>
          <w14:textFill>
            <w14:solidFill>
              <w14:schemeClr w14:val="tx1"/>
            </w14:solidFill>
          </w14:textFill>
        </w:rPr>
      </w:pPr>
    </w:p>
    <w:p>
      <w:pPr>
        <w:spacing w:line="500" w:lineRule="exact"/>
        <w:ind w:firstLine="4180" w:firstLineChars="19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供应商名称：（盖单位公章）</w:t>
      </w:r>
    </w:p>
    <w:p>
      <w:pPr>
        <w:spacing w:line="500" w:lineRule="exact"/>
        <w:jc w:val="center"/>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                                 法定代表人（负责人）或其委托代理人： </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spacing w:line="600" w:lineRule="exact"/>
        <w:ind w:firstLine="420"/>
        <w:rPr>
          <w:rFonts w:ascii="宋体" w:hAnsi="宋体" w:cs="宋体"/>
          <w:color w:val="000000" w:themeColor="text1"/>
          <w:kern w:val="0"/>
          <w:szCs w:val="21"/>
          <w14:textFill>
            <w14:solidFill>
              <w14:schemeClr w14:val="tx1"/>
            </w14:solidFill>
          </w14:textFill>
        </w:rPr>
      </w:pPr>
    </w:p>
    <w:p>
      <w:pPr>
        <w:pStyle w:val="34"/>
        <w:rPr>
          <w:color w:val="000000" w:themeColor="text1"/>
          <w14:textFill>
            <w14:solidFill>
              <w14:schemeClr w14:val="tx1"/>
            </w14:solidFill>
          </w14:textFill>
        </w:rPr>
      </w:pPr>
    </w:p>
    <w:p>
      <w:pPr>
        <w:pStyle w:val="8"/>
        <w:ind w:firstLine="0"/>
        <w:rPr>
          <w:rFonts w:ascii="宋体" w:hAnsi="宋体" w:cs="宋体"/>
          <w:color w:val="000000" w:themeColor="text1"/>
          <w:sz w:val="21"/>
          <w:szCs w:val="21"/>
          <w14:textFill>
            <w14:solidFill>
              <w14:schemeClr w14:val="tx1"/>
            </w14:solidFill>
          </w14:textFill>
        </w:rPr>
      </w:pPr>
    </w:p>
    <w:p>
      <w:pPr>
        <w:pStyle w:val="8"/>
        <w:ind w:firstLine="0"/>
        <w:rPr>
          <w:rFonts w:ascii="宋体" w:hAnsi="宋体" w:cs="宋体"/>
          <w:color w:val="000000" w:themeColor="text1"/>
          <w:sz w:val="21"/>
          <w:szCs w:val="21"/>
          <w14:textFill>
            <w14:solidFill>
              <w14:schemeClr w14:val="tx1"/>
            </w14:solidFill>
          </w14:textFill>
        </w:rPr>
      </w:pPr>
    </w:p>
    <w:p>
      <w:pPr>
        <w:pStyle w:val="8"/>
        <w:ind w:firstLine="0"/>
        <w:rPr>
          <w:rFonts w:ascii="宋体" w:hAnsi="宋体" w:cs="宋体"/>
          <w:color w:val="000000" w:themeColor="text1"/>
          <w:sz w:val="21"/>
          <w:szCs w:val="21"/>
          <w14:textFill>
            <w14:solidFill>
              <w14:schemeClr w14:val="tx1"/>
            </w14:solidFill>
          </w14:textFill>
        </w:rPr>
      </w:pPr>
    </w:p>
    <w:p>
      <w:pPr>
        <w:pStyle w:val="17"/>
        <w:rPr>
          <w:rFonts w:ascii="宋体" w:hAnsi="宋体" w:cs="宋体"/>
          <w:color w:val="000000" w:themeColor="text1"/>
          <w:kern w:val="0"/>
          <w14:textFill>
            <w14:solidFill>
              <w14:schemeClr w14:val="tx1"/>
            </w14:solidFill>
          </w14:textFill>
        </w:rPr>
      </w:pPr>
    </w:p>
    <w:p>
      <w:pPr>
        <w:pStyle w:val="17"/>
        <w:rPr>
          <w:rFonts w:ascii="宋体" w:hAnsi="宋体" w:cs="宋体"/>
          <w:color w:val="000000" w:themeColor="text1"/>
          <w:kern w:val="0"/>
          <w14:textFill>
            <w14:solidFill>
              <w14:schemeClr w14:val="tx1"/>
            </w14:solidFill>
          </w14:textFill>
        </w:rPr>
      </w:pPr>
    </w:p>
    <w:p>
      <w:pPr>
        <w:pStyle w:val="17"/>
        <w:jc w:val="both"/>
        <w:rPr>
          <w:rFonts w:ascii="宋体" w:hAnsi="宋体" w:cs="宋体"/>
          <w:color w:val="000000" w:themeColor="text1"/>
          <w:kern w:val="0"/>
          <w14:textFill>
            <w14:solidFill>
              <w14:schemeClr w14:val="tx1"/>
            </w14:solidFill>
          </w14:textFill>
        </w:rPr>
      </w:pPr>
    </w:p>
    <w:p>
      <w:pPr>
        <w:pStyle w:val="17"/>
        <w:rPr>
          <w:rFonts w:ascii="宋体" w:hAnsi="宋体"/>
          <w:color w:val="000000" w:themeColor="text1"/>
          <w:sz w:val="44"/>
          <w:szCs w:val="44"/>
          <w14:textFill>
            <w14:solidFill>
              <w14:schemeClr w14:val="tx1"/>
            </w14:solidFill>
          </w14:textFill>
        </w:rPr>
      </w:pPr>
      <w:bookmarkStart w:id="174" w:name="_Toc25064"/>
      <w:r>
        <w:rPr>
          <w:rFonts w:hint="eastAsia" w:ascii="宋体" w:hAnsi="宋体" w:cs="宋体"/>
          <w:color w:val="000000" w:themeColor="text1"/>
          <w:kern w:val="0"/>
          <w14:textFill>
            <w14:solidFill>
              <w14:schemeClr w14:val="tx1"/>
            </w14:solidFill>
          </w14:textFill>
        </w:rPr>
        <w:t>十三、投标承诺函</w:t>
      </w:r>
      <w:bookmarkEnd w:id="174"/>
    </w:p>
    <w:p>
      <w:pPr>
        <w:spacing w:line="600" w:lineRule="exact"/>
        <w:ind w:firstLine="420" w:firstLineChars="200"/>
        <w:rPr>
          <w:rFonts w:ascii="宋体" w:hAnsi="宋体"/>
          <w:color w:val="000000" w:themeColor="text1"/>
          <w:szCs w:val="21"/>
          <w14:textFill>
            <w14:solidFill>
              <w14:schemeClr w14:val="tx1"/>
            </w14:solidFill>
          </w14:textFill>
        </w:rPr>
      </w:pPr>
    </w:p>
    <w:p>
      <w:pPr>
        <w:spacing w:line="6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我单位对</w:t>
      </w:r>
      <w:r>
        <w:rPr>
          <w:rFonts w:hint="eastAsia" w:ascii="宋体" w:hAnsi="宋体"/>
          <w:color w:val="000000" w:themeColor="text1"/>
          <w:szCs w:val="21"/>
          <w:u w:val="single"/>
          <w14:textFill>
            <w14:solidFill>
              <w14:schemeClr w14:val="tx1"/>
            </w14:solidFill>
          </w14:textFill>
        </w:rPr>
        <w:t xml:space="preserve">             （项目名称）</w:t>
      </w:r>
      <w:r>
        <w:rPr>
          <w:rFonts w:hint="eastAsia" w:ascii="宋体" w:hAnsi="宋体"/>
          <w:color w:val="000000" w:themeColor="text1"/>
          <w:szCs w:val="21"/>
          <w14:textFill>
            <w14:solidFill>
              <w14:schemeClr w14:val="tx1"/>
            </w14:solidFill>
          </w14:textFill>
        </w:rPr>
        <w:t>（项目编号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采购编号：）投标行为做出承诺，保证所提交材料的真实性。</w:t>
      </w:r>
    </w:p>
    <w:p>
      <w:pPr>
        <w:spacing w:line="6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我单位承诺：</w:t>
      </w:r>
    </w:p>
    <w:p>
      <w:pPr>
        <w:spacing w:line="6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1、在投标文件递交截止时间后至确定成交人的</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"https://baike.so.com/doc/5394983-5632135.html" \t "https://baike.so.com/doc/_blank" </w:instrText>
      </w:r>
      <w:r>
        <w:rPr>
          <w:color w:val="000000" w:themeColor="text1"/>
          <w14:textFill>
            <w14:solidFill>
              <w14:schemeClr w14:val="tx1"/>
            </w14:solidFill>
          </w14:textFill>
        </w:rPr>
        <w:fldChar w:fldCharType="separate"/>
      </w:r>
      <w:r>
        <w:rPr>
          <w:rFonts w:ascii="宋体" w:hAnsi="宋体"/>
          <w:color w:val="000000" w:themeColor="text1"/>
          <w:szCs w:val="21"/>
          <w14:textFill>
            <w14:solidFill>
              <w14:schemeClr w14:val="tx1"/>
            </w14:solidFill>
          </w14:textFill>
        </w:rPr>
        <w:t>投标有效期</w:t>
      </w:r>
      <w:r>
        <w:rPr>
          <w:rFonts w:ascii="宋体" w:hAnsi="宋体"/>
          <w:color w:val="000000" w:themeColor="text1"/>
          <w:szCs w:val="21"/>
          <w14:textFill>
            <w14:solidFill>
              <w14:schemeClr w14:val="tx1"/>
            </w14:solidFill>
          </w14:textFill>
        </w:rPr>
        <w:fldChar w:fldCharType="end"/>
      </w:r>
      <w:r>
        <w:rPr>
          <w:rFonts w:ascii="宋体" w:hAnsi="宋体"/>
          <w:color w:val="000000" w:themeColor="text1"/>
          <w:szCs w:val="21"/>
          <w14:textFill>
            <w14:solidFill>
              <w14:schemeClr w14:val="tx1"/>
            </w14:solidFill>
          </w14:textFill>
        </w:rPr>
        <w:t>内</w:t>
      </w:r>
      <w:r>
        <w:rPr>
          <w:rFonts w:hint="eastAsia" w:ascii="宋体" w:hAnsi="宋体"/>
          <w:color w:val="000000" w:themeColor="text1"/>
          <w:szCs w:val="21"/>
          <w14:textFill>
            <w14:solidFill>
              <w14:schemeClr w14:val="tx1"/>
            </w14:solidFill>
          </w14:textFill>
        </w:rPr>
        <w:t>，我单位不得要求退出竞标或者修改投标文件且</w:t>
      </w:r>
      <w:r>
        <w:rPr>
          <w:rFonts w:ascii="宋体" w:hAnsi="宋体"/>
          <w:color w:val="000000" w:themeColor="text1"/>
          <w:szCs w:val="21"/>
          <w14:textFill>
            <w14:solidFill>
              <w14:schemeClr w14:val="tx1"/>
            </w14:solidFill>
          </w14:textFill>
        </w:rPr>
        <w:t>对递交的投标文件负责，受其约束。</w:t>
      </w:r>
    </w:p>
    <w:p>
      <w:pPr>
        <w:spacing w:line="6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2、若我单位中标，在接到中标通知书后，除不可抗力因素外，及时按</w:t>
      </w:r>
      <w:r>
        <w:rPr>
          <w:rFonts w:ascii="宋体" w:hAnsi="宋体"/>
          <w:color w:val="000000" w:themeColor="text1"/>
          <w:szCs w:val="21"/>
          <w14:textFill>
            <w14:solidFill>
              <w14:schemeClr w14:val="tx1"/>
            </w14:solidFill>
          </w14:textFill>
        </w:rPr>
        <w:t>规定</w:t>
      </w:r>
      <w:r>
        <w:rPr>
          <w:rFonts w:hint="eastAsia" w:ascii="宋体" w:hAnsi="宋体"/>
          <w:color w:val="000000" w:themeColor="text1"/>
          <w:szCs w:val="21"/>
          <w14:textFill>
            <w14:solidFill>
              <w14:schemeClr w14:val="tx1"/>
            </w14:solidFill>
          </w14:textFill>
        </w:rPr>
        <w:t>与采购人</w:t>
      </w:r>
      <w:r>
        <w:rPr>
          <w:rFonts w:ascii="宋体" w:hAnsi="宋体"/>
          <w:color w:val="000000" w:themeColor="text1"/>
          <w:szCs w:val="21"/>
          <w14:textFill>
            <w14:solidFill>
              <w14:schemeClr w14:val="tx1"/>
            </w14:solidFill>
          </w14:textFill>
        </w:rPr>
        <w:t>签订合同</w:t>
      </w:r>
      <w:r>
        <w:rPr>
          <w:rFonts w:hint="eastAsia" w:ascii="宋体" w:hAnsi="宋体"/>
          <w:color w:val="000000" w:themeColor="text1"/>
          <w:szCs w:val="21"/>
          <w14:textFill>
            <w14:solidFill>
              <w14:schemeClr w14:val="tx1"/>
            </w14:solidFill>
          </w14:textFill>
        </w:rPr>
        <w:t>并认真履约。</w:t>
      </w:r>
    </w:p>
    <w:p>
      <w:pPr>
        <w:spacing w:line="6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600" w:lineRule="exact"/>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4、不存在法律法规规定的其他违法违规行为。</w:t>
      </w:r>
    </w:p>
    <w:p>
      <w:pPr>
        <w:pStyle w:val="2"/>
        <w:rPr>
          <w:color w:val="000000" w:themeColor="text1"/>
          <w14:textFill>
            <w14:solidFill>
              <w14:schemeClr w14:val="tx1"/>
            </w14:solidFill>
          </w14:textFill>
        </w:rPr>
      </w:pPr>
    </w:p>
    <w:p>
      <w:pPr>
        <w:spacing w:line="500" w:lineRule="exact"/>
        <w:ind w:firstLine="3990" w:firstLineChars="1900"/>
        <w:rPr>
          <w:rFonts w:ascii="宋体" w:hAnsi="宋体"/>
          <w:color w:val="000000" w:themeColor="text1"/>
          <w:szCs w:val="21"/>
          <w14:textFill>
            <w14:solidFill>
              <w14:schemeClr w14:val="tx1"/>
            </w14:solidFill>
          </w14:textFill>
        </w:rPr>
      </w:pPr>
    </w:p>
    <w:p>
      <w:pPr>
        <w:spacing w:line="500" w:lineRule="exact"/>
        <w:ind w:firstLine="3990" w:firstLineChars="1900"/>
        <w:rPr>
          <w:rFonts w:ascii="宋体" w:hAnsi="宋体"/>
          <w:color w:val="000000" w:themeColor="text1"/>
          <w:szCs w:val="21"/>
          <w14:textFill>
            <w14:solidFill>
              <w14:schemeClr w14:val="tx1"/>
            </w14:solidFill>
          </w14:textFill>
        </w:rPr>
      </w:pPr>
    </w:p>
    <w:p>
      <w:pPr>
        <w:spacing w:line="500" w:lineRule="exact"/>
        <w:ind w:firstLine="3990" w:firstLineChars="1900"/>
        <w:rPr>
          <w:rFonts w:ascii="宋体" w:hAnsi="宋体"/>
          <w:color w:val="000000" w:themeColor="text1"/>
          <w:szCs w:val="21"/>
          <w14:textFill>
            <w14:solidFill>
              <w14:schemeClr w14:val="tx1"/>
            </w14:solidFill>
          </w14:textFill>
        </w:rPr>
      </w:pPr>
    </w:p>
    <w:p>
      <w:pPr>
        <w:spacing w:line="500" w:lineRule="exact"/>
        <w:ind w:firstLine="4180" w:firstLineChars="19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供应商名称：（盖单位公章）</w:t>
      </w:r>
    </w:p>
    <w:p>
      <w:pPr>
        <w:spacing w:line="500" w:lineRule="exact"/>
        <w:jc w:val="center"/>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                                 法定代表人（负责人）或其委托代理人： </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pStyle w:val="31"/>
        <w:rPr>
          <w:rFonts w:ascii="宋体" w:hAnsi="宋体"/>
          <w:color w:val="000000" w:themeColor="text1"/>
          <w:szCs w:val="21"/>
          <w14:textFill>
            <w14:solidFill>
              <w14:schemeClr w14:val="tx1"/>
            </w14:solidFill>
          </w14:textFill>
        </w:rPr>
      </w:pPr>
    </w:p>
    <w:p>
      <w:pPr>
        <w:spacing w:line="560" w:lineRule="exact"/>
        <w:rPr>
          <w:rFonts w:ascii="仿宋" w:hAnsi="仿宋" w:eastAsia="仿宋" w:cs="仿宋"/>
          <w:color w:val="000000" w:themeColor="text1"/>
          <w:szCs w:val="21"/>
          <w14:textFill>
            <w14:solidFill>
              <w14:schemeClr w14:val="tx1"/>
            </w14:solidFill>
          </w14:textFill>
        </w:rPr>
      </w:pPr>
    </w:p>
    <w:p>
      <w:pPr>
        <w:pStyle w:val="8"/>
        <w:ind w:firstLine="0"/>
        <w:jc w:val="center"/>
        <w:rPr>
          <w:rFonts w:ascii="宋体" w:hAnsi="宋体" w:cs="宋体"/>
          <w:b/>
          <w:bCs/>
          <w:color w:val="000000" w:themeColor="text1"/>
          <w14:textFill>
            <w14:solidFill>
              <w14:schemeClr w14:val="tx1"/>
            </w14:solidFill>
          </w14:textFill>
        </w:rPr>
      </w:pPr>
    </w:p>
    <w:p>
      <w:pPr>
        <w:pStyle w:val="8"/>
        <w:ind w:firstLine="0"/>
        <w:jc w:val="both"/>
        <w:rPr>
          <w:rFonts w:ascii="宋体" w:hAnsi="宋体" w:cs="宋体"/>
          <w:b/>
          <w:bCs/>
          <w:color w:val="000000" w:themeColor="text1"/>
          <w14:textFill>
            <w14:solidFill>
              <w14:schemeClr w14:val="tx1"/>
            </w14:solidFill>
          </w14:textFill>
        </w:rPr>
      </w:pPr>
    </w:p>
    <w:p>
      <w:pPr>
        <w:pStyle w:val="17"/>
        <w:jc w:val="left"/>
        <w:rPr>
          <w:rFonts w:ascii="宋体" w:hAnsi="宋体" w:cs="宋体"/>
          <w:color w:val="000000" w:themeColor="text1"/>
          <w14:textFill>
            <w14:solidFill>
              <w14:schemeClr w14:val="tx1"/>
            </w14:solidFill>
          </w14:textFill>
        </w:rPr>
      </w:pPr>
      <w:bookmarkStart w:id="175" w:name="_Toc20486"/>
    </w:p>
    <w:p>
      <w:pPr>
        <w:pStyle w:val="17"/>
        <w:rPr>
          <w:rFonts w:ascii="宋体" w:hAnsi="宋体" w:cs="宋体"/>
          <w:color w:val="000000" w:themeColor="text1"/>
          <w14:textFill>
            <w14:solidFill>
              <w14:schemeClr w14:val="tx1"/>
            </w14:solidFill>
          </w14:textFill>
        </w:rPr>
      </w:pPr>
      <w:bookmarkStart w:id="176" w:name="_Toc14219"/>
      <w:r>
        <w:rPr>
          <w:rFonts w:hint="eastAsia" w:ascii="宋体" w:hAnsi="宋体" w:cs="宋体"/>
          <w:color w:val="000000" w:themeColor="text1"/>
          <w14:textFill>
            <w14:solidFill>
              <w14:schemeClr w14:val="tx1"/>
            </w14:solidFill>
          </w14:textFill>
        </w:rPr>
        <w:t>十四、投标人认为需要提供的其它资料</w:t>
      </w:r>
      <w:bookmarkEnd w:id="176"/>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hint="eastAsia" w:ascii="宋体" w:hAnsi="宋体" w:cs="宋体"/>
          <w:color w:val="000000" w:themeColor="text1"/>
          <w14:textFill>
            <w14:solidFill>
              <w14:schemeClr w14:val="tx1"/>
            </w14:solidFill>
          </w14:textFill>
        </w:rPr>
      </w:pPr>
    </w:p>
    <w:p>
      <w:pPr>
        <w:pStyle w:val="17"/>
        <w:jc w:val="left"/>
        <w:rPr>
          <w:rFonts w:ascii="宋体" w:hAnsi="宋体" w:cs="宋体"/>
          <w:color w:val="000000" w:themeColor="text1"/>
          <w:sz w:val="21"/>
          <w:szCs w:val="21"/>
          <w14:textFill>
            <w14:solidFill>
              <w14:schemeClr w14:val="tx1"/>
            </w14:solidFill>
          </w14:textFill>
        </w:rPr>
      </w:pPr>
      <w:bookmarkStart w:id="177" w:name="_Toc20713"/>
      <w:r>
        <w:rPr>
          <w:rFonts w:hint="eastAsia" w:ascii="宋体" w:hAnsi="宋体" w:cs="宋体"/>
          <w:color w:val="000000" w:themeColor="text1"/>
          <w14:textFill>
            <w14:solidFill>
              <w14:schemeClr w14:val="tx1"/>
            </w14:solidFill>
          </w14:textFill>
        </w:rPr>
        <w:t>附件</w:t>
      </w:r>
      <w:r>
        <w:rPr>
          <w:rFonts w:hint="eastAsia" w:ascii="宋体" w:hAnsi="宋体" w:cs="宋体"/>
          <w:color w:val="000000" w:themeColor="text1"/>
          <w:sz w:val="21"/>
          <w:szCs w:val="21"/>
          <w14:textFill>
            <w14:solidFill>
              <w14:schemeClr w14:val="tx1"/>
            </w14:solidFill>
          </w14:textFill>
        </w:rPr>
        <w:t>：</w:t>
      </w:r>
      <w:bookmarkEnd w:id="175"/>
      <w:bookmarkEnd w:id="177"/>
    </w:p>
    <w:p>
      <w:pPr>
        <w:spacing w:line="460" w:lineRule="exact"/>
        <w:jc w:val="center"/>
        <w:rPr>
          <w:rFonts w:ascii="宋体" w:hAnsi="宋体" w:cs="宋体"/>
          <w:b/>
          <w:bCs/>
          <w:color w:val="000000" w:themeColor="text1"/>
          <w:kern w:val="28"/>
          <w:sz w:val="32"/>
          <w:szCs w:val="32"/>
          <w14:textFill>
            <w14:solidFill>
              <w14:schemeClr w14:val="tx1"/>
            </w14:solidFill>
          </w14:textFill>
        </w:rPr>
      </w:pPr>
      <w:r>
        <w:rPr>
          <w:rFonts w:hint="eastAsia" w:ascii="宋体" w:hAnsi="宋体" w:cs="宋体"/>
          <w:b/>
          <w:bCs/>
          <w:color w:val="000000" w:themeColor="text1"/>
          <w:kern w:val="28"/>
          <w:sz w:val="32"/>
          <w:szCs w:val="32"/>
          <w14:textFill>
            <w14:solidFill>
              <w14:schemeClr w14:val="tx1"/>
            </w14:solidFill>
          </w14:textFill>
        </w:rPr>
        <w:t>一、参加政府采购活动前三年内，在经营活动中</w:t>
      </w:r>
    </w:p>
    <w:p>
      <w:pPr>
        <w:spacing w:line="460" w:lineRule="exact"/>
        <w:jc w:val="center"/>
        <w:rPr>
          <w:rFonts w:ascii="宋体" w:hAnsi="宋体" w:cs="宋体"/>
          <w:b/>
          <w:bCs/>
          <w:color w:val="000000" w:themeColor="text1"/>
          <w:kern w:val="28"/>
          <w:sz w:val="32"/>
          <w:szCs w:val="32"/>
          <w14:textFill>
            <w14:solidFill>
              <w14:schemeClr w14:val="tx1"/>
            </w14:solidFill>
          </w14:textFill>
        </w:rPr>
      </w:pPr>
      <w:r>
        <w:rPr>
          <w:rFonts w:hint="eastAsia" w:ascii="宋体" w:hAnsi="宋体" w:cs="宋体"/>
          <w:b/>
          <w:bCs/>
          <w:color w:val="000000" w:themeColor="text1"/>
          <w:kern w:val="28"/>
          <w:sz w:val="32"/>
          <w:szCs w:val="32"/>
          <w14:textFill>
            <w14:solidFill>
              <w14:schemeClr w14:val="tx1"/>
            </w14:solidFill>
          </w14:textFill>
        </w:rPr>
        <w:t>没有重大违法记录声明函</w:t>
      </w:r>
    </w:p>
    <w:p>
      <w:pPr>
        <w:rPr>
          <w:color w:val="000000" w:themeColor="text1"/>
          <w14:textFill>
            <w14:solidFill>
              <w14:schemeClr w14:val="tx1"/>
            </w14:solidFill>
          </w14:textFill>
        </w:rPr>
      </w:pPr>
    </w:p>
    <w:p>
      <w:pPr>
        <w:spacing w:line="360" w:lineRule="auto"/>
        <w:rPr>
          <w:rFonts w:ascii="宋体" w:hAnsi="宋体" w:cs="Arial"/>
          <w:b/>
          <w:color w:val="000000" w:themeColor="text1"/>
          <w:szCs w:val="21"/>
          <w:u w:val="single"/>
          <w14:textFill>
            <w14:solidFill>
              <w14:schemeClr w14:val="tx1"/>
            </w14:solidFill>
          </w14:textFill>
        </w:rPr>
      </w:pPr>
      <w:r>
        <w:rPr>
          <w:rFonts w:ascii="宋体" w:hAnsi="宋体" w:cs="Arial"/>
          <w:b/>
          <w:bCs/>
          <w:color w:val="000000" w:themeColor="text1"/>
          <w:szCs w:val="21"/>
          <w14:textFill>
            <w14:solidFill>
              <w14:schemeClr w14:val="tx1"/>
            </w14:solidFill>
          </w14:textFill>
        </w:rPr>
        <w:t>致：</w:t>
      </w:r>
      <w:r>
        <w:rPr>
          <w:rFonts w:hint="eastAsia" w:ascii="宋体" w:hAnsi="宋体" w:cs="Arial"/>
          <w:b/>
          <w:bCs/>
          <w:color w:val="000000" w:themeColor="text1"/>
          <w:szCs w:val="21"/>
          <w14:textFill>
            <w14:solidFill>
              <w14:schemeClr w14:val="tx1"/>
            </w14:solidFill>
          </w14:textFill>
        </w:rPr>
        <w:t xml:space="preserve">   </w:t>
      </w:r>
      <w:r>
        <w:rPr>
          <w:rFonts w:hint="eastAsia" w:ascii="宋体" w:hAnsi="宋体" w:cs="Arial"/>
          <w:b/>
          <w:color w:val="000000" w:themeColor="text1"/>
          <w:szCs w:val="21"/>
          <w14:textFill>
            <w14:solidFill>
              <w14:schemeClr w14:val="tx1"/>
            </w14:solidFill>
          </w14:textFill>
        </w:rPr>
        <w:t>（采购人）</w:t>
      </w:r>
    </w:p>
    <w:p>
      <w:pPr>
        <w:pStyle w:val="2"/>
        <w:rPr>
          <w:color w:val="000000" w:themeColor="text1"/>
          <w:szCs w:val="21"/>
          <w14:textFill>
            <w14:solidFill>
              <w14:schemeClr w14:val="tx1"/>
            </w14:solidFill>
          </w14:textFill>
        </w:rPr>
      </w:pPr>
    </w:p>
    <w:p>
      <w:pPr>
        <w:spacing w:line="460" w:lineRule="exact"/>
        <w:ind w:firstLine="420" w:firstLineChars="200"/>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我公司参加政府采购活动前三年内，在经营活动中没有重大违法记录，特此承诺。</w:t>
      </w:r>
    </w:p>
    <w:p>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若招标采购单位在本项目采购过程中发现我单位近三年内在经营活动中有重大违法记录，我单位将无条件地退出本项目的招标，并承担因此引起的一切后果。</w:t>
      </w:r>
    </w:p>
    <w:p>
      <w:pPr>
        <w:spacing w:line="360" w:lineRule="auto"/>
        <w:ind w:firstLine="480" w:firstLineChars="200"/>
        <w:rPr>
          <w:rFonts w:ascii="宋体" w:hAnsi="宋体"/>
          <w:bCs/>
          <w:color w:val="000000" w:themeColor="text1"/>
          <w:sz w:val="24"/>
          <w:szCs w:val="24"/>
          <w14:textFill>
            <w14:solidFill>
              <w14:schemeClr w14:val="tx1"/>
            </w14:solidFill>
          </w14:textFill>
        </w:rPr>
      </w:pPr>
    </w:p>
    <w:p>
      <w:pPr>
        <w:spacing w:line="360" w:lineRule="auto"/>
        <w:ind w:firstLine="480" w:firstLineChars="200"/>
        <w:rPr>
          <w:rFonts w:ascii="宋体" w:hAnsi="宋体"/>
          <w:color w:val="000000" w:themeColor="text1"/>
          <w:sz w:val="24"/>
          <w:szCs w:val="24"/>
          <w14:textFill>
            <w14:solidFill>
              <w14:schemeClr w14:val="tx1"/>
            </w14:solidFill>
          </w14:textFill>
        </w:rPr>
      </w:pPr>
    </w:p>
    <w:p>
      <w:pPr>
        <w:pStyle w:val="3"/>
        <w:spacing w:line="420" w:lineRule="exact"/>
        <w:ind w:left="0" w:leftChars="0" w:firstLine="420" w:firstLineChars="200"/>
        <w:rPr>
          <w:rFonts w:ascii="宋体" w:hAnsi="宋体" w:cs="宋体"/>
          <w:color w:val="000000" w:themeColor="text1"/>
          <w:szCs w:val="21"/>
          <w14:textFill>
            <w14:solidFill>
              <w14:schemeClr w14:val="tx1"/>
            </w14:solidFill>
          </w14:textFill>
        </w:rPr>
      </w:pPr>
    </w:p>
    <w:p>
      <w:pPr>
        <w:pStyle w:val="3"/>
        <w:spacing w:line="420" w:lineRule="exact"/>
        <w:ind w:left="0" w:leftChars="0" w:firstLine="420" w:firstLineChars="200"/>
        <w:rPr>
          <w:rFonts w:ascii="宋体" w:hAnsi="宋体" w:cs="宋体"/>
          <w:color w:val="000000" w:themeColor="text1"/>
          <w:szCs w:val="21"/>
          <w14:textFill>
            <w14:solidFill>
              <w14:schemeClr w14:val="tx1"/>
            </w14:solidFill>
          </w14:textFill>
        </w:rPr>
      </w:pPr>
    </w:p>
    <w:p>
      <w:pPr>
        <w:pStyle w:val="3"/>
        <w:spacing w:line="420" w:lineRule="exact"/>
        <w:ind w:left="0" w:leftChars="0" w:firstLine="420" w:firstLineChars="200"/>
        <w:rPr>
          <w:rFonts w:ascii="宋体" w:hAnsi="宋体" w:cs="宋体"/>
          <w:color w:val="000000" w:themeColor="text1"/>
          <w:szCs w:val="21"/>
          <w14:textFill>
            <w14:solidFill>
              <w14:schemeClr w14:val="tx1"/>
            </w14:solidFill>
          </w14:textFill>
        </w:rPr>
      </w:pPr>
    </w:p>
    <w:p>
      <w:pPr>
        <w:pStyle w:val="3"/>
        <w:spacing w:line="420" w:lineRule="exact"/>
        <w:ind w:left="0" w:leftChars="0" w:firstLine="420" w:firstLineChars="200"/>
        <w:rPr>
          <w:rFonts w:ascii="宋体" w:hAnsi="宋体" w:cs="宋体"/>
          <w:color w:val="000000" w:themeColor="text1"/>
          <w:szCs w:val="21"/>
          <w14:textFill>
            <w14:solidFill>
              <w14:schemeClr w14:val="tx1"/>
            </w14:solidFill>
          </w14:textFill>
        </w:rPr>
      </w:pPr>
    </w:p>
    <w:p>
      <w:pPr>
        <w:pStyle w:val="3"/>
        <w:spacing w:line="420" w:lineRule="exact"/>
        <w:ind w:left="0" w:leftChars="0" w:firstLine="420" w:firstLineChars="200"/>
        <w:rPr>
          <w:rFonts w:ascii="宋体" w:hAnsi="宋体" w:cs="宋体"/>
          <w:color w:val="000000" w:themeColor="text1"/>
          <w:szCs w:val="21"/>
          <w14:textFill>
            <w14:solidFill>
              <w14:schemeClr w14:val="tx1"/>
            </w14:solidFill>
          </w14:textFill>
        </w:rPr>
      </w:pPr>
    </w:p>
    <w:p>
      <w:pPr>
        <w:pStyle w:val="3"/>
        <w:spacing w:line="420" w:lineRule="exact"/>
        <w:ind w:left="0" w:leftChars="0" w:firstLine="420" w:firstLineChars="200"/>
        <w:rPr>
          <w:rFonts w:ascii="宋体" w:hAnsi="宋体" w:cs="宋体"/>
          <w:color w:val="000000" w:themeColor="text1"/>
          <w:szCs w:val="21"/>
          <w14:textFill>
            <w14:solidFill>
              <w14:schemeClr w14:val="tx1"/>
            </w14:solidFill>
          </w14:textFill>
        </w:rPr>
      </w:pPr>
    </w:p>
    <w:p>
      <w:pPr>
        <w:pStyle w:val="3"/>
        <w:spacing w:line="420" w:lineRule="exact"/>
        <w:ind w:left="0" w:leftChars="0" w:firstLine="420" w:firstLineChars="200"/>
        <w:rPr>
          <w:rFonts w:ascii="宋体" w:hAnsi="宋体" w:cs="宋体"/>
          <w:color w:val="000000" w:themeColor="text1"/>
          <w:szCs w:val="21"/>
          <w14:textFill>
            <w14:solidFill>
              <w14:schemeClr w14:val="tx1"/>
            </w14:solidFill>
          </w14:textFill>
        </w:rPr>
      </w:pPr>
    </w:p>
    <w:p>
      <w:pPr>
        <w:pStyle w:val="3"/>
        <w:spacing w:line="420" w:lineRule="exact"/>
        <w:ind w:left="0" w:leftChars="0" w:firstLine="420" w:firstLineChars="200"/>
        <w:rPr>
          <w:rFonts w:ascii="宋体" w:hAnsi="宋体" w:cs="宋体"/>
          <w:color w:val="000000" w:themeColor="text1"/>
          <w:szCs w:val="21"/>
          <w14:textFill>
            <w14:solidFill>
              <w14:schemeClr w14:val="tx1"/>
            </w14:solidFill>
          </w14:textFill>
        </w:rPr>
      </w:pPr>
    </w:p>
    <w:p>
      <w:pPr>
        <w:spacing w:line="500" w:lineRule="exact"/>
        <w:ind w:firstLine="4200" w:firstLineChars="20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p>
    <w:p>
      <w:pPr>
        <w:spacing w:line="50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法定代表人（负责人）或其委托代理人：</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pStyle w:val="17"/>
        <w:jc w:val="both"/>
        <w:rPr>
          <w:rFonts w:ascii="宋体" w:hAnsi="宋体" w:cs="宋体"/>
          <w:color w:val="000000" w:themeColor="text1"/>
          <w:sz w:val="21"/>
          <w:szCs w:val="21"/>
          <w14:textFill>
            <w14:solidFill>
              <w14:schemeClr w14:val="tx1"/>
            </w14:solidFill>
          </w14:textFill>
        </w:rPr>
      </w:pPr>
    </w:p>
    <w:p>
      <w:pPr>
        <w:overflowPunct w:val="0"/>
        <w:adjustRightInd w:val="0"/>
        <w:snapToGrid w:val="0"/>
        <w:spacing w:line="574" w:lineRule="exact"/>
        <w:jc w:val="center"/>
        <w:rPr>
          <w:rFonts w:ascii="宋体" w:hAnsi="宋体" w:cs="宋体"/>
          <w:b/>
          <w:bCs/>
          <w:color w:val="000000" w:themeColor="text1"/>
          <w:sz w:val="32"/>
          <w:szCs w:val="48"/>
          <w14:textFill>
            <w14:solidFill>
              <w14:schemeClr w14:val="tx1"/>
            </w14:solidFill>
          </w14:textFill>
        </w:rPr>
      </w:pPr>
    </w:p>
    <w:p>
      <w:pPr>
        <w:overflowPunct w:val="0"/>
        <w:adjustRightInd w:val="0"/>
        <w:snapToGrid w:val="0"/>
        <w:spacing w:line="574" w:lineRule="exact"/>
        <w:jc w:val="center"/>
        <w:rPr>
          <w:rFonts w:ascii="宋体" w:hAnsi="宋体" w:cs="宋体"/>
          <w:b/>
          <w:bCs/>
          <w:color w:val="000000" w:themeColor="text1"/>
          <w:sz w:val="32"/>
          <w:szCs w:val="48"/>
          <w14:textFill>
            <w14:solidFill>
              <w14:schemeClr w14:val="tx1"/>
            </w14:solidFill>
          </w14:textFill>
        </w:rPr>
      </w:pPr>
    </w:p>
    <w:p>
      <w:pPr>
        <w:overflowPunct w:val="0"/>
        <w:adjustRightInd w:val="0"/>
        <w:snapToGrid w:val="0"/>
        <w:spacing w:line="574" w:lineRule="exact"/>
        <w:jc w:val="center"/>
        <w:rPr>
          <w:rFonts w:ascii="宋体" w:hAnsi="宋体" w:cs="宋体"/>
          <w:b/>
          <w:bCs/>
          <w:color w:val="000000" w:themeColor="text1"/>
          <w:sz w:val="32"/>
          <w:szCs w:val="48"/>
          <w14:textFill>
            <w14:solidFill>
              <w14:schemeClr w14:val="tx1"/>
            </w14:solidFill>
          </w14:textFill>
        </w:rPr>
      </w:pPr>
    </w:p>
    <w:p>
      <w:pPr>
        <w:overflowPunct w:val="0"/>
        <w:adjustRightInd w:val="0"/>
        <w:snapToGrid w:val="0"/>
        <w:spacing w:line="574" w:lineRule="exact"/>
        <w:jc w:val="center"/>
        <w:rPr>
          <w:rFonts w:ascii="宋体" w:hAnsi="宋体" w:cs="宋体"/>
          <w:b/>
          <w:bCs/>
          <w:color w:val="000000" w:themeColor="text1"/>
          <w:sz w:val="32"/>
          <w:szCs w:val="48"/>
          <w14:textFill>
            <w14:solidFill>
              <w14:schemeClr w14:val="tx1"/>
            </w14:solidFill>
          </w14:textFill>
        </w:rPr>
      </w:pPr>
      <w:r>
        <w:rPr>
          <w:rFonts w:hint="eastAsia" w:ascii="宋体" w:hAnsi="宋体" w:cs="宋体"/>
          <w:b/>
          <w:bCs/>
          <w:color w:val="000000" w:themeColor="text1"/>
          <w:sz w:val="32"/>
          <w:szCs w:val="48"/>
          <w14:textFill>
            <w14:solidFill>
              <w14:schemeClr w14:val="tx1"/>
            </w14:solidFill>
          </w14:textFill>
        </w:rPr>
        <w:t>二、温县政府采购供应商资格信用承诺函</w:t>
      </w:r>
    </w:p>
    <w:p>
      <w:pPr>
        <w:overflowPunct w:val="0"/>
        <w:adjustRightInd w:val="0"/>
        <w:snapToGrid w:val="0"/>
        <w:spacing w:line="480" w:lineRule="exact"/>
        <w:rPr>
          <w:rFonts w:ascii="宋体" w:hAnsi="宋体" w:cs="宋体"/>
          <w:color w:val="000000" w:themeColor="text1"/>
          <w:szCs w:val="32"/>
          <w14:textFill>
            <w14:solidFill>
              <w14:schemeClr w14:val="tx1"/>
            </w14:solidFill>
          </w14:textFill>
        </w:rPr>
      </w:pPr>
    </w:p>
    <w:p>
      <w:pPr>
        <w:overflowPunct w:val="0"/>
        <w:adjustRightInd w:val="0"/>
        <w:snapToGrid w:val="0"/>
        <w:spacing w:line="480" w:lineRule="exact"/>
        <w:ind w:firstLine="420" w:firstLineChars="200"/>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 xml:space="preserve">致：（采购人或采购代理机构） </w:t>
      </w:r>
    </w:p>
    <w:p>
      <w:pPr>
        <w:overflowPunct w:val="0"/>
        <w:adjustRightInd w:val="0"/>
        <w:snapToGrid w:val="0"/>
        <w:spacing w:line="480" w:lineRule="exact"/>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 xml:space="preserve">    供应商名称：</w:t>
      </w:r>
    </w:p>
    <w:p>
      <w:pPr>
        <w:overflowPunct w:val="0"/>
        <w:adjustRightInd w:val="0"/>
        <w:snapToGrid w:val="0"/>
        <w:spacing w:line="480" w:lineRule="exact"/>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 xml:space="preserve">    统一社会信用代码：</w:t>
      </w:r>
    </w:p>
    <w:p>
      <w:pPr>
        <w:overflowPunct w:val="0"/>
        <w:adjustRightInd w:val="0"/>
        <w:snapToGrid w:val="0"/>
        <w:spacing w:line="480" w:lineRule="exact"/>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 xml:space="preserve">    供应商地址：</w:t>
      </w:r>
    </w:p>
    <w:p>
      <w:pPr>
        <w:overflowPunct w:val="0"/>
        <w:adjustRightInd w:val="0"/>
        <w:snapToGrid w:val="0"/>
        <w:spacing w:line="480" w:lineRule="exact"/>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 xml:space="preserve">    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overflowPunct w:val="0"/>
        <w:adjustRightInd w:val="0"/>
        <w:snapToGrid w:val="0"/>
        <w:spacing w:line="480" w:lineRule="exact"/>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 xml:space="preserve">    1.</w:t>
      </w:r>
      <w:r>
        <w:rPr>
          <w:rFonts w:hint="eastAsia" w:ascii="宋体" w:hAnsi="宋体" w:cs="宋体"/>
          <w:color w:val="000000" w:themeColor="text1"/>
          <w:spacing w:val="6"/>
          <w:szCs w:val="32"/>
          <w14:textFill>
            <w14:solidFill>
              <w14:schemeClr w14:val="tx1"/>
            </w14:solidFill>
          </w14:textFill>
        </w:rPr>
        <w:t>我单位具有符合采购文件资格要求独立承担民事责任的能力。</w:t>
      </w:r>
    </w:p>
    <w:p>
      <w:pPr>
        <w:overflowPunct w:val="0"/>
        <w:adjustRightInd w:val="0"/>
        <w:snapToGrid w:val="0"/>
        <w:spacing w:line="480" w:lineRule="exact"/>
        <w:ind w:firstLine="420" w:firstLineChars="200"/>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2.我单位具有符合采购文件资格要求的财务状况报告。</w:t>
      </w:r>
    </w:p>
    <w:p>
      <w:pPr>
        <w:overflowPunct w:val="0"/>
        <w:adjustRightInd w:val="0"/>
        <w:snapToGrid w:val="0"/>
        <w:spacing w:line="480" w:lineRule="exact"/>
        <w:ind w:firstLine="210" w:firstLineChars="100"/>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 xml:space="preserve">  3.我单位具有符合采购文件资格要求的依法缴纳税收和社会保障记录的良好记录。</w:t>
      </w:r>
    </w:p>
    <w:p>
      <w:pPr>
        <w:overflowPunct w:val="0"/>
        <w:adjustRightInd w:val="0"/>
        <w:snapToGrid w:val="0"/>
        <w:spacing w:line="480" w:lineRule="exact"/>
        <w:ind w:firstLine="420" w:firstLineChars="200"/>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4.我单位具有符合采购文件资格要求履行合同所必需的设备和专业技术能力。</w:t>
      </w:r>
    </w:p>
    <w:p>
      <w:pPr>
        <w:overflowPunct w:val="0"/>
        <w:adjustRightInd w:val="0"/>
        <w:snapToGrid w:val="0"/>
        <w:spacing w:line="480" w:lineRule="exact"/>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 xml:space="preserve">    5.参加政府采购活动前三年内，在经营活动中没有重大违法记录。</w:t>
      </w:r>
    </w:p>
    <w:p>
      <w:pPr>
        <w:overflowPunct w:val="0"/>
        <w:adjustRightInd w:val="0"/>
        <w:snapToGrid w:val="0"/>
        <w:spacing w:line="480" w:lineRule="exact"/>
        <w:ind w:firstLine="420" w:firstLineChars="200"/>
        <w:rPr>
          <w:rFonts w:ascii="宋体" w:hAnsi="宋体" w:cs="宋体"/>
          <w:color w:val="000000" w:themeColor="text1"/>
          <w:szCs w:val="32"/>
          <w14:textFill>
            <w14:solidFill>
              <w14:schemeClr w14:val="tx1"/>
            </w14:solidFill>
          </w14:textFill>
        </w:rPr>
      </w:pPr>
      <w:r>
        <w:rPr>
          <w:rFonts w:hint="eastAsia" w:ascii="宋体" w:hAnsi="宋体" w:cs="宋体"/>
          <w:color w:val="000000" w:themeColor="text1"/>
          <w:szCs w:val="32"/>
          <w14:textFill>
            <w14:solidFill>
              <w14:schemeClr w14:val="tx1"/>
            </w14:solidFill>
          </w14:textFill>
        </w:rPr>
        <w:t>若我单位承诺不实，自愿承担提供虚假材料谋取中标、成交的法律责任。</w:t>
      </w:r>
    </w:p>
    <w:p>
      <w:pPr>
        <w:overflowPunct w:val="0"/>
        <w:adjustRightInd w:val="0"/>
        <w:snapToGrid w:val="0"/>
        <w:spacing w:line="480" w:lineRule="exact"/>
        <w:rPr>
          <w:rFonts w:ascii="宋体" w:hAnsi="宋体" w:cs="宋体"/>
          <w:color w:val="000000" w:themeColor="text1"/>
          <w:szCs w:val="32"/>
          <w14:textFill>
            <w14:solidFill>
              <w14:schemeClr w14:val="tx1"/>
            </w14:solidFill>
          </w14:textFill>
        </w:rPr>
      </w:pPr>
    </w:p>
    <w:p>
      <w:pPr>
        <w:spacing w:line="500" w:lineRule="exact"/>
        <w:ind w:firstLine="4180" w:firstLineChars="1900"/>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供应商名称：（盖单位公章）</w:t>
      </w:r>
    </w:p>
    <w:p>
      <w:pPr>
        <w:spacing w:line="500" w:lineRule="exact"/>
        <w:jc w:val="center"/>
        <w:rPr>
          <w:rFonts w:ascii="宋体" w:hAnsi="宋体"/>
          <w:color w:val="000000" w:themeColor="text1"/>
          <w:sz w:val="22"/>
          <w:szCs w:val="22"/>
          <w14:textFill>
            <w14:solidFill>
              <w14:schemeClr w14:val="tx1"/>
            </w14:solidFill>
          </w14:textFill>
        </w:rPr>
      </w:pPr>
      <w:r>
        <w:rPr>
          <w:rFonts w:hint="eastAsia" w:ascii="宋体" w:hAnsi="宋体"/>
          <w:color w:val="000000" w:themeColor="text1"/>
          <w:sz w:val="22"/>
          <w:szCs w:val="22"/>
          <w14:textFill>
            <w14:solidFill>
              <w14:schemeClr w14:val="tx1"/>
            </w14:solidFill>
          </w14:textFill>
        </w:rPr>
        <w:t xml:space="preserve">                                  法定代表人（负责人）或其委托代理人：</w:t>
      </w:r>
      <w:r>
        <w:rPr>
          <w:color w:val="000000" w:themeColor="text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签字或盖章</w:t>
      </w:r>
      <w:r>
        <w:rPr>
          <w:color w:val="000000" w:themeColor="text1"/>
          <w14:textFill>
            <w14:solidFill>
              <w14:schemeClr w14:val="tx1"/>
            </w14:solidFill>
          </w14:textFill>
        </w:rPr>
        <w:t xml:space="preserve">） </w:t>
      </w:r>
    </w:p>
    <w:p>
      <w:pPr>
        <w:pStyle w:val="35"/>
        <w:spacing w:line="500" w:lineRule="exact"/>
        <w:ind w:firstLine="4200" w:firstLineChars="20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 年 月  日</w:t>
      </w:r>
    </w:p>
    <w:p>
      <w:pPr>
        <w:pStyle w:val="17"/>
        <w:jc w:val="both"/>
        <w:rPr>
          <w:rFonts w:ascii="宋体" w:hAnsi="宋体" w:cs="宋体"/>
          <w:color w:val="000000" w:themeColor="text1"/>
          <w14:textFill>
            <w14:solidFill>
              <w14:schemeClr w14:val="tx1"/>
            </w14:solidFill>
          </w14:textFill>
        </w:rPr>
      </w:pPr>
    </w:p>
    <w:p>
      <w:pPr>
        <w:overflowPunct w:val="0"/>
        <w:adjustRightInd w:val="0"/>
        <w:snapToGrid w:val="0"/>
        <w:spacing w:line="480" w:lineRule="exact"/>
        <w:jc w:val="left"/>
        <w:rPr>
          <w:rFonts w:ascii="宋体" w:hAnsi="宋体" w:cs="宋体"/>
          <w:color w:val="000000" w:themeColor="text1"/>
          <w:szCs w:val="32"/>
          <w14:textFill>
            <w14:solidFill>
              <w14:schemeClr w14:val="tx1"/>
            </w14:solidFill>
          </w14:textFill>
        </w:rPr>
      </w:pPr>
      <w:r>
        <w:rPr>
          <w:rFonts w:hint="eastAsia" w:ascii="宋体" w:hAnsi="宋体" w:cs="宋体"/>
          <w:b/>
          <w:bCs/>
          <w:color w:val="000000" w:themeColor="text1"/>
          <w:szCs w:val="32"/>
          <w14:textFill>
            <w14:solidFill>
              <w14:schemeClr w14:val="tx1"/>
            </w14:solidFill>
          </w14:textFill>
        </w:rPr>
        <w:t>注：</w:t>
      </w:r>
      <w:r>
        <w:rPr>
          <w:rFonts w:hint="eastAsia" w:ascii="宋体" w:hAnsi="宋体" w:cs="宋体"/>
          <w:color w:val="000000" w:themeColor="text1"/>
          <w:szCs w:val="32"/>
          <w14:textFill>
            <w14:solidFill>
              <w14:schemeClr w14:val="tx1"/>
            </w14:solidFill>
          </w14:textFill>
        </w:rPr>
        <w:t>1.供应商须在投标文件中按此模板提供承诺函，未提供视为未实质性响应招标文件要求，按无效投标处理。</w:t>
      </w:r>
    </w:p>
    <w:p>
      <w:pPr>
        <w:overflowPunct w:val="0"/>
        <w:adjustRightInd w:val="0"/>
        <w:snapToGrid w:val="0"/>
        <w:spacing w:line="480" w:lineRule="exact"/>
        <w:jc w:val="left"/>
        <w:rPr>
          <w:color w:val="000000" w:themeColor="text1"/>
          <w14:textFill>
            <w14:solidFill>
              <w14:schemeClr w14:val="tx1"/>
            </w14:solidFill>
          </w14:textFill>
        </w:rPr>
      </w:pPr>
      <w:r>
        <w:rPr>
          <w:rFonts w:hint="eastAsia" w:ascii="宋体" w:hAnsi="宋体" w:cs="宋体"/>
          <w:color w:val="000000" w:themeColor="text1"/>
          <w:szCs w:val="32"/>
          <w14:textFill>
            <w14:solidFill>
              <w14:schemeClr w14:val="tx1"/>
            </w14:solidFill>
          </w14:textFill>
        </w:rPr>
        <w:t>2.供应商的法定代表人（负责人）（其他组织的为负责人）或者授权代表的签字或盖章应真实、有效，如由授权代表签字或盖章的，应提供“法定代表人（负责人）授权书”。</w:t>
      </w:r>
    </w:p>
    <w:p>
      <w:pPr>
        <w:pStyle w:val="17"/>
        <w:rPr>
          <w:rFonts w:ascii="宋体" w:hAnsi="宋体" w:cs="宋体"/>
          <w:color w:val="000000" w:themeColor="text1"/>
          <w14:textFill>
            <w14:solidFill>
              <w14:schemeClr w14:val="tx1"/>
            </w14:solidFill>
          </w14:textFill>
        </w:rPr>
      </w:pPr>
    </w:p>
    <w:p>
      <w:pPr>
        <w:rPr>
          <w:color w:val="000000" w:themeColor="text1"/>
          <w:sz w:val="24"/>
          <w:szCs w:val="24"/>
          <w14:textFill>
            <w14:solidFill>
              <w14:schemeClr w14:val="tx1"/>
            </w14:solidFill>
          </w14:textFill>
        </w:rPr>
      </w:pPr>
    </w:p>
    <w:sectPr>
      <w:footerReference r:id="rId9" w:type="first"/>
      <w:headerReference r:id="rId7" w:type="default"/>
      <w:footerReference r:id="rId8" w:type="default"/>
      <w:pgSz w:w="11906" w:h="16838"/>
      <w:pgMar w:top="1440" w:right="1463" w:bottom="1440" w:left="1519"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PMingLiU">
    <w:panose1 w:val="02020500000000000000"/>
    <w:charset w:val="88"/>
    <w:family w:val="roman"/>
    <w:pitch w:val="default"/>
    <w:sig w:usb0="A00002FF" w:usb1="28CFFCFA" w:usb2="00000016" w:usb3="00000000" w:csb0="00100001" w:csb1="00000000"/>
  </w:font>
  <w:font w:name="font-weight : 400">
    <w:altName w:val="Segoe Print"/>
    <w:panose1 w:val="00000000000000000000"/>
    <w:charset w:val="00"/>
    <w:family w:val="auto"/>
    <w:pitch w:val="default"/>
    <w:sig w:usb0="00000000" w:usb1="00000000" w:usb2="00000000" w:usb3="00000000" w:csb0="00040001" w:csb1="00000000"/>
  </w:font>
  <w:font w:name="font-weight : 700">
    <w:altName w:val="Segoe Print"/>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486"/>
      <w:rPr>
        <w:rFonts w:eastAsia="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nThickMediumGap" w:color="auto" w:sz="18" w:space="1"/>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2540" b="0"/>
              <wp:wrapNone/>
              <wp:docPr id="313639910" name="Text Box 7"/>
              <wp:cNvGraphicFramePr/>
              <a:graphic xmlns:a="http://schemas.openxmlformats.org/drawingml/2006/main">
                <a:graphicData uri="http://schemas.microsoft.com/office/word/2010/wordprocessingShape">
                  <wps:wsp>
                    <wps:cNvSpPr>
                      <a:spLocks noChangeArrowheads="1"/>
                    </wps:cNvSpPr>
                    <wps:spPr bwMode="auto">
                      <a:xfrm>
                        <a:off x="0" y="0"/>
                        <a:ext cx="57785" cy="131445"/>
                      </a:xfrm>
                      <a:prstGeom prst="rect">
                        <a:avLst/>
                      </a:prstGeom>
                      <a:noFill/>
                      <a:ln>
                        <a:noFill/>
                      </a:ln>
                    </wps:spPr>
                    <wps:txbx>
                      <w:txbxContent>
                        <w:p>
                          <w:pPr>
                            <w:pStyle w:val="14"/>
                          </w:pPr>
                          <w:r>
                            <w:fldChar w:fldCharType="begin"/>
                          </w:r>
                          <w:r>
                            <w:instrText xml:space="preserve"> PAGE  \* MERGEFORMAT </w:instrText>
                          </w:r>
                          <w:r>
                            <w:fldChar w:fldCharType="separate"/>
                          </w:r>
                          <w:r>
                            <w:t>45</w:t>
                          </w:r>
                          <w:r>
                            <w:fldChar w:fldCharType="end"/>
                          </w:r>
                        </w:p>
                      </w:txbxContent>
                    </wps:txbx>
                    <wps:bodyPr rot="0" vert="horz" wrap="none" lIns="0" tIns="0" rIns="0" bIns="0" anchor="t" anchorCtr="0" upright="1">
                      <a:spAutoFit/>
                    </wps:bodyPr>
                  </wps:wsp>
                </a:graphicData>
              </a:graphic>
            </wp:anchor>
          </w:drawing>
        </mc:Choice>
        <mc:Fallback>
          <w:pict>
            <v:rect id="Text Box 7" o:spid="_x0000_s1026" o:spt="1"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Cgrpxj/gEAAP4DAAAOAAAAZHJzL2Uyb0RvYy54bWytU8Fu2zAMvQ/Y&#10;Pwi6L46bpmmNOEXXIMOArivQ7gNkWY6FWaJAKbGzrx8lJ9naXXrYRaAk6vG9R2p5O5iO7RV6Dbbk&#10;+WTKmbISam23Jf/xsvl0zZkPwtaiA6tKflCe364+flj2rlAX0EJXK2QEYn3Ru5K3Ibgiy7xslRF+&#10;Ak5ZumwAjQi0xW1Wo+gJ3XTZxXR6lfWAtUOQyns6XY+X/IiI7wGEptFSrUHujLJhREXViUCSfKud&#10;56vEtmmUDN+bxqvAupKT0pBWKkJxFddstRTFFoVrtTxSEO+h8EaTEdpS0TPUWgTBdqj/gTJaInho&#10;wkSCyUYhyRFSkU/fePPcCqeSFrLau7Pp/v/Bysf9EzJdl3yWz65mNzc5OWOFoca/qCGwzzCwRXSp&#10;d76g5Gf3hFGndw8gf3pm4b4VdqvuEKFvlaiJWx7zs1cP4sbTU1b136AmcLELkAwbGjQRkKxgQ+rL&#10;4dyXSEDS4XyxuJ5zJukmn+WXl/NUQBSntw59+KLAsBiUHKnrCVvsH3yIXERxSomlLGx016XOd/bV&#10;ASXGk8Q90h1lh6Eajg5UUB9IBcI4SPSNKGgBf3HW0xCV3NKf4az7asmHOG+nAE9BdQqElfSw5IGz&#10;MbwP41zuHOptS7h5EuHdHXm10UlI9HHkcGRJY5H0HUc4zt3f+5T159uu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VFj9W0QAAAAIBAAAPAAAAAAAAAAEAIAAAACIAAABkcnMvZG93bnJldi54bWxQ&#10;SwECFAAUAAAACACHTuJAoK6cY/4BAAD+AwAADgAAAAAAAAABACAAAAAgAQAAZHJzL2Uyb0RvYy54&#10;bWxQSwUGAAAAAAYABgBZAQAAkAU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45</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2540" b="0"/>
              <wp:wrapNone/>
              <wp:docPr id="310320138" name="Text Box 8"/>
              <wp:cNvGraphicFramePr/>
              <a:graphic xmlns:a="http://schemas.openxmlformats.org/drawingml/2006/main">
                <a:graphicData uri="http://schemas.microsoft.com/office/word/2010/wordprocessingShape">
                  <wps:wsp>
                    <wps:cNvSpPr>
                      <a:spLocks noChangeArrowheads="1"/>
                    </wps:cNvSpPr>
                    <wps:spPr bwMode="auto">
                      <a:xfrm>
                        <a:off x="0" y="0"/>
                        <a:ext cx="57785" cy="131445"/>
                      </a:xfrm>
                      <a:prstGeom prst="rect">
                        <a:avLst/>
                      </a:prstGeom>
                      <a:noFill/>
                      <a:ln>
                        <a:noFill/>
                      </a:ln>
                    </wps:spPr>
                    <wps:txbx>
                      <w:txbxContent>
                        <w:p>
                          <w:pPr>
                            <w:pStyle w:val="14"/>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rect id="Text Box 8" o:spid="_x0000_s1026" o:spt="1"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DteiJ9/AEAAP4DAAAOAAAAZHJzL2Uyb0RvYy54bWytU8Fu2zAMvQ/Y&#10;Pwi6L46bZg2MOEXXIMOAbivQ7gMUWbaFWaJAKbGzrx8lx9naXXrYRaAk6vG9R2p9O5iOHRV6Dbbk&#10;+WzOmbISKm2bkv943n1YceaDsJXowKqSn5Tnt5v379a9K9QVtNBVChmBWF/0ruRtCK7IMi9bZYSf&#10;gVOWLmtAIwJtsckqFD2hmy67ms8/Zj1g5RCk8p5Ot+MlPyPiWwChrrVUW5AHo2wYUVF1IpAk32rn&#10;+SaxrWslw/e69iqwruSkNKSVilC8j2u2WYuiQeFaLc8UxFsovNJkhLZU9AK1FUGwA+p/oIyWCB7q&#10;MJNgslFIcoRU5PNX3jy1wqmkhaz27mK6/3+w8tvxEZmuSr7I5wvisKD2W2Go8c9qCOwTDGwVXeqd&#10;Lyj5yT1i1OndA8ifnlm4b4Vt1B0i9K0SFXHLY3724kHceHrK9v1XqAhcHAIkw4YaTQQkK9iQ+nK6&#10;9CUSkHS4vLlZLTmTdJMv8uvrZSogiumtQx8+KzAsBiVH6nrCFscHHyIXUUwpsZSFne661PnOvjig&#10;xHiSuEe6o+ww7IezA3uoTqQCYRwk+kYUtIC/OOtpiEpu6c9w1n2x5EOctynAKdhPgbCSHpY8cDaG&#10;92Gcy4ND3bSEmycR3t2RVzudhEQfRw5nljQWSd95hOPc/b1PWX++7eY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RY/VtEAAAACAQAADwAAAAAAAAABACAAAAAiAAAAZHJzL2Rvd25yZXYueG1sUEsB&#10;AhQAFAAAAAgAh07iQO16In38AQAA/gMAAA4AAAAAAAAAAQAgAAAAIAEAAGRycy9lMm9Eb2MueG1s&#10;UEsFBgAAAAAGAAYAWQEAAI4FA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keepNext/>
      <w:keepLines/>
      <w:shd w:val="clear" w:color="auto" w:fill="auto"/>
      <w:spacing w:after="0" w:line="600" w:lineRule="exact"/>
      <w:jc w:val="both"/>
      <w:rPr>
        <w:rFonts w:ascii="宋体" w:hAnsi="宋体" w:eastAsia="宋体" w:cs="宋体"/>
        <w:color w:val="000000"/>
        <w:sz w:val="15"/>
        <w:szCs w:val="15"/>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auto" w:sz="12" w:space="0"/>
      </w:pBdr>
      <w:jc w:val="left"/>
    </w:pPr>
    <w:r>
      <w:rPr>
        <w:rFonts w:hint="eastAsia" w:ascii="宋体" w:hAnsi="宋体"/>
        <w:szCs w:val="21"/>
      </w:rPr>
      <w:t xml:space="preserve"> 招标文件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auto" w:sz="12" w:space="0"/>
      </w:pBdr>
      <w:jc w:val="left"/>
    </w:pPr>
    <w:r>
      <w:rPr>
        <w:rFonts w:hint="eastAsia" w:ascii="宋体" w:hAnsi="宋体"/>
        <w:szCs w:val="21"/>
      </w:rPr>
      <w:t xml:space="preserve">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pStyle w:val="5"/>
      <w:suff w:val="nothing"/>
      <w:lvlText w:val="第%1部分"/>
      <w:lvlJc w:val="center"/>
      <w:pPr>
        <w:ind w:left="1130" w:firstLine="288"/>
      </w:pPr>
      <w:rPr>
        <w:rFonts w:hint="eastAsia"/>
        <w:sz w:val="44"/>
        <w:szCs w:val="44"/>
      </w:rPr>
    </w:lvl>
    <w:lvl w:ilvl="1" w:tentative="0">
      <w:start w:val="1"/>
      <w:numFmt w:val="chineseCountingThousand"/>
      <w:pStyle w:val="6"/>
      <w:suff w:val="nothing"/>
      <w:lvlText w:val="%2、"/>
      <w:lvlJc w:val="left"/>
      <w:pPr>
        <w:ind w:left="3" w:firstLine="177"/>
      </w:pPr>
    </w:lvl>
    <w:lvl w:ilvl="2" w:tentative="0">
      <w:start w:val="1"/>
      <w:numFmt w:val="chineseCountingThousand"/>
      <w:suff w:val="nothing"/>
      <w:lvlText w:val="(%3)"/>
      <w:lvlJc w:val="left"/>
      <w:pPr>
        <w:ind w:left="0" w:firstLine="0"/>
      </w:pPr>
      <w:rPr>
        <w:rFonts w:hint="default" w:ascii="Times New Roman" w:hAnsi="Times New Roman" w:eastAsia="宋体"/>
        <w:b/>
        <w:i w:val="0"/>
        <w:spacing w:val="0"/>
        <w:w w:val="100"/>
        <w:position w:val="0"/>
        <w:sz w:val="21"/>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1">
    <w:nsid w:val="0000001B"/>
    <w:multiLevelType w:val="multilevel"/>
    <w:tmpl w:val="0000001B"/>
    <w:lvl w:ilvl="0" w:tentative="0">
      <w:start w:val="1"/>
      <w:numFmt w:val="chineseCountingThousand"/>
      <w:lvlText w:val="%1."/>
      <w:lvlJc w:val="left"/>
      <w:pPr>
        <w:ind w:left="425" w:hanging="425"/>
      </w:pPr>
    </w:lvl>
    <w:lvl w:ilvl="1" w:tentative="0">
      <w:start w:val="1"/>
      <w:numFmt w:val="decimal"/>
      <w:lvlText w:val="%2."/>
      <w:lvlJc w:val="left"/>
      <w:pPr>
        <w:ind w:left="851" w:hanging="425"/>
      </w:pPr>
    </w:lvl>
    <w:lvl w:ilvl="2" w:tentative="0">
      <w:start w:val="1"/>
      <w:numFmt w:val="none"/>
      <w:suff w:val="nothing"/>
      <w:lvlText w:val=""/>
      <w:lvlJc w:val="left"/>
      <w:pPr>
        <w:ind w:left="851" w:hanging="425"/>
      </w:pPr>
    </w:lvl>
    <w:lvl w:ilvl="3" w:tentative="0">
      <w:start w:val="1"/>
      <w:numFmt w:val="lowerLetter"/>
      <w:pStyle w:val="7"/>
      <w:lvlText w:val="%4)"/>
      <w:lvlJc w:val="left"/>
      <w:pPr>
        <w:ind w:left="1700" w:hanging="425"/>
      </w:pPr>
    </w:lvl>
    <w:lvl w:ilvl="4" w:tentative="0">
      <w:start w:val="1"/>
      <w:numFmt w:val="decimal"/>
      <w:lvlText w:val="(%5)"/>
      <w:lvlJc w:val="left"/>
      <w:pPr>
        <w:ind w:left="2125" w:hanging="425"/>
      </w:pPr>
    </w:lvl>
    <w:lvl w:ilvl="5" w:tentative="0">
      <w:start w:val="1"/>
      <w:numFmt w:val="lowerLetter"/>
      <w:lvlText w:val="(%6)"/>
      <w:lvlJc w:val="left"/>
      <w:pPr>
        <w:ind w:left="2550" w:hanging="425"/>
      </w:pPr>
    </w:lvl>
    <w:lvl w:ilvl="6" w:tentative="0">
      <w:start w:val="1"/>
      <w:numFmt w:val="lowerRoman"/>
      <w:lvlText w:val="(%7)"/>
      <w:lvlJc w:val="left"/>
      <w:pPr>
        <w:ind w:left="2975" w:hanging="425"/>
      </w:pPr>
    </w:lvl>
    <w:lvl w:ilvl="7" w:tentative="0">
      <w:start w:val="1"/>
      <w:numFmt w:val="lowerLetter"/>
      <w:lvlText w:val="(%8)"/>
      <w:lvlJc w:val="left"/>
      <w:pPr>
        <w:ind w:left="3400" w:hanging="425"/>
      </w:pPr>
    </w:lvl>
    <w:lvl w:ilvl="8" w:tentative="0">
      <w:start w:val="1"/>
      <w:numFmt w:val="lowerRoman"/>
      <w:lvlText w:val="(%9)"/>
      <w:lvlJc w:val="left"/>
      <w:pPr>
        <w:ind w:left="3825" w:hanging="425"/>
      </w:pPr>
    </w:lvl>
  </w:abstractNum>
  <w:abstractNum w:abstractNumId="2">
    <w:nsid w:val="02CDDE6C"/>
    <w:multiLevelType w:val="singleLevel"/>
    <w:tmpl w:val="02CDDE6C"/>
    <w:lvl w:ilvl="0" w:tentative="0">
      <w:start w:val="1"/>
      <w:numFmt w:val="decimal"/>
      <w:suff w:val="nothing"/>
      <w:lvlText w:val="%1、"/>
      <w:lvlJc w:val="left"/>
    </w:lvl>
  </w:abstractNum>
  <w:abstractNum w:abstractNumId="3">
    <w:nsid w:val="0AD5F6DE"/>
    <w:multiLevelType w:val="singleLevel"/>
    <w:tmpl w:val="0AD5F6DE"/>
    <w:lvl w:ilvl="0" w:tentative="0">
      <w:start w:val="5"/>
      <w:numFmt w:val="decimal"/>
      <w:lvlText w:val="%1."/>
      <w:lvlJc w:val="left"/>
      <w:pPr>
        <w:tabs>
          <w:tab w:val="left" w:pos="312"/>
        </w:tabs>
      </w:pPr>
    </w:lvl>
  </w:abstractNum>
  <w:abstractNum w:abstractNumId="4">
    <w:nsid w:val="20DB2042"/>
    <w:multiLevelType w:val="singleLevel"/>
    <w:tmpl w:val="20DB2042"/>
    <w:lvl w:ilvl="0" w:tentative="0">
      <w:start w:val="2"/>
      <w:numFmt w:val="decimal"/>
      <w:suff w:val="nothing"/>
      <w:lvlText w:val="（%1）"/>
      <w:lvlJc w:val="left"/>
    </w:lvl>
  </w:abstractNum>
  <w:abstractNum w:abstractNumId="5">
    <w:nsid w:val="3901D596"/>
    <w:multiLevelType w:val="singleLevel"/>
    <w:tmpl w:val="3901D596"/>
    <w:lvl w:ilvl="0" w:tentative="0">
      <w:start w:val="1"/>
      <w:numFmt w:val="decimal"/>
      <w:suff w:val="nothing"/>
      <w:lvlText w:val="%1、"/>
      <w:lvlJc w:val="left"/>
    </w:lvl>
  </w:abstractNum>
  <w:abstractNum w:abstractNumId="6">
    <w:nsid w:val="7AE1528B"/>
    <w:multiLevelType w:val="multilevel"/>
    <w:tmpl w:val="7AE1528B"/>
    <w:lvl w:ilvl="0" w:tentative="0">
      <w:start w:val="1"/>
      <w:numFmt w:val="decimal"/>
      <w:lvlText w:val="%1、"/>
      <w:lvlJc w:val="left"/>
      <w:pPr>
        <w:ind w:left="785"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4"/>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JkOGFmNmFiNWI5YTNmNWExMjFhZGRjYTUzNDk0MDUifQ=="/>
  </w:docVars>
  <w:rsids>
    <w:rsidRoot w:val="00562357"/>
    <w:rsid w:val="001874FE"/>
    <w:rsid w:val="00562357"/>
    <w:rsid w:val="00920554"/>
    <w:rsid w:val="04853043"/>
    <w:rsid w:val="09E24AE3"/>
    <w:rsid w:val="0C701393"/>
    <w:rsid w:val="0CBC2042"/>
    <w:rsid w:val="1AD30E1F"/>
    <w:rsid w:val="1E0F2678"/>
    <w:rsid w:val="26D64B03"/>
    <w:rsid w:val="2AB4710A"/>
    <w:rsid w:val="2D402E45"/>
    <w:rsid w:val="2DA059AB"/>
    <w:rsid w:val="30CB74EE"/>
    <w:rsid w:val="33620E73"/>
    <w:rsid w:val="35DD0088"/>
    <w:rsid w:val="40EA7211"/>
    <w:rsid w:val="411119AA"/>
    <w:rsid w:val="4E207601"/>
    <w:rsid w:val="4F2A253D"/>
    <w:rsid w:val="52E23E80"/>
    <w:rsid w:val="5A512851"/>
    <w:rsid w:val="5AB260E0"/>
    <w:rsid w:val="5D123D8E"/>
    <w:rsid w:val="68EA29E2"/>
    <w:rsid w:val="69210059"/>
    <w:rsid w:val="758D18B6"/>
    <w:rsid w:val="77EE6878"/>
    <w:rsid w:val="78DD498A"/>
    <w:rsid w:val="7DC74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qFormat/>
    <w:uiPriority w:val="0"/>
    <w:pPr>
      <w:keepNext/>
      <w:keepLines/>
      <w:numPr>
        <w:ilvl w:val="0"/>
        <w:numId w:val="1"/>
      </w:numPr>
      <w:spacing w:before="340" w:after="330" w:line="578" w:lineRule="atLeast"/>
      <w:outlineLvl w:val="0"/>
    </w:pPr>
    <w:rPr>
      <w:b/>
      <w:kern w:val="44"/>
      <w:sz w:val="44"/>
    </w:rPr>
  </w:style>
  <w:style w:type="paragraph" w:styleId="6">
    <w:name w:val="heading 2"/>
    <w:basedOn w:val="1"/>
    <w:next w:val="1"/>
    <w:link w:val="47"/>
    <w:qFormat/>
    <w:uiPriority w:val="0"/>
    <w:pPr>
      <w:keepNext/>
      <w:keepLines/>
      <w:numPr>
        <w:ilvl w:val="1"/>
        <w:numId w:val="1"/>
      </w:numPr>
      <w:spacing w:before="260" w:after="260" w:line="416" w:lineRule="atLeast"/>
      <w:outlineLvl w:val="1"/>
    </w:pPr>
    <w:rPr>
      <w:rFonts w:ascii="Arial" w:hAnsi="Arial" w:eastAsia="黑体"/>
      <w:b/>
      <w:kern w:val="0"/>
      <w:sz w:val="32"/>
    </w:rPr>
  </w:style>
  <w:style w:type="paragraph" w:styleId="7">
    <w:name w:val="heading 4"/>
    <w:basedOn w:val="1"/>
    <w:next w:val="1"/>
    <w:qFormat/>
    <w:uiPriority w:val="0"/>
    <w:pPr>
      <w:keepNext/>
      <w:keepLines/>
      <w:numPr>
        <w:ilvl w:val="3"/>
        <w:numId w:val="2"/>
      </w:numPr>
      <w:adjustRightInd w:val="0"/>
      <w:spacing w:before="280" w:after="290" w:line="376" w:lineRule="atLeast"/>
      <w:textAlignment w:val="baseline"/>
      <w:outlineLvl w:val="3"/>
    </w:pPr>
    <w:rPr>
      <w:rFonts w:ascii="Arial" w:hAnsi="Arial" w:eastAsia="黑体"/>
      <w:b/>
      <w:kern w:val="0"/>
      <w:sz w:val="28"/>
    </w:rPr>
  </w:style>
  <w:style w:type="character" w:default="1" w:styleId="26">
    <w:name w:val="Default Paragraph Font"/>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rPr>
  </w:style>
  <w:style w:type="paragraph" w:styleId="8">
    <w:name w:val="Normal Indent"/>
    <w:basedOn w:val="1"/>
    <w:qFormat/>
    <w:uiPriority w:val="0"/>
    <w:pPr>
      <w:adjustRightInd w:val="0"/>
      <w:spacing w:line="360" w:lineRule="atLeast"/>
      <w:ind w:firstLine="420"/>
      <w:jc w:val="left"/>
      <w:textAlignment w:val="baseline"/>
    </w:pPr>
    <w:rPr>
      <w:kern w:val="0"/>
      <w:sz w:val="24"/>
    </w:rPr>
  </w:style>
  <w:style w:type="paragraph" w:styleId="9">
    <w:name w:val="index 5"/>
    <w:basedOn w:val="1"/>
    <w:next w:val="1"/>
    <w:qFormat/>
    <w:uiPriority w:val="0"/>
    <w:pPr>
      <w:ind w:left="1680"/>
    </w:pPr>
    <w:rPr>
      <w:sz w:val="24"/>
      <w:szCs w:val="24"/>
    </w:rPr>
  </w:style>
  <w:style w:type="paragraph" w:styleId="10">
    <w:name w:val="Body Text"/>
    <w:basedOn w:val="1"/>
    <w:next w:val="11"/>
    <w:qFormat/>
    <w:uiPriority w:val="0"/>
    <w:rPr>
      <w:kern w:val="0"/>
      <w:sz w:val="20"/>
    </w:rPr>
  </w:style>
  <w:style w:type="paragraph" w:styleId="11">
    <w:name w:val="Body Text 2"/>
    <w:basedOn w:val="1"/>
    <w:next w:val="10"/>
    <w:qFormat/>
    <w:uiPriority w:val="0"/>
    <w:pPr>
      <w:spacing w:after="120" w:line="480" w:lineRule="auto"/>
    </w:pPr>
  </w:style>
  <w:style w:type="paragraph" w:styleId="12">
    <w:name w:val="Plain Text"/>
    <w:basedOn w:val="1"/>
    <w:next w:val="10"/>
    <w:qFormat/>
    <w:uiPriority w:val="0"/>
    <w:rPr>
      <w:rFonts w:ascii="宋体" w:hAnsi="Courier New" w:cs="Courier New"/>
      <w:szCs w:val="21"/>
    </w:rPr>
  </w:style>
  <w:style w:type="paragraph" w:styleId="13">
    <w:name w:val="Balloon Text"/>
    <w:basedOn w:val="1"/>
    <w:link w:val="57"/>
    <w:qFormat/>
    <w:uiPriority w:val="0"/>
    <w:rPr>
      <w:sz w:val="18"/>
      <w:szCs w:val="18"/>
    </w:rPr>
  </w:style>
  <w:style w:type="paragraph" w:styleId="14">
    <w:name w:val="footer"/>
    <w:basedOn w:val="1"/>
    <w:link w:val="58"/>
    <w:qFormat/>
    <w:uiPriority w:val="99"/>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link w:val="48"/>
    <w:qFormat/>
    <w:uiPriority w:val="39"/>
  </w:style>
  <w:style w:type="paragraph" w:styleId="17">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8">
    <w:name w:val="footnote text"/>
    <w:basedOn w:val="1"/>
    <w:next w:val="9"/>
    <w:qFormat/>
    <w:uiPriority w:val="0"/>
    <w:pPr>
      <w:snapToGrid w:val="0"/>
      <w:jc w:val="left"/>
    </w:pPr>
    <w:rPr>
      <w:sz w:val="18"/>
      <w:szCs w:val="24"/>
    </w:rPr>
  </w:style>
  <w:style w:type="paragraph" w:styleId="19">
    <w:name w:val="toc 2"/>
    <w:basedOn w:val="1"/>
    <w:next w:val="1"/>
    <w:qFormat/>
    <w:uiPriority w:val="0"/>
    <w:pPr>
      <w:ind w:left="420" w:leftChars="200"/>
    </w:pPr>
  </w:style>
  <w:style w:type="paragraph" w:styleId="20">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qFormat/>
    <w:uiPriority w:val="0"/>
    <w:pPr>
      <w:spacing w:before="240" w:after="60"/>
      <w:jc w:val="center"/>
      <w:outlineLvl w:val="0"/>
    </w:pPr>
    <w:rPr>
      <w:rFonts w:ascii="Cambria" w:hAnsi="Cambria"/>
      <w:b/>
      <w:bCs/>
      <w:sz w:val="32"/>
      <w:szCs w:val="32"/>
    </w:rPr>
  </w:style>
  <w:style w:type="paragraph" w:styleId="23">
    <w:name w:val="Body Text First Indent"/>
    <w:basedOn w:val="10"/>
    <w:next w:val="2"/>
    <w:qFormat/>
    <w:uiPriority w:val="0"/>
    <w:pPr>
      <w:ind w:firstLine="420" w:firstLineChars="1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basedOn w:val="26"/>
    <w:qFormat/>
    <w:uiPriority w:val="0"/>
    <w:rPr>
      <w:color w:val="0000FF"/>
      <w:u w:val="single"/>
    </w:rPr>
  </w:style>
  <w:style w:type="paragraph" w:customStyle="1" w:styleId="29">
    <w:name w:val="Default"/>
    <w:next w:val="30"/>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0">
    <w:name w:val="表格文字"/>
    <w:basedOn w:val="1"/>
    <w:next w:val="10"/>
    <w:qFormat/>
    <w:uiPriority w:val="0"/>
    <w:pPr>
      <w:adjustRightInd w:val="0"/>
      <w:spacing w:line="420" w:lineRule="atLeast"/>
      <w:jc w:val="left"/>
      <w:textAlignment w:val="baseline"/>
    </w:pPr>
    <w:rPr>
      <w:kern w:val="0"/>
    </w:rPr>
  </w:style>
  <w:style w:type="paragraph" w:customStyle="1" w:styleId="31">
    <w:name w:val="无间隔1"/>
    <w:basedOn w:val="1"/>
    <w:qFormat/>
    <w:uiPriority w:val="1"/>
    <w:rPr>
      <w:rFonts w:ascii="等线" w:hAnsi="等线" w:eastAsia="等线"/>
      <w:szCs w:val="22"/>
    </w:rPr>
  </w:style>
  <w:style w:type="paragraph" w:customStyle="1" w:styleId="32">
    <w:name w:val="正文文本 31"/>
    <w:basedOn w:val="1"/>
    <w:qFormat/>
    <w:uiPriority w:val="0"/>
    <w:pPr>
      <w:spacing w:line="360" w:lineRule="exact"/>
      <w:jc w:val="center"/>
    </w:pPr>
    <w:rPr>
      <w:rFonts w:ascii="楷体_GB2312" w:eastAsia="楷体_GB2312"/>
      <w:sz w:val="28"/>
    </w:rPr>
  </w:style>
  <w:style w:type="paragraph" w:customStyle="1" w:styleId="33">
    <w:name w:val="列表 21"/>
    <w:basedOn w:val="1"/>
    <w:qFormat/>
    <w:uiPriority w:val="0"/>
    <w:pPr>
      <w:suppressAutoHyphens/>
      <w:ind w:left="100" w:hanging="200"/>
    </w:pPr>
    <w:rPr>
      <w:rFonts w:hAnsi="宋体" w:cs="宋体"/>
      <w:kern w:val="1"/>
    </w:rPr>
  </w:style>
  <w:style w:type="paragraph" w:customStyle="1" w:styleId="34">
    <w:name w:val="Body Text 21"/>
    <w:basedOn w:val="1"/>
    <w:qFormat/>
    <w:uiPriority w:val="0"/>
    <w:pPr>
      <w:spacing w:line="480" w:lineRule="auto"/>
    </w:pPr>
    <w:rPr>
      <w:sz w:val="20"/>
    </w:rPr>
  </w:style>
  <w:style w:type="paragraph" w:customStyle="1" w:styleId="35">
    <w:name w:val="正文_13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
    <w:name w:val="正文首行缩进1"/>
    <w:basedOn w:val="10"/>
    <w:next w:val="37"/>
    <w:qFormat/>
    <w:uiPriority w:val="0"/>
    <w:pPr>
      <w:ind w:firstLine="420" w:firstLineChars="100"/>
    </w:pPr>
  </w:style>
  <w:style w:type="paragraph" w:customStyle="1" w:styleId="37">
    <w:name w:val="正文首行缩进 21"/>
    <w:basedOn w:val="38"/>
    <w:qFormat/>
    <w:uiPriority w:val="0"/>
    <w:pPr>
      <w:ind w:firstLine="420" w:firstLineChars="200"/>
    </w:pPr>
  </w:style>
  <w:style w:type="paragraph" w:customStyle="1" w:styleId="38">
    <w:name w:val="Body Text Indent1"/>
    <w:basedOn w:val="1"/>
    <w:qFormat/>
    <w:uiPriority w:val="0"/>
    <w:pPr>
      <w:spacing w:after="120"/>
      <w:ind w:left="420" w:leftChars="200"/>
    </w:pPr>
  </w:style>
  <w:style w:type="paragraph" w:customStyle="1" w:styleId="39">
    <w:name w:val="正文文本 21"/>
    <w:basedOn w:val="1"/>
    <w:qFormat/>
    <w:uiPriority w:val="0"/>
    <w:rPr>
      <w:sz w:val="28"/>
    </w:rPr>
  </w:style>
  <w:style w:type="paragraph" w:customStyle="1" w:styleId="40">
    <w:name w:val="正文文本首行缩进1"/>
    <w:basedOn w:val="10"/>
    <w:qFormat/>
    <w:uiPriority w:val="0"/>
    <w:pPr>
      <w:ind w:firstLine="420" w:firstLineChars="100"/>
    </w:pPr>
  </w:style>
  <w:style w:type="paragraph" w:customStyle="1" w:styleId="41">
    <w:name w:val="首行缩进"/>
    <w:basedOn w:val="1"/>
    <w:qFormat/>
    <w:uiPriority w:val="0"/>
    <w:pPr>
      <w:ind w:firstLine="480"/>
    </w:pPr>
    <w:rPr>
      <w:rFonts w:ascii="Arial" w:hAnsi="Arial"/>
      <w:lang w:val="zh-CN"/>
    </w:rPr>
  </w:style>
  <w:style w:type="paragraph" w:customStyle="1" w:styleId="42">
    <w:name w:val="Table Paragraph"/>
    <w:basedOn w:val="1"/>
    <w:qFormat/>
    <w:uiPriority w:val="0"/>
  </w:style>
  <w:style w:type="paragraph" w:customStyle="1" w:styleId="43">
    <w:name w:val="报告正文"/>
    <w:basedOn w:val="1"/>
    <w:qFormat/>
    <w:uiPriority w:val="0"/>
    <w:rPr>
      <w:rFonts w:ascii="宋体" w:hAnsi="宋体"/>
      <w:sz w:val="28"/>
    </w:rPr>
  </w:style>
  <w:style w:type="paragraph" w:customStyle="1" w:styleId="44">
    <w:name w:val="Heading #1|1"/>
    <w:basedOn w:val="1"/>
    <w:qFormat/>
    <w:uiPriority w:val="0"/>
    <w:pPr>
      <w:shd w:val="clear" w:color="auto" w:fill="FFFFFF"/>
      <w:spacing w:after="580" w:line="612" w:lineRule="exact"/>
      <w:jc w:val="center"/>
      <w:outlineLvl w:val="0"/>
    </w:pPr>
    <w:rPr>
      <w:rFonts w:ascii="PMingLiU" w:hAnsi="PMingLiU" w:eastAsia="PMingLiU" w:cs="PMingLiU"/>
      <w:sz w:val="44"/>
      <w:szCs w:val="44"/>
    </w:rPr>
  </w:style>
  <w:style w:type="paragraph" w:customStyle="1" w:styleId="45">
    <w:name w:val="一级条标题"/>
    <w:basedOn w:val="1"/>
    <w:next w:val="46"/>
    <w:qFormat/>
    <w:uiPriority w:val="0"/>
    <w:pPr>
      <w:tabs>
        <w:tab w:val="left" w:pos="810"/>
        <w:tab w:val="left" w:pos="907"/>
        <w:tab w:val="left" w:pos="1265"/>
      </w:tabs>
      <w:spacing w:line="1292" w:lineRule="atLeast"/>
      <w:ind w:left="907" w:hanging="907"/>
      <w:jc w:val="center"/>
      <w:outlineLvl w:val="2"/>
    </w:pPr>
    <w:rPr>
      <w:rFonts w:ascii="Arial" w:hAnsi="宋体" w:eastAsia="黑体" w:cs="黑体"/>
      <w:sz w:val="20"/>
      <w:lang w:eastAsia="en-US" w:bidi="en-US"/>
    </w:rPr>
  </w:style>
  <w:style w:type="paragraph" w:customStyle="1" w:styleId="46">
    <w:name w:val="段"/>
    <w:basedOn w:val="1"/>
    <w:next w:val="1"/>
    <w:qFormat/>
    <w:uiPriority w:val="0"/>
    <w:pPr>
      <w:autoSpaceDE w:val="0"/>
      <w:autoSpaceDN w:val="0"/>
    </w:pPr>
    <w:rPr>
      <w:rFonts w:hint="eastAsia" w:ascii="宋体" w:hAnsi="宋体"/>
    </w:rPr>
  </w:style>
  <w:style w:type="character" w:customStyle="1" w:styleId="47">
    <w:name w:val="标题 2 字符"/>
    <w:link w:val="6"/>
    <w:qFormat/>
    <w:uiPriority w:val="0"/>
    <w:rPr>
      <w:rFonts w:ascii="Arial" w:hAnsi="Arial" w:eastAsia="黑体"/>
      <w:b/>
      <w:kern w:val="0"/>
      <w:sz w:val="32"/>
    </w:rPr>
  </w:style>
  <w:style w:type="character" w:customStyle="1" w:styleId="48">
    <w:name w:val="TOC 1 字符"/>
    <w:link w:val="16"/>
    <w:qFormat/>
    <w:uiPriority w:val="39"/>
  </w:style>
  <w:style w:type="character" w:customStyle="1" w:styleId="49">
    <w:name w:val="font31"/>
    <w:basedOn w:val="26"/>
    <w:qFormat/>
    <w:uiPriority w:val="0"/>
    <w:rPr>
      <w:rFonts w:hint="eastAsia" w:ascii="宋体" w:hAnsi="宋体" w:eastAsia="宋体" w:cs="宋体"/>
      <w:color w:val="000000"/>
      <w:sz w:val="18"/>
      <w:szCs w:val="18"/>
      <w:u w:val="none"/>
    </w:rPr>
  </w:style>
  <w:style w:type="character" w:customStyle="1" w:styleId="50">
    <w:name w:val="font41"/>
    <w:basedOn w:val="26"/>
    <w:qFormat/>
    <w:uiPriority w:val="0"/>
    <w:rPr>
      <w:rFonts w:ascii="font-weight : 400" w:hAnsi="font-weight : 400" w:eastAsia="font-weight : 400" w:cs="font-weight : 400"/>
      <w:color w:val="000000"/>
      <w:sz w:val="18"/>
      <w:szCs w:val="18"/>
      <w:u w:val="none"/>
    </w:rPr>
  </w:style>
  <w:style w:type="character" w:customStyle="1" w:styleId="51">
    <w:name w:val="font01"/>
    <w:basedOn w:val="26"/>
    <w:qFormat/>
    <w:uiPriority w:val="0"/>
    <w:rPr>
      <w:rFonts w:ascii="font-weight : 700" w:hAnsi="font-weight : 700" w:eastAsia="font-weight : 700" w:cs="font-weight : 700"/>
      <w:color w:val="000000"/>
      <w:sz w:val="18"/>
      <w:szCs w:val="18"/>
      <w:u w:val="none"/>
    </w:rPr>
  </w:style>
  <w:style w:type="character" w:customStyle="1" w:styleId="52">
    <w:name w:val="font51"/>
    <w:basedOn w:val="26"/>
    <w:qFormat/>
    <w:uiPriority w:val="0"/>
    <w:rPr>
      <w:rFonts w:hint="eastAsia" w:ascii="宋体" w:hAnsi="宋体" w:eastAsia="宋体" w:cs="宋体"/>
      <w:color w:val="000000"/>
      <w:sz w:val="18"/>
      <w:szCs w:val="18"/>
      <w:u w:val="none"/>
      <w:vertAlign w:val="superscript"/>
    </w:rPr>
  </w:style>
  <w:style w:type="character" w:customStyle="1" w:styleId="53">
    <w:name w:val="font21"/>
    <w:basedOn w:val="26"/>
    <w:qFormat/>
    <w:uiPriority w:val="0"/>
    <w:rPr>
      <w:rFonts w:hint="default" w:ascii="Symbol" w:hAnsi="Symbol" w:cs="Symbol"/>
      <w:color w:val="000000"/>
      <w:sz w:val="20"/>
      <w:szCs w:val="20"/>
      <w:u w:val="none"/>
    </w:rPr>
  </w:style>
  <w:style w:type="character" w:customStyle="1" w:styleId="54">
    <w:name w:val="font71"/>
    <w:basedOn w:val="26"/>
    <w:qFormat/>
    <w:uiPriority w:val="0"/>
    <w:rPr>
      <w:rFonts w:hint="eastAsia" w:ascii="宋体" w:hAnsi="宋体" w:eastAsia="宋体" w:cs="宋体"/>
      <w:color w:val="000000"/>
      <w:sz w:val="24"/>
      <w:szCs w:val="24"/>
      <w:u w:val="none"/>
    </w:rPr>
  </w:style>
  <w:style w:type="character" w:customStyle="1" w:styleId="55">
    <w:name w:val="font61"/>
    <w:basedOn w:val="26"/>
    <w:qFormat/>
    <w:uiPriority w:val="0"/>
    <w:rPr>
      <w:rFonts w:hint="default" w:ascii="Arial" w:hAnsi="Arial" w:cs="Arial"/>
      <w:color w:val="000000"/>
      <w:sz w:val="24"/>
      <w:szCs w:val="24"/>
      <w:u w:val="none"/>
    </w:rPr>
  </w:style>
  <w:style w:type="character" w:customStyle="1" w:styleId="56">
    <w:name w:val="font11"/>
    <w:basedOn w:val="26"/>
    <w:qFormat/>
    <w:uiPriority w:val="0"/>
    <w:rPr>
      <w:rFonts w:hint="eastAsia" w:ascii="新宋体" w:hAnsi="新宋体" w:eastAsia="新宋体" w:cs="新宋体"/>
      <w:color w:val="000000"/>
      <w:sz w:val="21"/>
      <w:szCs w:val="21"/>
      <w:u w:val="none"/>
    </w:rPr>
  </w:style>
  <w:style w:type="character" w:customStyle="1" w:styleId="57">
    <w:name w:val="批注框文本 字符"/>
    <w:basedOn w:val="26"/>
    <w:link w:val="13"/>
    <w:qFormat/>
    <w:uiPriority w:val="0"/>
    <w:rPr>
      <w:kern w:val="2"/>
      <w:sz w:val="18"/>
      <w:szCs w:val="18"/>
    </w:rPr>
  </w:style>
  <w:style w:type="character" w:customStyle="1" w:styleId="58">
    <w:name w:val="页脚 字符"/>
    <w:basedOn w:val="26"/>
    <w:link w:val="14"/>
    <w:qFormat/>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4574</Words>
  <Characters>26073</Characters>
  <Lines>217</Lines>
  <Paragraphs>61</Paragraphs>
  <TotalTime>4</TotalTime>
  <ScaleCrop>false</ScaleCrop>
  <LinksUpToDate>false</LinksUpToDate>
  <CharactersWithSpaces>30586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2023-08-14T09:43:00Z</dcterms:created>
  <dc:creator>达摩院长</dc:creator>
  <cp:lastModifiedBy>Nefertari</cp:lastModifiedBy>
  <cp:lastPrinted>2023-08-16T06:54:00Z</cp:lastPrinted>
  <dcterms:modified xsi:type="dcterms:W3CDTF">2023-08-16T07:14:39Z</dcterms:modified>
  <dc:title>温县教育局城区初中宿舍空调配套项目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370F29BC7B3C4C14B22F5736C793B2FC_13</vt:lpwstr>
  </property>
</Properties>
</file>