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hint="eastAsia" w:asciiTheme="minorEastAsia" w:hAnsiTheme="minorEastAsia" w:eastAsiaTheme="minorEastAsia" w:cstheme="minorEastAsia"/>
          <w:kern w:val="0"/>
          <w:sz w:val="24"/>
        </w:rPr>
      </w:pPr>
    </w:p>
    <w:p>
      <w:pPr>
        <w:spacing w:line="600" w:lineRule="auto"/>
        <w:jc w:val="center"/>
        <w:rPr>
          <w:rFonts w:hint="eastAsia" w:asciiTheme="minorEastAsia" w:hAnsiTheme="minorEastAsia" w:eastAsiaTheme="minorEastAsia" w:cstheme="minorEastAsia"/>
          <w:b/>
          <w:bCs/>
          <w:sz w:val="52"/>
          <w:szCs w:val="28"/>
          <w:lang w:val="en-US" w:eastAsia="zh-CN"/>
        </w:rPr>
      </w:pPr>
      <w:r>
        <w:rPr>
          <w:rFonts w:hint="eastAsia" w:asciiTheme="minorEastAsia" w:hAnsiTheme="minorEastAsia" w:eastAsiaTheme="minorEastAsia" w:cstheme="minorEastAsia"/>
          <w:b/>
          <w:bCs/>
          <w:sz w:val="52"/>
          <w:szCs w:val="28"/>
          <w:lang w:val="en-US" w:eastAsia="zh-CN"/>
        </w:rPr>
        <w:t>温县中医院整体迁建室内公用区域中医药</w:t>
      </w:r>
    </w:p>
    <w:p>
      <w:pPr>
        <w:spacing w:line="600" w:lineRule="auto"/>
        <w:jc w:val="center"/>
        <w:rPr>
          <w:rFonts w:hint="eastAsia" w:asciiTheme="minorEastAsia" w:hAnsiTheme="minorEastAsia" w:eastAsiaTheme="minorEastAsia" w:cstheme="minorEastAsia"/>
          <w:b/>
          <w:bCs/>
          <w:sz w:val="84"/>
          <w:szCs w:val="84"/>
        </w:rPr>
      </w:pPr>
      <w:r>
        <w:rPr>
          <w:rFonts w:hint="eastAsia" w:asciiTheme="minorEastAsia" w:hAnsiTheme="minorEastAsia" w:eastAsiaTheme="minorEastAsia" w:cstheme="minorEastAsia"/>
          <w:b/>
          <w:bCs/>
          <w:sz w:val="52"/>
          <w:szCs w:val="28"/>
          <w:lang w:val="en-US" w:eastAsia="zh-CN"/>
        </w:rPr>
        <w:t>文化建设项目</w:t>
      </w:r>
    </w:p>
    <w:p>
      <w:pPr>
        <w:spacing w:line="600" w:lineRule="auto"/>
        <w:jc w:val="center"/>
        <w:rPr>
          <w:rFonts w:hint="eastAsia" w:asciiTheme="minorEastAsia" w:hAnsiTheme="minorEastAsia" w:eastAsiaTheme="minorEastAsia" w:cstheme="minorEastAsia"/>
          <w:b/>
          <w:bCs/>
          <w:sz w:val="84"/>
          <w:szCs w:val="84"/>
        </w:rPr>
      </w:pPr>
    </w:p>
    <w:p>
      <w:pPr>
        <w:spacing w:line="600" w:lineRule="auto"/>
        <w:jc w:val="center"/>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84"/>
          <w:szCs w:val="84"/>
        </w:rPr>
        <w:t>招 标 文 件</w:t>
      </w:r>
    </w:p>
    <w:p>
      <w:pPr>
        <w:spacing w:line="600" w:lineRule="auto"/>
        <w:jc w:val="center"/>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项目编号：温交易[202</w:t>
      </w:r>
      <w:r>
        <w:rPr>
          <w:rFonts w:hint="eastAsia" w:asciiTheme="minorEastAsia" w:hAnsiTheme="minorEastAsia" w:eastAsiaTheme="minorEastAsia" w:cstheme="minorEastAsia"/>
          <w:b w:val="0"/>
          <w:bCs w:val="0"/>
          <w:color w:val="auto"/>
          <w:sz w:val="28"/>
          <w:szCs w:val="28"/>
          <w:lang w:val="en-US" w:eastAsia="zh-CN"/>
        </w:rPr>
        <w:t>1</w:t>
      </w:r>
      <w:r>
        <w:rPr>
          <w:rFonts w:hint="eastAsia" w:asciiTheme="minorEastAsia" w:hAnsiTheme="minorEastAsia" w:eastAsiaTheme="minorEastAsia" w:cstheme="minorEastAsia"/>
          <w:b w:val="0"/>
          <w:bCs w:val="0"/>
          <w:color w:val="auto"/>
          <w:sz w:val="28"/>
          <w:szCs w:val="28"/>
        </w:rPr>
        <w:t>]</w:t>
      </w:r>
      <w:r>
        <w:rPr>
          <w:rFonts w:hint="eastAsia" w:asciiTheme="minorEastAsia" w:hAnsiTheme="minorEastAsia" w:eastAsiaTheme="minorEastAsia" w:cstheme="minorEastAsia"/>
          <w:b w:val="0"/>
          <w:bCs w:val="0"/>
          <w:color w:val="auto"/>
          <w:sz w:val="28"/>
          <w:szCs w:val="28"/>
          <w:lang w:val="en-US" w:eastAsia="zh-CN"/>
        </w:rPr>
        <w:t>22</w:t>
      </w:r>
      <w:r>
        <w:rPr>
          <w:rFonts w:hint="eastAsia" w:asciiTheme="minorEastAsia" w:hAnsiTheme="minorEastAsia" w:eastAsiaTheme="minorEastAsia" w:cstheme="minorEastAsia"/>
          <w:b w:val="0"/>
          <w:bCs w:val="0"/>
          <w:color w:val="auto"/>
          <w:sz w:val="28"/>
          <w:szCs w:val="28"/>
        </w:rPr>
        <w:t xml:space="preserve">号  </w:t>
      </w:r>
    </w:p>
    <w:p>
      <w:pPr>
        <w:spacing w:line="600" w:lineRule="auto"/>
        <w:jc w:val="center"/>
        <w:rPr>
          <w:rFonts w:hint="eastAsia" w:asciiTheme="minorEastAsia" w:hAnsiTheme="minorEastAsia" w:eastAsiaTheme="minorEastAsia" w:cstheme="minorEastAsia"/>
          <w:b/>
          <w:bCs/>
          <w:color w:val="auto"/>
          <w:sz w:val="28"/>
          <w:szCs w:val="28"/>
        </w:rPr>
      </w:pPr>
      <w:r>
        <w:rPr>
          <w:rFonts w:hint="eastAsia" w:asciiTheme="minorEastAsia" w:hAnsiTheme="minorEastAsia" w:eastAsiaTheme="minorEastAsia" w:cstheme="minorEastAsia"/>
          <w:b w:val="0"/>
          <w:bCs w:val="0"/>
          <w:color w:val="auto"/>
          <w:sz w:val="28"/>
          <w:szCs w:val="28"/>
        </w:rPr>
        <w:t>采购编号：温政采[202</w:t>
      </w:r>
      <w:r>
        <w:rPr>
          <w:rFonts w:hint="eastAsia" w:asciiTheme="minorEastAsia" w:hAnsiTheme="minorEastAsia" w:eastAsiaTheme="minorEastAsia" w:cstheme="minorEastAsia"/>
          <w:b w:val="0"/>
          <w:bCs w:val="0"/>
          <w:color w:val="auto"/>
          <w:sz w:val="28"/>
          <w:szCs w:val="28"/>
          <w:lang w:val="en-US" w:eastAsia="zh-CN"/>
        </w:rPr>
        <w:t>1</w:t>
      </w:r>
      <w:r>
        <w:rPr>
          <w:rFonts w:hint="eastAsia" w:asciiTheme="minorEastAsia" w:hAnsiTheme="minorEastAsia" w:eastAsiaTheme="minorEastAsia" w:cstheme="minorEastAsia"/>
          <w:b w:val="0"/>
          <w:bCs w:val="0"/>
          <w:color w:val="auto"/>
          <w:sz w:val="28"/>
          <w:szCs w:val="28"/>
        </w:rPr>
        <w:t>]</w:t>
      </w:r>
      <w:r>
        <w:rPr>
          <w:rFonts w:hint="eastAsia" w:asciiTheme="minorEastAsia" w:hAnsiTheme="minorEastAsia" w:eastAsiaTheme="minorEastAsia" w:cstheme="minorEastAsia"/>
          <w:b w:val="0"/>
          <w:bCs w:val="0"/>
          <w:color w:val="auto"/>
          <w:sz w:val="28"/>
          <w:szCs w:val="28"/>
          <w:lang w:val="en-US" w:eastAsia="zh-CN"/>
        </w:rPr>
        <w:t>26</w:t>
      </w:r>
      <w:r>
        <w:rPr>
          <w:rFonts w:hint="eastAsia" w:asciiTheme="minorEastAsia" w:hAnsiTheme="minorEastAsia" w:eastAsiaTheme="minorEastAsia" w:cstheme="minorEastAsia"/>
          <w:b w:val="0"/>
          <w:bCs w:val="0"/>
          <w:color w:val="auto"/>
          <w:sz w:val="28"/>
          <w:szCs w:val="28"/>
        </w:rPr>
        <w:t xml:space="preserve">号 </w:t>
      </w:r>
    </w:p>
    <w:p>
      <w:pPr>
        <w:spacing w:line="600" w:lineRule="auto"/>
        <w:rPr>
          <w:rFonts w:hint="eastAsia" w:asciiTheme="minorEastAsia" w:hAnsiTheme="minorEastAsia" w:eastAsiaTheme="minorEastAsia" w:cstheme="minorEastAsia"/>
          <w:b/>
          <w:bCs/>
          <w:sz w:val="28"/>
          <w:szCs w:val="28"/>
        </w:rPr>
      </w:pPr>
      <w:r>
        <w:rPr>
          <w:lang w:eastAsia="zh-CN"/>
        </w:rPr>
        <w:drawing>
          <wp:anchor distT="0" distB="0" distL="114300" distR="114300" simplePos="0" relativeHeight="251660288" behindDoc="0" locked="0" layoutInCell="1" allowOverlap="1">
            <wp:simplePos x="0" y="0"/>
            <wp:positionH relativeFrom="column">
              <wp:posOffset>1462405</wp:posOffset>
            </wp:positionH>
            <wp:positionV relativeFrom="paragraph">
              <wp:posOffset>269240</wp:posOffset>
            </wp:positionV>
            <wp:extent cx="3429000" cy="2778125"/>
            <wp:effectExtent l="0" t="0" r="0" b="3175"/>
            <wp:wrapNone/>
            <wp:docPr id="6" name="图片 3" descr="公司标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3" descr="公司标志"/>
                    <pic:cNvPicPr>
                      <a:picLocks noChangeAspect="1"/>
                    </pic:cNvPicPr>
                  </pic:nvPicPr>
                  <pic:blipFill>
                    <a:blip r:embed="rId7"/>
                    <a:stretch>
                      <a:fillRect/>
                    </a:stretch>
                  </pic:blipFill>
                  <pic:spPr>
                    <a:xfrm>
                      <a:off x="0" y="0"/>
                      <a:ext cx="3429000" cy="2778125"/>
                    </a:xfrm>
                    <a:prstGeom prst="rect">
                      <a:avLst/>
                    </a:prstGeom>
                    <a:noFill/>
                    <a:ln>
                      <a:noFill/>
                    </a:ln>
                  </pic:spPr>
                </pic:pic>
              </a:graphicData>
            </a:graphic>
          </wp:anchor>
        </w:drawing>
      </w:r>
    </w:p>
    <w:p>
      <w:pPr>
        <w:spacing w:line="600" w:lineRule="auto"/>
        <w:rPr>
          <w:rFonts w:hint="eastAsia" w:asciiTheme="minorEastAsia" w:hAnsiTheme="minorEastAsia" w:eastAsiaTheme="minorEastAsia" w:cstheme="minorEastAsia"/>
          <w:b/>
          <w:bCs/>
          <w:sz w:val="28"/>
          <w:szCs w:val="28"/>
        </w:rPr>
      </w:pPr>
    </w:p>
    <w:p>
      <w:pPr>
        <w:spacing w:line="600" w:lineRule="auto"/>
        <w:rPr>
          <w:rFonts w:hint="eastAsia" w:asciiTheme="minorEastAsia" w:hAnsiTheme="minorEastAsia" w:eastAsiaTheme="minorEastAsia" w:cstheme="minorEastAsia"/>
          <w:b/>
          <w:bCs/>
          <w:sz w:val="28"/>
          <w:szCs w:val="28"/>
        </w:rPr>
      </w:pPr>
    </w:p>
    <w:p>
      <w:pPr>
        <w:spacing w:line="600" w:lineRule="auto"/>
        <w:jc w:val="center"/>
        <w:rPr>
          <w:rFonts w:hint="eastAsia" w:asciiTheme="minorEastAsia" w:hAnsiTheme="minorEastAsia" w:eastAsiaTheme="minorEastAsia" w:cstheme="minorEastAsia"/>
          <w:b/>
          <w:bCs/>
          <w:sz w:val="28"/>
          <w:szCs w:val="28"/>
        </w:rPr>
      </w:pPr>
    </w:p>
    <w:p>
      <w:pPr>
        <w:spacing w:line="600" w:lineRule="auto"/>
        <w:jc w:val="center"/>
        <w:rPr>
          <w:rFonts w:hint="eastAsia" w:asciiTheme="minorEastAsia" w:hAnsiTheme="minorEastAsia" w:eastAsiaTheme="minorEastAsia" w:cstheme="minorEastAsia"/>
          <w:b/>
          <w:bCs/>
          <w:sz w:val="28"/>
          <w:szCs w:val="28"/>
        </w:rPr>
      </w:pPr>
    </w:p>
    <w:p>
      <w:pPr>
        <w:spacing w:line="600" w:lineRule="auto"/>
        <w:jc w:val="center"/>
        <w:rPr>
          <w:rFonts w:hint="eastAsia" w:asciiTheme="minorEastAsia" w:hAnsiTheme="minorEastAsia" w:eastAsiaTheme="minorEastAsia" w:cstheme="minorEastAsia"/>
          <w:b/>
          <w:bCs/>
          <w:sz w:val="28"/>
          <w:szCs w:val="28"/>
        </w:rPr>
      </w:pPr>
    </w:p>
    <w:p>
      <w:pPr>
        <w:spacing w:line="600" w:lineRule="auto"/>
        <w:jc w:val="center"/>
        <w:rPr>
          <w:rFonts w:hint="eastAsia" w:asciiTheme="minorEastAsia" w:hAnsiTheme="minorEastAsia" w:eastAsiaTheme="minorEastAsia" w:cstheme="minorEastAsia"/>
          <w:b/>
          <w:bCs/>
          <w:sz w:val="28"/>
          <w:szCs w:val="28"/>
        </w:rPr>
      </w:pPr>
    </w:p>
    <w:p>
      <w:pPr>
        <w:spacing w:line="600" w:lineRule="auto"/>
        <w:jc w:val="center"/>
        <w:rPr>
          <w:rFonts w:hint="eastAsia" w:asciiTheme="minorEastAsia" w:hAnsiTheme="minorEastAsia" w:eastAsiaTheme="minorEastAsia" w:cstheme="minorEastAsia"/>
          <w:b/>
          <w:bCs/>
          <w:sz w:val="32"/>
          <w:szCs w:val="32"/>
          <w:lang w:val="en-US" w:eastAsia="zh-CN"/>
        </w:rPr>
      </w:pPr>
      <w:r>
        <w:rPr>
          <w:rFonts w:hint="eastAsia" w:asciiTheme="minorEastAsia" w:hAnsiTheme="minorEastAsia" w:eastAsiaTheme="minorEastAsia" w:cstheme="minorEastAsia"/>
          <w:b/>
          <w:bCs/>
          <w:sz w:val="32"/>
          <w:szCs w:val="32"/>
        </w:rPr>
        <w:t>采购单位：</w:t>
      </w:r>
      <w:r>
        <w:rPr>
          <w:rFonts w:hint="eastAsia" w:asciiTheme="minorEastAsia" w:hAnsiTheme="minorEastAsia" w:eastAsiaTheme="minorEastAsia" w:cstheme="minorEastAsia"/>
          <w:b/>
          <w:bCs/>
          <w:sz w:val="32"/>
          <w:szCs w:val="32"/>
          <w:lang w:val="en-US" w:eastAsia="zh-CN"/>
        </w:rPr>
        <w:t>温县中医院</w:t>
      </w:r>
    </w:p>
    <w:p>
      <w:pPr>
        <w:spacing w:line="600" w:lineRule="auto"/>
        <w:jc w:val="center"/>
        <w:rPr>
          <w:rFonts w:hint="eastAsia" w:asciiTheme="minorEastAsia" w:hAnsiTheme="minorEastAsia" w:eastAsiaTheme="minorEastAsia" w:cstheme="minorEastAsia"/>
          <w:b/>
          <w:bCs/>
          <w:sz w:val="32"/>
          <w:szCs w:val="32"/>
          <w:lang w:val="en-US" w:eastAsia="zh-CN"/>
        </w:rPr>
      </w:pPr>
      <w:r>
        <w:rPr>
          <w:rFonts w:hint="eastAsia" w:asciiTheme="minorEastAsia" w:hAnsiTheme="minorEastAsia" w:eastAsiaTheme="minorEastAsia" w:cstheme="minorEastAsia"/>
          <w:b/>
          <w:bCs/>
          <w:sz w:val="32"/>
          <w:szCs w:val="32"/>
        </w:rPr>
        <w:t>代理机构：</w:t>
      </w:r>
      <w:r>
        <w:rPr>
          <w:rFonts w:hint="eastAsia" w:asciiTheme="minorEastAsia" w:hAnsiTheme="minorEastAsia" w:eastAsiaTheme="minorEastAsia" w:cstheme="minorEastAsia"/>
          <w:b/>
          <w:bCs/>
          <w:sz w:val="32"/>
          <w:szCs w:val="32"/>
          <w:lang w:eastAsia="zh-CN"/>
        </w:rPr>
        <w:t>郑州民诚建筑工程咨询有限公司</w:t>
      </w:r>
    </w:p>
    <w:p>
      <w:pPr>
        <w:spacing w:line="600" w:lineRule="auto"/>
        <w:jc w:val="center"/>
        <w:rPr>
          <w:rFonts w:hint="eastAsia" w:asciiTheme="minorEastAsia" w:hAnsiTheme="minorEastAsia" w:eastAsiaTheme="minorEastAsia" w:cstheme="minorEastAsia"/>
          <w:b/>
          <w:bCs/>
          <w:sz w:val="44"/>
          <w:szCs w:val="44"/>
        </w:rPr>
      </w:pPr>
      <w:r>
        <w:rPr>
          <w:rFonts w:hint="eastAsia" w:asciiTheme="minorEastAsia" w:hAnsiTheme="minorEastAsia" w:eastAsiaTheme="minorEastAsia" w:cstheme="minorEastAsia"/>
          <w:b/>
          <w:bCs/>
          <w:sz w:val="32"/>
          <w:szCs w:val="32"/>
        </w:rPr>
        <w:t>二〇二</w:t>
      </w:r>
      <w:r>
        <w:rPr>
          <w:rFonts w:hint="eastAsia" w:asciiTheme="minorEastAsia" w:hAnsiTheme="minorEastAsia" w:eastAsiaTheme="minorEastAsia" w:cstheme="minorEastAsia"/>
          <w:b/>
          <w:bCs/>
          <w:sz w:val="32"/>
          <w:szCs w:val="32"/>
          <w:lang w:eastAsia="zh-CN"/>
        </w:rPr>
        <w:t>一</w:t>
      </w:r>
      <w:r>
        <w:rPr>
          <w:rFonts w:hint="eastAsia" w:asciiTheme="minorEastAsia" w:hAnsiTheme="minorEastAsia" w:eastAsiaTheme="minorEastAsia" w:cstheme="minorEastAsia"/>
          <w:b/>
          <w:bCs/>
          <w:sz w:val="32"/>
          <w:szCs w:val="32"/>
        </w:rPr>
        <w:t>年</w:t>
      </w:r>
      <w:r>
        <w:rPr>
          <w:rFonts w:hint="eastAsia" w:asciiTheme="minorEastAsia" w:hAnsiTheme="minorEastAsia" w:eastAsiaTheme="minorEastAsia" w:cstheme="minorEastAsia"/>
          <w:b/>
          <w:bCs/>
          <w:sz w:val="32"/>
          <w:szCs w:val="32"/>
          <w:lang w:eastAsia="zh-CN"/>
        </w:rPr>
        <w:t>二</w:t>
      </w:r>
      <w:r>
        <w:rPr>
          <w:rFonts w:hint="eastAsia" w:asciiTheme="minorEastAsia" w:hAnsiTheme="minorEastAsia" w:eastAsiaTheme="minorEastAsia" w:cstheme="minorEastAsia"/>
          <w:b/>
          <w:bCs/>
          <w:sz w:val="32"/>
          <w:szCs w:val="32"/>
        </w:rPr>
        <w:t>月</w:t>
      </w:r>
    </w:p>
    <w:p>
      <w:pPr>
        <w:spacing w:line="600" w:lineRule="exact"/>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b/>
          <w:kern w:val="44"/>
          <w:sz w:val="32"/>
          <w:szCs w:val="32"/>
          <w:lang w:val="zh-CN"/>
        </w:rPr>
        <w:t>目录</w:t>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TOC \o "1-3" \h \z \u </w:instrText>
      </w:r>
      <w:r>
        <w:rPr>
          <w:rFonts w:hint="eastAsia" w:asciiTheme="minorEastAsia" w:hAnsiTheme="minorEastAsia" w:eastAsiaTheme="minorEastAsia" w:cstheme="minorEastAsia"/>
        </w:rPr>
        <w:fldChar w:fldCharType="separate"/>
      </w:r>
    </w:p>
    <w:p>
      <w:pPr>
        <w:pStyle w:val="23"/>
        <w:tabs>
          <w:tab w:val="right" w:leader="dot" w:pos="9740"/>
        </w:tabs>
        <w:rPr>
          <w:rFonts w:hint="eastAsia" w:asciiTheme="minorEastAsia" w:hAnsiTheme="minorEastAsia" w:eastAsiaTheme="minorEastAsia" w:cstheme="minorEastAsia"/>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"_Toc17637"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kern w:val="44"/>
        </w:rPr>
        <w:t>第一章招标公告</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end"/>
      </w:r>
    </w:p>
    <w:p>
      <w:pPr>
        <w:pStyle w:val="23"/>
        <w:tabs>
          <w:tab w:val="right" w:leader="dot" w:pos="9740"/>
        </w:tabs>
        <w:rPr>
          <w:rFonts w:hint="eastAsia" w:asciiTheme="minorEastAsia" w:hAnsiTheme="minorEastAsia" w:eastAsiaTheme="minorEastAsia" w:cstheme="minorEastAsia"/>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"_Toc6790"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kern w:val="44"/>
        </w:rPr>
        <w:t>第二章供应商须知</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end"/>
      </w:r>
    </w:p>
    <w:p>
      <w:pPr>
        <w:pStyle w:val="25"/>
        <w:tabs>
          <w:tab w:val="right" w:leader="dot" w:pos="9740"/>
        </w:tabs>
        <w:rPr>
          <w:rFonts w:hint="eastAsia" w:asciiTheme="minorEastAsia" w:hAnsiTheme="minorEastAsia" w:eastAsiaTheme="minorEastAsia" w:cstheme="minorEastAsia"/>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"_Toc30836"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供应商须知前附表</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end"/>
      </w:r>
    </w:p>
    <w:p>
      <w:pPr>
        <w:pStyle w:val="25"/>
        <w:tabs>
          <w:tab w:val="right" w:leader="dot" w:pos="9740"/>
        </w:tabs>
        <w:rPr>
          <w:rFonts w:hint="eastAsia" w:asciiTheme="minorEastAsia" w:hAnsiTheme="minorEastAsia" w:eastAsiaTheme="minorEastAsia" w:cstheme="minorEastAsia"/>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"_Toc6627"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bCs/>
        </w:rPr>
        <w:t>1.总则</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end"/>
      </w:r>
    </w:p>
    <w:p>
      <w:pPr>
        <w:pStyle w:val="25"/>
        <w:tabs>
          <w:tab w:val="right" w:leader="dot" w:pos="9740"/>
        </w:tabs>
        <w:rPr>
          <w:rFonts w:hint="eastAsia" w:asciiTheme="minorEastAsia" w:hAnsiTheme="minorEastAsia" w:eastAsiaTheme="minorEastAsia" w:cstheme="minorEastAsia"/>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"_Toc15578"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bCs/>
        </w:rPr>
        <w:t>2.招标文件</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end"/>
      </w:r>
    </w:p>
    <w:p>
      <w:pPr>
        <w:pStyle w:val="25"/>
        <w:tabs>
          <w:tab w:val="right" w:leader="dot" w:pos="9740"/>
        </w:tabs>
        <w:rPr>
          <w:rFonts w:hint="eastAsia" w:asciiTheme="minorEastAsia" w:hAnsiTheme="minorEastAsia" w:eastAsiaTheme="minorEastAsia" w:cstheme="minorEastAsia"/>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"_Toc21340"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bCs/>
        </w:rPr>
        <w:t>3.投标文件</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end"/>
      </w:r>
    </w:p>
    <w:p>
      <w:pPr>
        <w:pStyle w:val="25"/>
        <w:tabs>
          <w:tab w:val="right" w:leader="dot" w:pos="9740"/>
        </w:tabs>
        <w:rPr>
          <w:rFonts w:hint="eastAsia" w:asciiTheme="minorEastAsia" w:hAnsiTheme="minorEastAsia" w:eastAsiaTheme="minorEastAsia" w:cstheme="minorEastAsia"/>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"_Toc4630"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bCs/>
        </w:rPr>
        <w:t>4. 投标</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end"/>
      </w:r>
    </w:p>
    <w:p>
      <w:pPr>
        <w:pStyle w:val="25"/>
        <w:tabs>
          <w:tab w:val="right" w:leader="dot" w:pos="9740"/>
        </w:tabs>
        <w:rPr>
          <w:rFonts w:hint="eastAsia" w:asciiTheme="minorEastAsia" w:hAnsiTheme="minorEastAsia" w:eastAsiaTheme="minorEastAsia" w:cstheme="minorEastAsia"/>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"_Toc3543"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bCs/>
        </w:rPr>
        <w:t>4.1 投标文件的密封和标记</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end"/>
      </w:r>
    </w:p>
    <w:p>
      <w:pPr>
        <w:pStyle w:val="25"/>
        <w:tabs>
          <w:tab w:val="right" w:leader="dot" w:pos="9740"/>
        </w:tabs>
        <w:rPr>
          <w:rFonts w:hint="eastAsia" w:asciiTheme="minorEastAsia" w:hAnsiTheme="minorEastAsia" w:eastAsiaTheme="minorEastAsia" w:cstheme="minorEastAsia"/>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"_Toc30387"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bCs/>
        </w:rPr>
        <w:t>5. 开标</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end"/>
      </w:r>
    </w:p>
    <w:p>
      <w:pPr>
        <w:pStyle w:val="25"/>
        <w:tabs>
          <w:tab w:val="right" w:leader="dot" w:pos="9740"/>
        </w:tabs>
        <w:rPr>
          <w:rFonts w:hint="eastAsia" w:asciiTheme="minorEastAsia" w:hAnsiTheme="minorEastAsia" w:eastAsiaTheme="minorEastAsia" w:cstheme="minorEastAsia"/>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"_Toc23537"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bCs/>
          <w:szCs w:val="32"/>
        </w:rPr>
        <w:t>6. 资格审查工作</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end"/>
      </w:r>
    </w:p>
    <w:p>
      <w:pPr>
        <w:pStyle w:val="25"/>
        <w:tabs>
          <w:tab w:val="right" w:leader="dot" w:pos="9740"/>
        </w:tabs>
        <w:rPr>
          <w:rFonts w:hint="eastAsia" w:asciiTheme="minorEastAsia" w:hAnsiTheme="minorEastAsia" w:eastAsiaTheme="minorEastAsia" w:cstheme="minorEastAsia"/>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"_Toc15665"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 xml:space="preserve">7. </w:t>
      </w:r>
      <w:r>
        <w:rPr>
          <w:rFonts w:hint="eastAsia" w:asciiTheme="minorEastAsia" w:hAnsiTheme="minorEastAsia" w:eastAsiaTheme="minorEastAsia" w:cstheme="minorEastAsia"/>
          <w:bCs/>
        </w:rPr>
        <w:t>评标</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end"/>
      </w:r>
    </w:p>
    <w:p>
      <w:pPr>
        <w:pStyle w:val="23"/>
        <w:tabs>
          <w:tab w:val="right" w:leader="dot" w:pos="9740"/>
        </w:tabs>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"_Toc30683"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szCs w:val="24"/>
        </w:rPr>
        <w:t>8.合同授予</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end"/>
      </w:r>
    </w:p>
    <w:p>
      <w:pPr>
        <w:pStyle w:val="23"/>
        <w:tabs>
          <w:tab w:val="right" w:leader="dot" w:pos="9740"/>
        </w:tabs>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"_Toc26138"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kern w:val="0"/>
          <w:szCs w:val="24"/>
        </w:rPr>
        <w:t>9.</w:t>
      </w:r>
      <w:r>
        <w:rPr>
          <w:rFonts w:hint="eastAsia" w:asciiTheme="minorEastAsia" w:hAnsiTheme="minorEastAsia" w:eastAsiaTheme="minorEastAsia" w:cstheme="minorEastAsia"/>
          <w:bCs/>
          <w:kern w:val="0"/>
          <w:szCs w:val="24"/>
        </w:rPr>
        <w:t>需</w:t>
      </w:r>
      <w:r>
        <w:rPr>
          <w:rFonts w:hint="eastAsia" w:asciiTheme="minorEastAsia" w:hAnsiTheme="minorEastAsia" w:eastAsiaTheme="minorEastAsia" w:cstheme="minorEastAsia"/>
          <w:kern w:val="0"/>
          <w:szCs w:val="24"/>
        </w:rPr>
        <w:t>要</w:t>
      </w:r>
      <w:r>
        <w:rPr>
          <w:rFonts w:hint="eastAsia" w:asciiTheme="minorEastAsia" w:hAnsiTheme="minorEastAsia" w:eastAsiaTheme="minorEastAsia" w:cstheme="minorEastAsia"/>
          <w:bCs/>
          <w:kern w:val="0"/>
          <w:shd w:val="clear" w:color="auto" w:fill="FFFFFF"/>
        </w:rPr>
        <w:t>落实的政府采购政策</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end"/>
      </w:r>
    </w:p>
    <w:p>
      <w:pPr>
        <w:pStyle w:val="23"/>
        <w:tabs>
          <w:tab w:val="right" w:leader="dot" w:pos="9740"/>
        </w:tabs>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"_Toc30492"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bCs/>
          <w:szCs w:val="24"/>
        </w:rPr>
        <w:t>10.</w:t>
      </w:r>
      <w:r>
        <w:rPr>
          <w:rFonts w:hint="eastAsia" w:asciiTheme="minorEastAsia" w:hAnsiTheme="minorEastAsia" w:eastAsiaTheme="minorEastAsia" w:cstheme="minorEastAsia"/>
          <w:bCs/>
          <w:kern w:val="0"/>
          <w:szCs w:val="24"/>
        </w:rPr>
        <w:t>需</w:t>
      </w:r>
      <w:r>
        <w:rPr>
          <w:rFonts w:hint="eastAsia" w:asciiTheme="minorEastAsia" w:hAnsiTheme="minorEastAsia" w:eastAsiaTheme="minorEastAsia" w:cstheme="minorEastAsia"/>
          <w:kern w:val="0"/>
          <w:szCs w:val="24"/>
        </w:rPr>
        <w:t>要补充的其他内容</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end"/>
      </w:r>
    </w:p>
    <w:p>
      <w:pPr>
        <w:pStyle w:val="23"/>
        <w:tabs>
          <w:tab w:val="right" w:leader="dot" w:pos="9740"/>
        </w:tabs>
        <w:rPr>
          <w:rFonts w:hint="eastAsia" w:asciiTheme="minorEastAsia" w:hAnsiTheme="minorEastAsia" w:eastAsiaTheme="minorEastAsia" w:cstheme="minorEastAsia"/>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"_Toc19848"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第三章评标标准和评标方法</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end"/>
      </w:r>
    </w:p>
    <w:p>
      <w:pPr>
        <w:pStyle w:val="25"/>
        <w:tabs>
          <w:tab w:val="right" w:leader="dot" w:pos="9740"/>
        </w:tabs>
        <w:rPr>
          <w:rFonts w:hint="eastAsia" w:asciiTheme="minorEastAsia" w:hAnsiTheme="minorEastAsia" w:eastAsiaTheme="minorEastAsia" w:cstheme="minorEastAsia"/>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"_Toc14327"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二、投标一览表</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end"/>
      </w:r>
    </w:p>
    <w:p>
      <w:pPr>
        <w:pStyle w:val="25"/>
        <w:tabs>
          <w:tab w:val="right" w:leader="dot" w:pos="9740"/>
        </w:tabs>
        <w:rPr>
          <w:rFonts w:hint="eastAsia" w:asciiTheme="minorEastAsia" w:hAnsiTheme="minorEastAsia" w:eastAsiaTheme="minorEastAsia" w:cstheme="minorEastAsia"/>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"_Toc31604"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三、货物清单及报价明细表</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end"/>
      </w:r>
    </w:p>
    <w:p>
      <w:pPr>
        <w:pStyle w:val="25"/>
        <w:tabs>
          <w:tab w:val="right" w:leader="dot" w:pos="9740"/>
        </w:tabs>
        <w:rPr>
          <w:rFonts w:hint="eastAsia" w:asciiTheme="minorEastAsia" w:hAnsiTheme="minorEastAsia" w:eastAsiaTheme="minorEastAsia" w:cstheme="minorEastAsia"/>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"_Toc18276"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四、技术</w:t>
      </w:r>
      <w:r>
        <w:rPr>
          <w:rFonts w:hint="eastAsia" w:asciiTheme="minorEastAsia" w:hAnsiTheme="minorEastAsia" w:eastAsiaTheme="minorEastAsia" w:cstheme="minorEastAsia"/>
          <w:lang w:eastAsia="zh-CN"/>
        </w:rPr>
        <w:t>方案</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end"/>
      </w:r>
    </w:p>
    <w:p>
      <w:pPr>
        <w:pStyle w:val="25"/>
        <w:tabs>
          <w:tab w:val="right" w:leader="dot" w:pos="9740"/>
        </w:tabs>
        <w:rPr>
          <w:rFonts w:hint="eastAsia" w:asciiTheme="minorEastAsia" w:hAnsiTheme="minorEastAsia" w:eastAsiaTheme="minorEastAsia" w:cstheme="minorEastAsia"/>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"_Toc1705"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szCs w:val="28"/>
        </w:rPr>
        <w:t>五、</w:t>
      </w:r>
      <w:r>
        <w:rPr>
          <w:rFonts w:hint="eastAsia" w:asciiTheme="minorEastAsia" w:hAnsiTheme="minorEastAsia" w:eastAsiaTheme="minorEastAsia" w:cstheme="minorEastAsia"/>
        </w:rPr>
        <w:t>法定代表人（负责人）身份证明</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end"/>
      </w:r>
    </w:p>
    <w:p>
      <w:pPr>
        <w:pStyle w:val="25"/>
        <w:tabs>
          <w:tab w:val="right" w:leader="dot" w:pos="9740"/>
        </w:tabs>
        <w:rPr>
          <w:rFonts w:hint="eastAsia" w:asciiTheme="minorEastAsia" w:hAnsiTheme="minorEastAsia" w:eastAsiaTheme="minorEastAsia" w:cstheme="minorEastAsia"/>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"_Toc2777"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六、授权委托书</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end"/>
      </w:r>
    </w:p>
    <w:p>
      <w:pPr>
        <w:pStyle w:val="25"/>
        <w:tabs>
          <w:tab w:val="right" w:leader="dot" w:pos="9740"/>
        </w:tabs>
        <w:rPr>
          <w:rFonts w:hint="eastAsia" w:asciiTheme="minorEastAsia" w:hAnsiTheme="minorEastAsia" w:eastAsiaTheme="minorEastAsia" w:cstheme="minorEastAsia"/>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"_Toc2363"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七、供应商基本情况表</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end"/>
      </w:r>
    </w:p>
    <w:p>
      <w:pPr>
        <w:pStyle w:val="25"/>
        <w:tabs>
          <w:tab w:val="right" w:leader="dot" w:pos="9740"/>
        </w:tabs>
        <w:rPr>
          <w:rFonts w:hint="eastAsia" w:asciiTheme="minorEastAsia" w:hAnsiTheme="minorEastAsia" w:eastAsiaTheme="minorEastAsia" w:cstheme="minorEastAsia"/>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"_Toc31274"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九、企业业绩表</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end"/>
      </w:r>
    </w:p>
    <w:p>
      <w:pPr>
        <w:pStyle w:val="25"/>
        <w:tabs>
          <w:tab w:val="right" w:leader="dot" w:pos="9740"/>
        </w:tabs>
        <w:rPr>
          <w:rFonts w:hint="eastAsia" w:asciiTheme="minorEastAsia" w:hAnsiTheme="minorEastAsia" w:eastAsiaTheme="minorEastAsia" w:cstheme="minorEastAsia"/>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"_Toc25974"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十、无行贿犯罪承诺书</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end"/>
      </w:r>
    </w:p>
    <w:p>
      <w:pPr>
        <w:pStyle w:val="25"/>
        <w:tabs>
          <w:tab w:val="right" w:leader="dot" w:pos="9740"/>
        </w:tabs>
        <w:rPr>
          <w:rFonts w:hint="eastAsia" w:asciiTheme="minorEastAsia" w:hAnsiTheme="minorEastAsia" w:eastAsiaTheme="minorEastAsia" w:cstheme="minorEastAsia"/>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"_Toc209"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十一、反商业贿赂承诺书</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end"/>
      </w:r>
    </w:p>
    <w:p>
      <w:pPr>
        <w:pStyle w:val="25"/>
        <w:tabs>
          <w:tab w:val="right" w:leader="dot" w:pos="9740"/>
        </w:tabs>
        <w:rPr>
          <w:rFonts w:hint="eastAsia" w:asciiTheme="minorEastAsia" w:hAnsiTheme="minorEastAsia" w:eastAsiaTheme="minorEastAsia" w:cstheme="minorEastAsia"/>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"_Toc25618"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szCs w:val="21"/>
        </w:rPr>
        <w:t>十三、节能产品、环境标志产品明细表</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end"/>
      </w:r>
    </w:p>
    <w:p>
      <w:pPr>
        <w:pStyle w:val="25"/>
        <w:tabs>
          <w:tab w:val="right" w:leader="dot" w:pos="9740"/>
        </w:tabs>
        <w:rPr>
          <w:rFonts w:hint="eastAsia" w:asciiTheme="minorEastAsia" w:hAnsiTheme="minorEastAsia" w:eastAsiaTheme="minorEastAsia" w:cstheme="minorEastAsia"/>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"_Toc576"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szCs w:val="21"/>
        </w:rPr>
        <w:t>十四、供应商认为需要提供的其它资料</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end"/>
      </w:r>
    </w:p>
    <w:p>
      <w:pPr>
        <w:spacing w:line="600" w:lineRule="auto"/>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fldChar w:fldCharType="end"/>
      </w:r>
    </w:p>
    <w:p>
      <w:pPr>
        <w:pStyle w:val="27"/>
        <w:jc w:val="both"/>
        <w:rPr>
          <w:rFonts w:hint="eastAsia" w:asciiTheme="minorEastAsia" w:hAnsiTheme="minorEastAsia" w:eastAsiaTheme="minorEastAsia" w:cstheme="minorEastAsia"/>
          <w:kern w:val="44"/>
        </w:rPr>
      </w:pPr>
    </w:p>
    <w:p>
      <w:pPr>
        <w:rPr>
          <w:rFonts w:hint="eastAsia" w:asciiTheme="minorEastAsia" w:hAnsiTheme="minorEastAsia" w:eastAsiaTheme="minorEastAsia" w:cstheme="minorEastAsia"/>
        </w:rPr>
      </w:pPr>
    </w:p>
    <w:p>
      <w:pPr>
        <w:pStyle w:val="41"/>
        <w:rPr>
          <w:rFonts w:hint="eastAsia" w:asciiTheme="minorEastAsia" w:hAnsiTheme="minorEastAsia" w:eastAsiaTheme="minorEastAsia" w:cstheme="minorEastAsia"/>
          <w:color w:val="auto"/>
        </w:rPr>
      </w:pPr>
    </w:p>
    <w:p>
      <w:pPr>
        <w:pStyle w:val="41"/>
        <w:rPr>
          <w:rFonts w:hint="eastAsia" w:asciiTheme="minorEastAsia" w:hAnsiTheme="minorEastAsia" w:eastAsiaTheme="minorEastAsia" w:cstheme="minorEastAsia"/>
          <w:color w:val="auto"/>
        </w:rPr>
      </w:pPr>
    </w:p>
    <w:p>
      <w:pPr>
        <w:pStyle w:val="41"/>
        <w:rPr>
          <w:rFonts w:hint="eastAsia" w:asciiTheme="minorEastAsia" w:hAnsiTheme="minorEastAsia" w:eastAsiaTheme="minorEastAsia" w:cstheme="minorEastAsia"/>
          <w:color w:val="auto"/>
        </w:rPr>
      </w:pPr>
    </w:p>
    <w:p>
      <w:pPr>
        <w:pStyle w:val="41"/>
        <w:rPr>
          <w:rFonts w:hint="eastAsia" w:asciiTheme="minorEastAsia" w:hAnsiTheme="minorEastAsia" w:eastAsiaTheme="minorEastAsia" w:cstheme="minorEastAsia"/>
          <w:color w:val="auto"/>
        </w:rPr>
      </w:pPr>
    </w:p>
    <w:p>
      <w:pPr>
        <w:pStyle w:val="41"/>
        <w:rPr>
          <w:rFonts w:hint="eastAsia" w:asciiTheme="minorEastAsia" w:hAnsiTheme="minorEastAsia" w:eastAsiaTheme="minorEastAsia" w:cstheme="minorEastAsia"/>
          <w:color w:val="auto"/>
        </w:rPr>
      </w:pPr>
    </w:p>
    <w:p>
      <w:pPr>
        <w:pStyle w:val="41"/>
        <w:rPr>
          <w:rFonts w:hint="eastAsia" w:asciiTheme="minorEastAsia" w:hAnsiTheme="minorEastAsia" w:eastAsiaTheme="minorEastAsia" w:cstheme="minorEastAsia"/>
          <w:color w:val="auto"/>
        </w:rPr>
      </w:pPr>
    </w:p>
    <w:p>
      <w:pPr>
        <w:pStyle w:val="41"/>
        <w:rPr>
          <w:rFonts w:hint="eastAsia" w:asciiTheme="minorEastAsia" w:hAnsiTheme="minorEastAsia" w:eastAsiaTheme="minorEastAsia" w:cstheme="minorEastAsia"/>
          <w:color w:val="auto"/>
        </w:rPr>
      </w:pPr>
    </w:p>
    <w:p>
      <w:pPr>
        <w:pStyle w:val="41"/>
        <w:rPr>
          <w:rFonts w:hint="eastAsia" w:asciiTheme="minorEastAsia" w:hAnsiTheme="minorEastAsia" w:eastAsiaTheme="minorEastAsia" w:cstheme="minorEastAsia"/>
          <w:color w:val="auto"/>
        </w:rPr>
      </w:pPr>
    </w:p>
    <w:p>
      <w:pPr>
        <w:pStyle w:val="41"/>
        <w:rPr>
          <w:rFonts w:hint="eastAsia" w:asciiTheme="minorEastAsia" w:hAnsiTheme="minorEastAsia" w:eastAsiaTheme="minorEastAsia" w:cstheme="minorEastAsia"/>
          <w:color w:val="auto"/>
        </w:rPr>
      </w:pPr>
    </w:p>
    <w:p>
      <w:pPr>
        <w:pStyle w:val="41"/>
        <w:rPr>
          <w:rFonts w:hint="eastAsia" w:asciiTheme="minorEastAsia" w:hAnsiTheme="minorEastAsia" w:eastAsiaTheme="minorEastAsia" w:cstheme="minorEastAsia"/>
          <w:color w:val="auto"/>
        </w:rPr>
      </w:pPr>
    </w:p>
    <w:p>
      <w:pPr>
        <w:pStyle w:val="27"/>
        <w:rPr>
          <w:rFonts w:hint="eastAsia" w:asciiTheme="minorEastAsia" w:hAnsiTheme="minorEastAsia" w:eastAsiaTheme="minorEastAsia" w:cstheme="minorEastAsia"/>
          <w:kern w:val="44"/>
        </w:rPr>
      </w:pPr>
      <w:bookmarkStart w:id="0" w:name="_Toc17637"/>
      <w:bookmarkStart w:id="1" w:name="_Toc17534"/>
      <w:bookmarkStart w:id="2" w:name="_Toc13793"/>
      <w:r>
        <w:rPr>
          <w:rFonts w:hint="eastAsia" w:asciiTheme="minorEastAsia" w:hAnsiTheme="minorEastAsia" w:eastAsiaTheme="minorEastAsia" w:cstheme="minorEastAsia"/>
          <w:kern w:val="44"/>
        </w:rPr>
        <w:t>第一章招标公告</w:t>
      </w:r>
      <w:bookmarkEnd w:id="0"/>
      <w:bookmarkEnd w:id="1"/>
      <w:bookmarkEnd w:id="2"/>
    </w:p>
    <w:p>
      <w:pPr>
        <w:pStyle w:val="3"/>
        <w:numPr>
          <w:ilvl w:val="0"/>
          <w:numId w:val="0"/>
        </w:numPr>
        <w:tabs>
          <w:tab w:val="left" w:pos="0"/>
          <w:tab w:val="left" w:pos="3165"/>
          <w:tab w:val="center" w:pos="4153"/>
        </w:tabs>
        <w:autoSpaceDE w:val="0"/>
        <w:autoSpaceDN w:val="0"/>
        <w:adjustRightInd w:val="0"/>
        <w:spacing w:before="0" w:after="0" w:line="640" w:lineRule="exact"/>
        <w:jc w:val="center"/>
        <w:rPr>
          <w:rFonts w:hint="eastAsia" w:asciiTheme="minorEastAsia" w:hAnsiTheme="minorEastAsia" w:eastAsiaTheme="minorEastAsia" w:cstheme="minorEastAsia"/>
          <w:sz w:val="32"/>
          <w:szCs w:val="32"/>
        </w:rPr>
      </w:pPr>
      <w:bookmarkStart w:id="3" w:name="_Toc28359001"/>
      <w:bookmarkStart w:id="4" w:name="_Toc35393789"/>
      <w:r>
        <w:rPr>
          <w:rFonts w:hint="eastAsia" w:asciiTheme="minorEastAsia" w:hAnsiTheme="minorEastAsia" w:eastAsiaTheme="minorEastAsia" w:cstheme="minorEastAsia"/>
          <w:sz w:val="32"/>
          <w:szCs w:val="32"/>
          <w:lang w:val="en-US" w:eastAsia="zh-CN"/>
        </w:rPr>
        <w:t>温县中医院整体迁建室内公用区域中医药文化建设项目</w:t>
      </w:r>
      <w:r>
        <w:rPr>
          <w:rFonts w:hint="eastAsia" w:asciiTheme="minorEastAsia" w:hAnsiTheme="minorEastAsia" w:eastAsiaTheme="minorEastAsia" w:cstheme="minorEastAsia"/>
          <w:sz w:val="32"/>
          <w:szCs w:val="32"/>
        </w:rPr>
        <w:t>招标公告</w:t>
      </w:r>
      <w:bookmarkEnd w:id="3"/>
      <w:bookmarkEnd w:id="4"/>
    </w:p>
    <w:p>
      <w:pPr>
        <w:rPr>
          <w:rFonts w:hint="eastAsia"/>
        </w:rPr>
      </w:pPr>
    </w:p>
    <w:p>
      <w:pPr>
        <w:pBdr>
          <w:top w:val="single" w:color="auto" w:sz="4" w:space="1"/>
          <w:left w:val="single" w:color="auto" w:sz="4" w:space="4"/>
          <w:bottom w:val="single" w:color="auto" w:sz="4" w:space="1"/>
          <w:right w:val="single" w:color="auto" w:sz="4" w:space="4"/>
        </w:pBdr>
        <w:spacing w:line="640" w:lineRule="exact"/>
        <w:ind w:firstLine="420" w:firstLineChars="200"/>
        <w:rPr>
          <w:rFonts w:hint="eastAsia" w:asciiTheme="minorEastAsia" w:hAnsiTheme="minorEastAsia" w:eastAsiaTheme="minorEastAsia" w:cstheme="minorEastAsia"/>
          <w:kern w:val="0"/>
        </w:rPr>
      </w:pPr>
      <w:r>
        <w:rPr>
          <w:rFonts w:hint="eastAsia" w:asciiTheme="minorEastAsia" w:hAnsiTheme="minorEastAsia" w:eastAsiaTheme="minorEastAsia" w:cstheme="minorEastAsia"/>
          <w:kern w:val="0"/>
        </w:rPr>
        <w:t>项目概况</w:t>
      </w:r>
    </w:p>
    <w:p>
      <w:pPr>
        <w:pBdr>
          <w:top w:val="single" w:color="auto" w:sz="4" w:space="1"/>
          <w:left w:val="single" w:color="auto" w:sz="4" w:space="4"/>
          <w:bottom w:val="single" w:color="auto" w:sz="4" w:space="1"/>
          <w:right w:val="single" w:color="auto" w:sz="4" w:space="4"/>
        </w:pBdr>
        <w:spacing w:line="640" w:lineRule="exact"/>
        <w:ind w:firstLine="420" w:firstLineChars="200"/>
        <w:rPr>
          <w:rFonts w:hint="eastAsia" w:asciiTheme="minorEastAsia" w:hAnsiTheme="minorEastAsia" w:eastAsiaTheme="minorEastAsia" w:cstheme="minorEastAsia"/>
          <w:kern w:val="0"/>
        </w:rPr>
      </w:pPr>
      <w:r>
        <w:rPr>
          <w:rFonts w:hint="eastAsia" w:asciiTheme="minorEastAsia" w:hAnsiTheme="minorEastAsia" w:eastAsiaTheme="minorEastAsia" w:cstheme="minorEastAsia"/>
          <w:kern w:val="0"/>
          <w:lang w:val="en-US" w:eastAsia="zh-CN"/>
        </w:rPr>
        <w:t>温县中医院整体迁建室内公用区域中医药文化建设项目</w:t>
      </w:r>
      <w:r>
        <w:rPr>
          <w:rFonts w:hint="eastAsia" w:asciiTheme="minorEastAsia" w:hAnsiTheme="minorEastAsia" w:eastAsiaTheme="minorEastAsia" w:cstheme="minorEastAsia"/>
          <w:kern w:val="0"/>
        </w:rPr>
        <w:t>的潜在供应商应在</w:t>
      </w:r>
      <w:r>
        <w:rPr>
          <w:rFonts w:hint="eastAsia" w:asciiTheme="minorEastAsia" w:hAnsiTheme="minorEastAsia" w:eastAsiaTheme="minorEastAsia" w:cstheme="minorEastAsia"/>
          <w:kern w:val="0"/>
          <w:u w:val="none"/>
        </w:rPr>
        <w:t>焦作市公共资源交易中心网站会员系统</w:t>
      </w:r>
      <w:r>
        <w:rPr>
          <w:rFonts w:hint="eastAsia" w:asciiTheme="minorEastAsia" w:hAnsiTheme="minorEastAsia" w:eastAsiaTheme="minorEastAsia" w:cstheme="minorEastAsia"/>
          <w:kern w:val="0"/>
        </w:rPr>
        <w:t>获取招标文件，并</w:t>
      </w:r>
      <w:r>
        <w:rPr>
          <w:rFonts w:hint="eastAsia" w:asciiTheme="minorEastAsia" w:hAnsiTheme="minorEastAsia" w:eastAsiaTheme="minorEastAsia" w:cstheme="minorEastAsia"/>
          <w:color w:val="auto"/>
          <w:kern w:val="0"/>
        </w:rPr>
        <w:t>于</w:t>
      </w:r>
      <w:r>
        <w:rPr>
          <w:rFonts w:hint="eastAsia" w:asciiTheme="minorEastAsia" w:hAnsiTheme="minorEastAsia" w:eastAsiaTheme="minorEastAsia" w:cstheme="minorEastAsia"/>
          <w:color w:val="auto"/>
          <w:kern w:val="0"/>
          <w:u w:val="none"/>
        </w:rPr>
        <w:t>202</w:t>
      </w:r>
      <w:r>
        <w:rPr>
          <w:rFonts w:hint="eastAsia" w:asciiTheme="minorEastAsia" w:hAnsiTheme="minorEastAsia" w:eastAsiaTheme="minorEastAsia" w:cstheme="minorEastAsia"/>
          <w:color w:val="auto"/>
          <w:kern w:val="0"/>
          <w:u w:val="none"/>
          <w:lang w:val="en-US" w:eastAsia="zh-CN"/>
        </w:rPr>
        <w:t>1</w:t>
      </w:r>
      <w:r>
        <w:rPr>
          <w:rFonts w:hint="eastAsia" w:asciiTheme="minorEastAsia" w:hAnsiTheme="minorEastAsia" w:eastAsiaTheme="minorEastAsia" w:cstheme="minorEastAsia"/>
          <w:color w:val="auto"/>
          <w:kern w:val="0"/>
          <w:u w:val="none"/>
        </w:rPr>
        <w:t>年</w:t>
      </w:r>
      <w:r>
        <w:rPr>
          <w:rFonts w:hint="eastAsia" w:asciiTheme="minorEastAsia" w:hAnsiTheme="minorEastAsia" w:eastAsiaTheme="minorEastAsia" w:cstheme="minorEastAsia"/>
          <w:color w:val="auto"/>
          <w:kern w:val="0"/>
          <w:u w:val="none"/>
          <w:lang w:val="en-US" w:eastAsia="zh-CN"/>
        </w:rPr>
        <w:t>3</w:t>
      </w:r>
      <w:r>
        <w:rPr>
          <w:rFonts w:hint="eastAsia" w:asciiTheme="minorEastAsia" w:hAnsiTheme="minorEastAsia" w:eastAsiaTheme="minorEastAsia" w:cstheme="minorEastAsia"/>
          <w:color w:val="auto"/>
          <w:kern w:val="0"/>
          <w:u w:val="none"/>
        </w:rPr>
        <w:t>月</w:t>
      </w:r>
      <w:r>
        <w:rPr>
          <w:rFonts w:hint="eastAsia" w:asciiTheme="minorEastAsia" w:hAnsiTheme="minorEastAsia" w:eastAsiaTheme="minorEastAsia" w:cstheme="minorEastAsia"/>
          <w:color w:val="auto"/>
          <w:kern w:val="0"/>
          <w:u w:val="none"/>
          <w:lang w:val="en-US" w:eastAsia="zh-CN"/>
        </w:rPr>
        <w:t>1</w:t>
      </w:r>
      <w:r>
        <w:rPr>
          <w:rFonts w:hint="eastAsia" w:asciiTheme="minorEastAsia" w:hAnsiTheme="minorEastAsia" w:eastAsiaTheme="minorEastAsia" w:cstheme="minorEastAsia"/>
          <w:color w:val="auto"/>
          <w:kern w:val="0"/>
          <w:u w:val="none"/>
        </w:rPr>
        <w:t>日</w:t>
      </w:r>
      <w:r>
        <w:rPr>
          <w:rFonts w:hint="eastAsia" w:asciiTheme="minorEastAsia" w:hAnsiTheme="minorEastAsia" w:eastAsiaTheme="minorEastAsia" w:cstheme="minorEastAsia"/>
          <w:color w:val="auto"/>
          <w:kern w:val="0"/>
          <w:u w:val="none"/>
          <w:lang w:val="en-US" w:eastAsia="zh-CN"/>
        </w:rPr>
        <w:t>9</w:t>
      </w:r>
      <w:r>
        <w:rPr>
          <w:rFonts w:hint="eastAsia" w:asciiTheme="minorEastAsia" w:hAnsiTheme="minorEastAsia" w:eastAsiaTheme="minorEastAsia" w:cstheme="minorEastAsia"/>
          <w:color w:val="auto"/>
          <w:kern w:val="0"/>
          <w:u w:val="none"/>
        </w:rPr>
        <w:t>点</w:t>
      </w:r>
      <w:r>
        <w:rPr>
          <w:rFonts w:hint="eastAsia" w:asciiTheme="minorEastAsia" w:hAnsiTheme="minorEastAsia" w:eastAsiaTheme="minorEastAsia" w:cstheme="minorEastAsia"/>
          <w:color w:val="auto"/>
          <w:kern w:val="0"/>
          <w:u w:val="none"/>
          <w:lang w:val="en-US" w:eastAsia="zh-CN"/>
        </w:rPr>
        <w:t>00</w:t>
      </w:r>
      <w:r>
        <w:rPr>
          <w:rFonts w:hint="eastAsia" w:asciiTheme="minorEastAsia" w:hAnsiTheme="minorEastAsia" w:eastAsiaTheme="minorEastAsia" w:cstheme="minorEastAsia"/>
          <w:color w:val="auto"/>
          <w:kern w:val="0"/>
          <w:u w:val="none"/>
        </w:rPr>
        <w:t>分（</w:t>
      </w:r>
      <w:r>
        <w:rPr>
          <w:rFonts w:hint="eastAsia" w:asciiTheme="minorEastAsia" w:hAnsiTheme="minorEastAsia" w:eastAsiaTheme="minorEastAsia" w:cstheme="minorEastAsia"/>
          <w:kern w:val="0"/>
        </w:rPr>
        <w:t>北京时间）前递交投标文件。</w:t>
      </w:r>
    </w:p>
    <w:p>
      <w:pPr>
        <w:keepNext w:val="0"/>
        <w:keepLines w:val="0"/>
        <w:pageBreakBefore w:val="0"/>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b/>
          <w:bCs/>
        </w:rPr>
      </w:pPr>
      <w:bookmarkStart w:id="5" w:name="_Toc35393621"/>
      <w:bookmarkStart w:id="6" w:name="_Toc28359002"/>
      <w:bookmarkStart w:id="7" w:name="_Toc35393790"/>
      <w:bookmarkStart w:id="8" w:name="_Toc28359079"/>
      <w:bookmarkStart w:id="9" w:name="_Hlk24379207"/>
      <w:r>
        <w:rPr>
          <w:rFonts w:hint="eastAsia" w:asciiTheme="minorEastAsia" w:hAnsiTheme="minorEastAsia" w:eastAsiaTheme="minorEastAsia" w:cstheme="minorEastAsia"/>
          <w:b/>
          <w:bCs/>
        </w:rPr>
        <w:t>一、项目基本情况</w:t>
      </w:r>
      <w:bookmarkEnd w:id="5"/>
      <w:bookmarkEnd w:id="6"/>
      <w:bookmarkEnd w:id="7"/>
      <w:bookmarkEnd w:id="8"/>
    </w:p>
    <w:p>
      <w:pPr>
        <w:keepNext w:val="0"/>
        <w:keepLines w:val="0"/>
        <w:pageBreakBefore w:val="0"/>
        <w:kinsoku/>
        <w:wordWrap/>
        <w:overflowPunct/>
        <w:topLinePunct w:val="0"/>
        <w:autoSpaceDE/>
        <w:autoSpaceDN/>
        <w:bidi w:val="0"/>
        <w:adjustRightInd/>
        <w:snapToGrid/>
        <w:spacing w:line="500" w:lineRule="exact"/>
        <w:ind w:firstLine="420" w:firstLineChars="200"/>
        <w:textAlignment w:val="auto"/>
        <w:rPr>
          <w:rFonts w:hint="eastAsia" w:asciiTheme="minorEastAsia" w:hAnsiTheme="minorEastAsia" w:eastAsiaTheme="minorEastAsia" w:cstheme="minorEastAsia"/>
          <w:color w:val="auto"/>
          <w:kern w:val="0"/>
        </w:rPr>
      </w:pPr>
      <w:r>
        <w:rPr>
          <w:rFonts w:hint="eastAsia" w:asciiTheme="minorEastAsia" w:hAnsiTheme="minorEastAsia" w:eastAsiaTheme="minorEastAsia" w:cstheme="minorEastAsia"/>
          <w:kern w:val="0"/>
        </w:rPr>
        <w:t>1.项目编号：</w:t>
      </w:r>
      <w:r>
        <w:rPr>
          <w:rFonts w:hint="eastAsia" w:asciiTheme="minorEastAsia" w:hAnsiTheme="minorEastAsia" w:eastAsiaTheme="minorEastAsia" w:cstheme="minorEastAsia"/>
          <w:color w:val="auto"/>
          <w:kern w:val="0"/>
        </w:rPr>
        <w:t>温交易［202</w:t>
      </w:r>
      <w:r>
        <w:rPr>
          <w:rFonts w:hint="eastAsia" w:asciiTheme="minorEastAsia" w:hAnsiTheme="minorEastAsia" w:eastAsiaTheme="minorEastAsia" w:cstheme="minorEastAsia"/>
          <w:color w:val="auto"/>
          <w:kern w:val="0"/>
          <w:lang w:val="en-US" w:eastAsia="zh-CN"/>
        </w:rPr>
        <w:t>1</w:t>
      </w:r>
      <w:r>
        <w:rPr>
          <w:rFonts w:hint="eastAsia" w:asciiTheme="minorEastAsia" w:hAnsiTheme="minorEastAsia" w:eastAsiaTheme="minorEastAsia" w:cstheme="minorEastAsia"/>
          <w:color w:val="auto"/>
          <w:kern w:val="0"/>
        </w:rPr>
        <w:t>］</w:t>
      </w:r>
      <w:r>
        <w:rPr>
          <w:rFonts w:hint="eastAsia" w:asciiTheme="minorEastAsia" w:hAnsiTheme="minorEastAsia" w:eastAsiaTheme="minorEastAsia" w:cstheme="minorEastAsia"/>
          <w:color w:val="auto"/>
          <w:kern w:val="0"/>
          <w:lang w:val="en-US" w:eastAsia="zh-CN"/>
        </w:rPr>
        <w:t>22</w:t>
      </w:r>
      <w:r>
        <w:rPr>
          <w:rFonts w:hint="eastAsia" w:asciiTheme="minorEastAsia" w:hAnsiTheme="minorEastAsia" w:eastAsiaTheme="minorEastAsia" w:cstheme="minorEastAsia"/>
          <w:color w:val="auto"/>
          <w:kern w:val="0"/>
        </w:rPr>
        <w:t>号    </w:t>
      </w:r>
    </w:p>
    <w:p>
      <w:pPr>
        <w:keepNext w:val="0"/>
        <w:keepLines w:val="0"/>
        <w:pageBreakBefore w:val="0"/>
        <w:kinsoku/>
        <w:wordWrap/>
        <w:overflowPunct/>
        <w:topLinePunct w:val="0"/>
        <w:autoSpaceDE/>
        <w:autoSpaceDN/>
        <w:bidi w:val="0"/>
        <w:adjustRightInd/>
        <w:snapToGrid/>
        <w:spacing w:line="500" w:lineRule="exact"/>
        <w:ind w:firstLine="630" w:firstLineChars="300"/>
        <w:textAlignment w:val="auto"/>
        <w:rPr>
          <w:rFonts w:hint="eastAsia" w:asciiTheme="minorEastAsia" w:hAnsiTheme="minorEastAsia" w:eastAsiaTheme="minorEastAsia" w:cstheme="minorEastAsia"/>
          <w:color w:val="auto"/>
          <w:kern w:val="0"/>
        </w:rPr>
      </w:pPr>
      <w:r>
        <w:rPr>
          <w:rFonts w:hint="eastAsia" w:asciiTheme="minorEastAsia" w:hAnsiTheme="minorEastAsia" w:eastAsiaTheme="minorEastAsia" w:cstheme="minorEastAsia"/>
          <w:color w:val="auto"/>
          <w:kern w:val="0"/>
        </w:rPr>
        <w:t>采购编号：温政采［202</w:t>
      </w:r>
      <w:r>
        <w:rPr>
          <w:rFonts w:hint="eastAsia" w:asciiTheme="minorEastAsia" w:hAnsiTheme="minorEastAsia" w:eastAsiaTheme="minorEastAsia" w:cstheme="minorEastAsia"/>
          <w:color w:val="auto"/>
          <w:kern w:val="0"/>
          <w:lang w:val="en-US" w:eastAsia="zh-CN"/>
        </w:rPr>
        <w:t>1</w:t>
      </w:r>
      <w:r>
        <w:rPr>
          <w:rFonts w:hint="eastAsia" w:asciiTheme="minorEastAsia" w:hAnsiTheme="minorEastAsia" w:eastAsiaTheme="minorEastAsia" w:cstheme="minorEastAsia"/>
          <w:color w:val="auto"/>
          <w:kern w:val="0"/>
        </w:rPr>
        <w:t>］</w:t>
      </w:r>
      <w:r>
        <w:rPr>
          <w:rFonts w:hint="eastAsia" w:asciiTheme="minorEastAsia" w:hAnsiTheme="minorEastAsia" w:eastAsiaTheme="minorEastAsia" w:cstheme="minorEastAsia"/>
          <w:color w:val="auto"/>
          <w:kern w:val="0"/>
          <w:lang w:val="en-US" w:eastAsia="zh-CN"/>
        </w:rPr>
        <w:t>26</w:t>
      </w:r>
      <w:r>
        <w:rPr>
          <w:rFonts w:hint="eastAsia" w:asciiTheme="minorEastAsia" w:hAnsiTheme="minorEastAsia" w:eastAsiaTheme="minorEastAsia" w:cstheme="minorEastAsia"/>
          <w:color w:val="auto"/>
          <w:kern w:val="0"/>
        </w:rPr>
        <w:t>号</w:t>
      </w:r>
    </w:p>
    <w:p>
      <w:pPr>
        <w:keepNext w:val="0"/>
        <w:keepLines w:val="0"/>
        <w:pageBreakBefore w:val="0"/>
        <w:numPr>
          <w:ilvl w:val="0"/>
          <w:numId w:val="4"/>
        </w:numPr>
        <w:kinsoku/>
        <w:wordWrap/>
        <w:overflowPunct/>
        <w:topLinePunct w:val="0"/>
        <w:autoSpaceDE/>
        <w:autoSpaceDN/>
        <w:bidi w:val="0"/>
        <w:adjustRightInd/>
        <w:snapToGrid/>
        <w:spacing w:line="500" w:lineRule="exact"/>
        <w:ind w:firstLine="420" w:firstLineChars="200"/>
        <w:textAlignment w:val="auto"/>
        <w:rPr>
          <w:rFonts w:hint="eastAsia" w:asciiTheme="minorEastAsia" w:hAnsiTheme="minorEastAsia" w:eastAsiaTheme="minorEastAsia" w:cstheme="minorEastAsia"/>
          <w:kern w:val="0"/>
          <w:lang w:val="en-US" w:eastAsia="zh-CN"/>
        </w:rPr>
      </w:pPr>
      <w:r>
        <w:rPr>
          <w:rFonts w:hint="eastAsia" w:asciiTheme="minorEastAsia" w:hAnsiTheme="minorEastAsia" w:eastAsiaTheme="minorEastAsia" w:cstheme="minorEastAsia"/>
          <w:kern w:val="0"/>
        </w:rPr>
        <w:t>项目名称：</w:t>
      </w:r>
      <w:bookmarkEnd w:id="9"/>
      <w:r>
        <w:rPr>
          <w:rFonts w:hint="eastAsia" w:asciiTheme="minorEastAsia" w:hAnsiTheme="minorEastAsia" w:eastAsiaTheme="minorEastAsia" w:cstheme="minorEastAsia"/>
          <w:kern w:val="0"/>
          <w:lang w:val="en-US" w:eastAsia="zh-CN"/>
        </w:rPr>
        <w:t>温县中医院整体迁建室内公用区域中医药文化建设项目</w:t>
      </w:r>
    </w:p>
    <w:p>
      <w:pPr>
        <w:keepNext w:val="0"/>
        <w:keepLines w:val="0"/>
        <w:pageBreakBefore w:val="0"/>
        <w:numPr>
          <w:ilvl w:val="0"/>
          <w:numId w:val="0"/>
        </w:numPr>
        <w:kinsoku/>
        <w:wordWrap/>
        <w:overflowPunct/>
        <w:topLinePunct w:val="0"/>
        <w:autoSpaceDE/>
        <w:autoSpaceDN/>
        <w:bidi w:val="0"/>
        <w:adjustRightInd/>
        <w:snapToGrid/>
        <w:spacing w:line="500" w:lineRule="exact"/>
        <w:ind w:firstLine="420" w:firstLineChars="200"/>
        <w:textAlignment w:val="auto"/>
        <w:rPr>
          <w:rFonts w:hint="eastAsia" w:asciiTheme="minorEastAsia" w:hAnsiTheme="minorEastAsia" w:eastAsiaTheme="minorEastAsia" w:cstheme="minorEastAsia"/>
          <w:kern w:val="0"/>
        </w:rPr>
      </w:pPr>
      <w:r>
        <w:rPr>
          <w:rFonts w:hint="eastAsia" w:asciiTheme="minorEastAsia" w:hAnsiTheme="minorEastAsia" w:eastAsiaTheme="minorEastAsia" w:cstheme="minorEastAsia"/>
          <w:kern w:val="0"/>
        </w:rPr>
        <w:t>3.预算金额：</w:t>
      </w:r>
      <w:r>
        <w:rPr>
          <w:rFonts w:hint="eastAsia" w:asciiTheme="minorEastAsia" w:hAnsiTheme="minorEastAsia" w:eastAsiaTheme="minorEastAsia" w:cstheme="minorEastAsia"/>
          <w:kern w:val="0"/>
          <w:lang w:val="en-US" w:eastAsia="zh-CN"/>
        </w:rPr>
        <w:t>400万元</w:t>
      </w:r>
    </w:p>
    <w:p>
      <w:pPr>
        <w:keepNext w:val="0"/>
        <w:keepLines w:val="0"/>
        <w:pageBreakBefore w:val="0"/>
        <w:kinsoku/>
        <w:wordWrap/>
        <w:overflowPunct/>
        <w:topLinePunct w:val="0"/>
        <w:autoSpaceDE/>
        <w:autoSpaceDN/>
        <w:bidi w:val="0"/>
        <w:adjustRightInd/>
        <w:snapToGrid/>
        <w:spacing w:line="500" w:lineRule="exact"/>
        <w:ind w:firstLine="420" w:firstLineChars="200"/>
        <w:textAlignment w:val="auto"/>
        <w:rPr>
          <w:rFonts w:hint="eastAsia" w:asciiTheme="minorEastAsia" w:hAnsiTheme="minorEastAsia" w:eastAsiaTheme="minorEastAsia" w:cstheme="minorEastAsia"/>
          <w:kern w:val="0"/>
        </w:rPr>
      </w:pPr>
      <w:r>
        <w:rPr>
          <w:rFonts w:hint="eastAsia" w:asciiTheme="minorEastAsia" w:hAnsiTheme="minorEastAsia" w:eastAsiaTheme="minorEastAsia" w:cstheme="minorEastAsia"/>
          <w:kern w:val="0"/>
        </w:rPr>
        <w:t>4.采购需求：</w:t>
      </w:r>
      <w:r>
        <w:rPr>
          <w:rFonts w:hint="eastAsia" w:asciiTheme="minorEastAsia" w:hAnsiTheme="minorEastAsia" w:eastAsiaTheme="minorEastAsia" w:cstheme="minorEastAsia"/>
          <w:kern w:val="0"/>
          <w:lang w:val="en-US" w:eastAsia="zh-CN"/>
        </w:rPr>
        <w:t>1、整体文化主题策划、文案内容梳理、解说词（要求权威准确，各楼层文化主题鲜明，详略得当）；2、文化造型的设计生产制作安装（要求丰富美观，应该包含文字、图片、浮雕、雕塑、古代实物器具等；）；3、所有文化造型所在空间的顶地墙面的装修配合（要求装修风格与文化造型相互和谐美观）。</w:t>
      </w:r>
      <w:r>
        <w:rPr>
          <w:rFonts w:hint="eastAsia" w:asciiTheme="minorEastAsia" w:hAnsiTheme="minorEastAsia" w:eastAsiaTheme="minorEastAsia" w:cstheme="minorEastAsia"/>
          <w:kern w:val="0"/>
        </w:rPr>
        <w:t>(具体参数详见招标文件采购</w:t>
      </w:r>
      <w:r>
        <w:rPr>
          <w:rFonts w:hint="eastAsia" w:asciiTheme="minorEastAsia" w:hAnsiTheme="minorEastAsia" w:eastAsiaTheme="minorEastAsia" w:cstheme="minorEastAsia"/>
          <w:kern w:val="0"/>
          <w:lang w:eastAsia="zh-CN"/>
        </w:rPr>
        <w:t>内容</w:t>
      </w:r>
      <w:r>
        <w:rPr>
          <w:rFonts w:hint="eastAsia" w:asciiTheme="minorEastAsia" w:hAnsiTheme="minorEastAsia" w:eastAsiaTheme="minorEastAsia" w:cstheme="minorEastAsia"/>
          <w:kern w:val="0"/>
        </w:rPr>
        <w:t>)</w:t>
      </w:r>
    </w:p>
    <w:p>
      <w:pPr>
        <w:keepNext w:val="0"/>
        <w:keepLines w:val="0"/>
        <w:pageBreakBefore w:val="0"/>
        <w:kinsoku/>
        <w:wordWrap/>
        <w:overflowPunct/>
        <w:topLinePunct w:val="0"/>
        <w:autoSpaceDE/>
        <w:autoSpaceDN/>
        <w:bidi w:val="0"/>
        <w:adjustRightInd/>
        <w:snapToGrid/>
        <w:spacing w:line="500" w:lineRule="exact"/>
        <w:ind w:firstLine="420" w:firstLineChars="200"/>
        <w:textAlignment w:val="auto"/>
        <w:rPr>
          <w:rFonts w:hint="eastAsia" w:asciiTheme="minorEastAsia" w:hAnsiTheme="minorEastAsia" w:eastAsiaTheme="minorEastAsia" w:cstheme="minorEastAsia"/>
          <w:kern w:val="0"/>
        </w:rPr>
      </w:pPr>
      <w:r>
        <w:rPr>
          <w:rFonts w:hint="eastAsia" w:asciiTheme="minorEastAsia" w:hAnsiTheme="minorEastAsia" w:eastAsiaTheme="minorEastAsia" w:cstheme="minorEastAsia"/>
          <w:kern w:val="0"/>
        </w:rPr>
        <w:t>5.合同履行期限：</w:t>
      </w:r>
      <w:r>
        <w:rPr>
          <w:rFonts w:hint="eastAsia" w:asciiTheme="minorEastAsia" w:hAnsiTheme="minorEastAsia" w:eastAsiaTheme="minorEastAsia" w:cstheme="minorEastAsia"/>
          <w:kern w:val="0"/>
          <w:lang w:val="en-US" w:eastAsia="zh-CN"/>
        </w:rPr>
        <w:t>120日历天</w:t>
      </w:r>
    </w:p>
    <w:p>
      <w:pPr>
        <w:keepNext w:val="0"/>
        <w:keepLines w:val="0"/>
        <w:pageBreakBefore w:val="0"/>
        <w:kinsoku/>
        <w:wordWrap/>
        <w:overflowPunct/>
        <w:topLinePunct w:val="0"/>
        <w:autoSpaceDE/>
        <w:autoSpaceDN/>
        <w:bidi w:val="0"/>
        <w:adjustRightInd/>
        <w:snapToGrid/>
        <w:spacing w:line="500" w:lineRule="exact"/>
        <w:ind w:firstLine="420" w:firstLineChars="200"/>
        <w:textAlignment w:val="auto"/>
        <w:rPr>
          <w:rFonts w:hint="eastAsia" w:asciiTheme="minorEastAsia" w:hAnsiTheme="minorEastAsia" w:eastAsiaTheme="minorEastAsia" w:cstheme="minorEastAsia"/>
          <w:kern w:val="0"/>
        </w:rPr>
      </w:pPr>
      <w:r>
        <w:rPr>
          <w:rFonts w:hint="eastAsia" w:asciiTheme="minorEastAsia" w:hAnsiTheme="minorEastAsia" w:eastAsiaTheme="minorEastAsia" w:cstheme="minorEastAsia"/>
          <w:kern w:val="0"/>
          <w:lang w:val="en-US" w:eastAsia="zh-CN"/>
        </w:rPr>
        <w:t>6</w:t>
      </w:r>
      <w:r>
        <w:rPr>
          <w:rFonts w:hint="eastAsia" w:asciiTheme="minorEastAsia" w:hAnsiTheme="minorEastAsia" w:eastAsiaTheme="minorEastAsia" w:cstheme="minorEastAsia"/>
          <w:kern w:val="0"/>
        </w:rPr>
        <w:t>.本项目不接受联合体投标。</w:t>
      </w:r>
    </w:p>
    <w:p>
      <w:pPr>
        <w:keepNext w:val="0"/>
        <w:keepLines w:val="0"/>
        <w:pageBreakBefore w:val="0"/>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b/>
          <w:bCs/>
        </w:rPr>
      </w:pPr>
      <w:bookmarkStart w:id="10" w:name="_Toc28359003"/>
      <w:bookmarkStart w:id="11" w:name="_Toc35393791"/>
      <w:bookmarkStart w:id="12" w:name="_Toc28359080"/>
      <w:bookmarkStart w:id="13" w:name="_Toc35393622"/>
      <w:r>
        <w:rPr>
          <w:rFonts w:hint="eastAsia" w:asciiTheme="minorEastAsia" w:hAnsiTheme="minorEastAsia" w:eastAsiaTheme="minorEastAsia" w:cstheme="minorEastAsia"/>
          <w:b/>
          <w:bCs/>
        </w:rPr>
        <w:t>二、申请人的资格要求：</w:t>
      </w:r>
      <w:bookmarkEnd w:id="10"/>
      <w:bookmarkEnd w:id="11"/>
      <w:bookmarkEnd w:id="12"/>
      <w:bookmarkEnd w:id="13"/>
    </w:p>
    <w:p>
      <w:pPr>
        <w:keepNext w:val="0"/>
        <w:keepLines w:val="0"/>
        <w:pageBreakBefore w:val="0"/>
        <w:kinsoku/>
        <w:wordWrap/>
        <w:overflowPunct/>
        <w:topLinePunct w:val="0"/>
        <w:autoSpaceDE/>
        <w:autoSpaceDN/>
        <w:bidi w:val="0"/>
        <w:adjustRightInd/>
        <w:snapToGrid/>
        <w:spacing w:line="500" w:lineRule="exact"/>
        <w:ind w:firstLine="420" w:firstLineChars="200"/>
        <w:textAlignment w:val="auto"/>
        <w:rPr>
          <w:rFonts w:hint="eastAsia" w:asciiTheme="minorEastAsia" w:hAnsiTheme="minorEastAsia" w:eastAsiaTheme="minorEastAsia" w:cstheme="minorEastAsia"/>
          <w:kern w:val="0"/>
          <w:szCs w:val="22"/>
          <w:lang w:val="en-US" w:eastAsia="zh-CN"/>
        </w:rPr>
      </w:pPr>
      <w:r>
        <w:rPr>
          <w:rFonts w:hint="eastAsia" w:asciiTheme="minorEastAsia" w:hAnsiTheme="minorEastAsia" w:eastAsiaTheme="minorEastAsia" w:cstheme="minorEastAsia"/>
          <w:kern w:val="0"/>
          <w:szCs w:val="22"/>
          <w:lang w:val="en-US" w:eastAsia="zh-CN"/>
        </w:rPr>
        <w:t>1.满足《中华人民共和国政府采购法》第二十二条规定：</w:t>
      </w:r>
    </w:p>
    <w:p>
      <w:pPr>
        <w:keepNext w:val="0"/>
        <w:keepLines w:val="0"/>
        <w:pageBreakBefore w:val="0"/>
        <w:kinsoku/>
        <w:wordWrap/>
        <w:overflowPunct/>
        <w:topLinePunct w:val="0"/>
        <w:autoSpaceDE/>
        <w:autoSpaceDN/>
        <w:bidi w:val="0"/>
        <w:adjustRightInd/>
        <w:snapToGrid/>
        <w:spacing w:line="500" w:lineRule="exact"/>
        <w:ind w:firstLine="420" w:firstLineChars="200"/>
        <w:textAlignment w:val="auto"/>
        <w:rPr>
          <w:rFonts w:hint="eastAsia" w:asciiTheme="minorEastAsia" w:hAnsiTheme="minorEastAsia" w:eastAsiaTheme="minorEastAsia" w:cstheme="minorEastAsia"/>
          <w:kern w:val="0"/>
          <w:szCs w:val="22"/>
          <w:lang w:val="en-US" w:eastAsia="zh-CN"/>
        </w:rPr>
      </w:pPr>
      <w:r>
        <w:rPr>
          <w:rFonts w:hint="eastAsia" w:asciiTheme="minorEastAsia" w:hAnsiTheme="minorEastAsia" w:eastAsiaTheme="minorEastAsia" w:cstheme="minorEastAsia"/>
          <w:kern w:val="0"/>
          <w:szCs w:val="22"/>
          <w:lang w:val="en-US" w:eastAsia="zh-CN"/>
        </w:rPr>
        <w:t>1.1具有独立承担民事责任的能力。</w:t>
      </w:r>
    </w:p>
    <w:p>
      <w:pPr>
        <w:keepNext w:val="0"/>
        <w:keepLines w:val="0"/>
        <w:pageBreakBefore w:val="0"/>
        <w:kinsoku/>
        <w:wordWrap/>
        <w:overflowPunct/>
        <w:topLinePunct w:val="0"/>
        <w:autoSpaceDE/>
        <w:autoSpaceDN/>
        <w:bidi w:val="0"/>
        <w:adjustRightInd/>
        <w:snapToGrid/>
        <w:spacing w:line="500" w:lineRule="exact"/>
        <w:ind w:firstLine="420" w:firstLineChars="200"/>
        <w:textAlignment w:val="auto"/>
        <w:rPr>
          <w:rFonts w:hint="eastAsia" w:asciiTheme="minorEastAsia" w:hAnsiTheme="minorEastAsia" w:eastAsiaTheme="minorEastAsia" w:cstheme="minorEastAsia"/>
          <w:kern w:val="0"/>
          <w:szCs w:val="22"/>
          <w:lang w:val="en-US" w:eastAsia="zh-CN"/>
        </w:rPr>
      </w:pPr>
      <w:r>
        <w:rPr>
          <w:rFonts w:hint="eastAsia" w:asciiTheme="minorEastAsia" w:hAnsiTheme="minorEastAsia" w:eastAsiaTheme="minorEastAsia" w:cstheme="minorEastAsia"/>
          <w:kern w:val="0"/>
          <w:szCs w:val="22"/>
          <w:lang w:val="en-US" w:eastAsia="zh-CN"/>
        </w:rPr>
        <w:t>1.2具有良好的商业信誉和健全的财务会计制度。</w:t>
      </w:r>
    </w:p>
    <w:p>
      <w:pPr>
        <w:keepNext w:val="0"/>
        <w:keepLines w:val="0"/>
        <w:pageBreakBefore w:val="0"/>
        <w:kinsoku/>
        <w:wordWrap/>
        <w:overflowPunct/>
        <w:topLinePunct w:val="0"/>
        <w:autoSpaceDE/>
        <w:autoSpaceDN/>
        <w:bidi w:val="0"/>
        <w:adjustRightInd/>
        <w:snapToGrid/>
        <w:spacing w:line="500" w:lineRule="exact"/>
        <w:ind w:firstLine="420" w:firstLineChars="200"/>
        <w:textAlignment w:val="auto"/>
        <w:rPr>
          <w:rFonts w:hint="eastAsia" w:asciiTheme="minorEastAsia" w:hAnsiTheme="minorEastAsia" w:eastAsiaTheme="minorEastAsia" w:cstheme="minorEastAsia"/>
          <w:kern w:val="0"/>
          <w:szCs w:val="22"/>
          <w:lang w:val="en-US" w:eastAsia="zh-CN"/>
        </w:rPr>
      </w:pPr>
      <w:r>
        <w:rPr>
          <w:rFonts w:hint="eastAsia" w:asciiTheme="minorEastAsia" w:hAnsiTheme="minorEastAsia" w:eastAsiaTheme="minorEastAsia" w:cstheme="minorEastAsia"/>
          <w:kern w:val="0"/>
          <w:szCs w:val="22"/>
          <w:lang w:val="en-US" w:eastAsia="zh-CN"/>
        </w:rPr>
        <w:t>1.3具有履行合同所必需的设备和专业技术能力。</w:t>
      </w:r>
    </w:p>
    <w:p>
      <w:pPr>
        <w:keepNext w:val="0"/>
        <w:keepLines w:val="0"/>
        <w:pageBreakBefore w:val="0"/>
        <w:kinsoku/>
        <w:wordWrap/>
        <w:overflowPunct/>
        <w:topLinePunct w:val="0"/>
        <w:autoSpaceDE/>
        <w:autoSpaceDN/>
        <w:bidi w:val="0"/>
        <w:adjustRightInd/>
        <w:snapToGrid/>
        <w:spacing w:line="500" w:lineRule="exact"/>
        <w:ind w:firstLine="420" w:firstLineChars="200"/>
        <w:textAlignment w:val="auto"/>
        <w:rPr>
          <w:rFonts w:hint="eastAsia" w:asciiTheme="minorEastAsia" w:hAnsiTheme="minorEastAsia" w:eastAsiaTheme="minorEastAsia" w:cstheme="minorEastAsia"/>
          <w:kern w:val="0"/>
          <w:szCs w:val="22"/>
          <w:lang w:val="en-US" w:eastAsia="zh-CN"/>
        </w:rPr>
      </w:pPr>
      <w:r>
        <w:rPr>
          <w:rFonts w:hint="eastAsia" w:asciiTheme="minorEastAsia" w:hAnsiTheme="minorEastAsia" w:eastAsiaTheme="minorEastAsia" w:cstheme="minorEastAsia"/>
          <w:kern w:val="0"/>
          <w:szCs w:val="22"/>
          <w:lang w:val="en-US" w:eastAsia="zh-CN"/>
        </w:rPr>
        <w:t>1.4有依法缴纳税收和社会保障资金的良好记录。</w:t>
      </w:r>
    </w:p>
    <w:p>
      <w:pPr>
        <w:keepNext w:val="0"/>
        <w:keepLines w:val="0"/>
        <w:pageBreakBefore w:val="0"/>
        <w:kinsoku/>
        <w:wordWrap/>
        <w:overflowPunct/>
        <w:topLinePunct w:val="0"/>
        <w:autoSpaceDE/>
        <w:autoSpaceDN/>
        <w:bidi w:val="0"/>
        <w:adjustRightInd/>
        <w:snapToGrid/>
        <w:spacing w:line="500" w:lineRule="exact"/>
        <w:ind w:firstLine="420" w:firstLineChars="200"/>
        <w:textAlignment w:val="auto"/>
        <w:rPr>
          <w:rFonts w:hint="eastAsia" w:asciiTheme="minorEastAsia" w:hAnsiTheme="minorEastAsia" w:eastAsiaTheme="minorEastAsia" w:cstheme="minorEastAsia"/>
          <w:kern w:val="0"/>
          <w:szCs w:val="22"/>
          <w:lang w:val="en-US" w:eastAsia="zh-CN"/>
        </w:rPr>
      </w:pPr>
      <w:r>
        <w:rPr>
          <w:rFonts w:hint="eastAsia" w:asciiTheme="minorEastAsia" w:hAnsiTheme="minorEastAsia" w:eastAsiaTheme="minorEastAsia" w:cstheme="minorEastAsia"/>
          <w:kern w:val="0"/>
          <w:szCs w:val="22"/>
          <w:lang w:val="en-US" w:eastAsia="zh-CN"/>
        </w:rPr>
        <w:t>1.5参加政府采购活动前三年内，在经营活动中没有重大违法记录。</w:t>
      </w:r>
    </w:p>
    <w:p>
      <w:pPr>
        <w:keepNext w:val="0"/>
        <w:keepLines w:val="0"/>
        <w:pageBreakBefore w:val="0"/>
        <w:kinsoku/>
        <w:wordWrap/>
        <w:overflowPunct/>
        <w:topLinePunct w:val="0"/>
        <w:autoSpaceDE/>
        <w:autoSpaceDN/>
        <w:bidi w:val="0"/>
        <w:adjustRightInd/>
        <w:snapToGrid/>
        <w:spacing w:line="500" w:lineRule="exact"/>
        <w:ind w:firstLine="420" w:firstLineChars="200"/>
        <w:textAlignment w:val="auto"/>
        <w:rPr>
          <w:rFonts w:hint="eastAsia" w:asciiTheme="minorEastAsia" w:hAnsiTheme="minorEastAsia" w:eastAsiaTheme="minorEastAsia" w:cstheme="minorEastAsia"/>
          <w:kern w:val="0"/>
          <w:szCs w:val="22"/>
          <w:lang w:val="en-US" w:eastAsia="zh-CN"/>
        </w:rPr>
      </w:pPr>
      <w:r>
        <w:rPr>
          <w:rFonts w:hint="eastAsia" w:asciiTheme="minorEastAsia" w:hAnsiTheme="minorEastAsia" w:eastAsiaTheme="minorEastAsia" w:cstheme="minorEastAsia"/>
          <w:kern w:val="0"/>
          <w:szCs w:val="22"/>
          <w:lang w:val="en-US" w:eastAsia="zh-CN"/>
        </w:rPr>
        <w:t>1.6法律、行政法规规定的其他条件。</w:t>
      </w:r>
    </w:p>
    <w:p>
      <w:pPr>
        <w:keepNext w:val="0"/>
        <w:keepLines w:val="0"/>
        <w:pageBreakBefore w:val="0"/>
        <w:kinsoku/>
        <w:wordWrap/>
        <w:overflowPunct/>
        <w:topLinePunct w:val="0"/>
        <w:autoSpaceDE/>
        <w:autoSpaceDN/>
        <w:bidi w:val="0"/>
        <w:adjustRightInd/>
        <w:snapToGrid/>
        <w:spacing w:line="500" w:lineRule="exact"/>
        <w:ind w:firstLine="420" w:firstLineChars="200"/>
        <w:textAlignment w:val="auto"/>
        <w:rPr>
          <w:rFonts w:hint="eastAsia" w:asciiTheme="minorEastAsia" w:hAnsiTheme="minorEastAsia" w:eastAsiaTheme="minorEastAsia" w:cstheme="minorEastAsia"/>
          <w:kern w:val="0"/>
          <w:lang w:eastAsia="zh-CN"/>
        </w:rPr>
      </w:pPr>
      <w:bookmarkStart w:id="14" w:name="_Toc28359081"/>
      <w:bookmarkStart w:id="15" w:name="_Toc28359004"/>
      <w:r>
        <w:rPr>
          <w:rFonts w:hint="eastAsia" w:asciiTheme="minorEastAsia" w:hAnsiTheme="minorEastAsia" w:eastAsiaTheme="minorEastAsia" w:cstheme="minorEastAsia"/>
          <w:kern w:val="0"/>
          <w:szCs w:val="22"/>
          <w:lang w:val="en-US" w:eastAsia="zh-CN"/>
        </w:rPr>
        <w:t>2.落实政府采购政策需满足的资格要求：本项目执行促进</w:t>
      </w:r>
      <w:r>
        <w:rPr>
          <w:rFonts w:hint="eastAsia" w:asciiTheme="minorEastAsia" w:hAnsiTheme="minorEastAsia" w:eastAsiaTheme="minorEastAsia" w:cstheme="minorEastAsia"/>
        </w:rPr>
        <w:t>中小企业发展政策（监狱企业、残疾人福利性企业视同小微企业）</w:t>
      </w:r>
      <w:r>
        <w:rPr>
          <w:rFonts w:hint="eastAsia" w:asciiTheme="minorEastAsia" w:hAnsiTheme="minorEastAsia" w:eastAsiaTheme="minorEastAsia" w:cstheme="minorEastAsia"/>
          <w:kern w:val="0"/>
          <w:lang w:eastAsia="zh-CN"/>
        </w:rPr>
        <w:t>；</w:t>
      </w:r>
    </w:p>
    <w:p>
      <w:pPr>
        <w:keepNext w:val="0"/>
        <w:keepLines w:val="0"/>
        <w:pageBreakBefore w:val="0"/>
        <w:kinsoku/>
        <w:wordWrap/>
        <w:overflowPunct/>
        <w:topLinePunct w:val="0"/>
        <w:autoSpaceDE/>
        <w:autoSpaceDN/>
        <w:bidi w:val="0"/>
        <w:adjustRightInd/>
        <w:snapToGrid/>
        <w:spacing w:line="500" w:lineRule="exact"/>
        <w:ind w:firstLine="540"/>
        <w:textAlignment w:val="auto"/>
        <w:rPr>
          <w:rFonts w:hint="eastAsia" w:asciiTheme="minorEastAsia" w:hAnsiTheme="minorEastAsia" w:eastAsiaTheme="minorEastAsia" w:cstheme="minorEastAsia"/>
          <w:kern w:val="0"/>
        </w:rPr>
      </w:pPr>
      <w:r>
        <w:rPr>
          <w:rFonts w:hint="eastAsia" w:asciiTheme="minorEastAsia" w:hAnsiTheme="minorEastAsia" w:eastAsiaTheme="minorEastAsia" w:cstheme="minorEastAsia"/>
          <w:kern w:val="0"/>
        </w:rPr>
        <w:t>3.本项目的特定资格要求：</w:t>
      </w:r>
    </w:p>
    <w:p>
      <w:pPr>
        <w:keepNext w:val="0"/>
        <w:keepLines w:val="0"/>
        <w:pageBreakBefore w:val="0"/>
        <w:kinsoku/>
        <w:wordWrap/>
        <w:overflowPunct/>
        <w:topLinePunct w:val="0"/>
        <w:autoSpaceDE/>
        <w:autoSpaceDN/>
        <w:bidi w:val="0"/>
        <w:adjustRightInd/>
        <w:snapToGrid/>
        <w:spacing w:line="500" w:lineRule="exact"/>
        <w:ind w:firstLine="540"/>
        <w:textAlignment w:val="auto"/>
        <w:rPr>
          <w:rFonts w:hint="eastAsia" w:asciiTheme="minorEastAsia" w:hAnsiTheme="minorEastAsia" w:eastAsiaTheme="minorEastAsia" w:cstheme="minorEastAsia"/>
          <w:kern w:val="0"/>
          <w:lang w:val="en-US" w:eastAsia="zh-CN"/>
        </w:rPr>
      </w:pPr>
      <w:r>
        <w:rPr>
          <w:rFonts w:hint="eastAsia" w:asciiTheme="minorEastAsia" w:hAnsiTheme="minorEastAsia" w:eastAsiaTheme="minorEastAsia" w:cstheme="minorEastAsia"/>
          <w:kern w:val="0"/>
        </w:rPr>
        <w:t>3.</w:t>
      </w:r>
      <w:r>
        <w:rPr>
          <w:rFonts w:hint="eastAsia" w:asciiTheme="minorEastAsia" w:hAnsiTheme="minorEastAsia" w:eastAsiaTheme="minorEastAsia" w:cstheme="minorEastAsia"/>
          <w:kern w:val="0"/>
          <w:lang w:val="en-US" w:eastAsia="zh-CN"/>
        </w:rPr>
        <w:t>1投标人生产或经营范围应符合本项目要求且具备有效的营业执照（副本）、税务登记证（副本）、组织机构代码证（三证合一单位只需提供营业执照副本）；</w:t>
      </w:r>
    </w:p>
    <w:p>
      <w:pPr>
        <w:keepNext w:val="0"/>
        <w:keepLines w:val="0"/>
        <w:pageBreakBefore w:val="0"/>
        <w:kinsoku/>
        <w:wordWrap/>
        <w:overflowPunct/>
        <w:topLinePunct w:val="0"/>
        <w:autoSpaceDE/>
        <w:autoSpaceDN/>
        <w:bidi w:val="0"/>
        <w:adjustRightInd/>
        <w:snapToGrid/>
        <w:spacing w:line="500" w:lineRule="exact"/>
        <w:ind w:firstLine="540"/>
        <w:textAlignment w:val="auto"/>
        <w:rPr>
          <w:rFonts w:hint="eastAsia" w:asciiTheme="minorEastAsia" w:hAnsiTheme="minorEastAsia" w:eastAsiaTheme="minorEastAsia" w:cstheme="minorEastAsia"/>
          <w:kern w:val="0"/>
          <w:lang w:eastAsia="zh-CN"/>
        </w:rPr>
      </w:pPr>
      <w:r>
        <w:rPr>
          <w:rFonts w:hint="eastAsia" w:asciiTheme="minorEastAsia" w:hAnsiTheme="minorEastAsia" w:eastAsiaTheme="minorEastAsia" w:cstheme="minorEastAsia"/>
          <w:kern w:val="0"/>
          <w:lang w:val="en-US" w:eastAsia="zh-CN"/>
        </w:rPr>
        <w:t>3.2</w:t>
      </w:r>
      <w:r>
        <w:rPr>
          <w:rFonts w:hint="eastAsia" w:asciiTheme="minorEastAsia" w:hAnsiTheme="minorEastAsia" w:eastAsiaTheme="minorEastAsia" w:cstheme="minorEastAsia"/>
          <w:kern w:val="0"/>
        </w:rPr>
        <w:t>根据《关于在政府采购活动中查询及使用信用记录有关问题的通知》(财库[2016]125号)的规定，采购代理机构将通过“信用中国”网站（www.creditchina.gov.cn）、中国政府采购网（www.ccgp.gov.cn）等渠道在资格审查环节查询供应商信用记录，被列入失信被执行人、重大税收违法案件当事人名单、政府采购严重违法失信行为记录名单的单位将被拒绝参与本项目政府采购活动；信用信息查询记录和证据将同采购文件等资料一同归档保存。（供应商需提供网站查询截图，加盖企业公章）</w:t>
      </w:r>
      <w:r>
        <w:rPr>
          <w:rFonts w:hint="eastAsia" w:asciiTheme="minorEastAsia" w:hAnsiTheme="minorEastAsia" w:eastAsiaTheme="minorEastAsia" w:cstheme="minorEastAsia"/>
          <w:kern w:val="0"/>
          <w:lang w:eastAsia="zh-CN"/>
        </w:rPr>
        <w:t>；</w:t>
      </w:r>
    </w:p>
    <w:p>
      <w:pPr>
        <w:keepNext w:val="0"/>
        <w:keepLines w:val="0"/>
        <w:pageBreakBefore w:val="0"/>
        <w:kinsoku/>
        <w:wordWrap/>
        <w:overflowPunct/>
        <w:topLinePunct w:val="0"/>
        <w:autoSpaceDE/>
        <w:autoSpaceDN/>
        <w:bidi w:val="0"/>
        <w:adjustRightInd/>
        <w:snapToGrid/>
        <w:spacing w:line="500" w:lineRule="exact"/>
        <w:ind w:firstLine="540"/>
        <w:textAlignment w:val="auto"/>
        <w:rPr>
          <w:rFonts w:hint="eastAsia" w:asciiTheme="minorEastAsia" w:hAnsiTheme="minorEastAsia" w:eastAsiaTheme="minorEastAsia" w:cstheme="minorEastAsia"/>
          <w:kern w:val="0"/>
          <w:lang w:eastAsia="zh-CN"/>
        </w:rPr>
      </w:pPr>
      <w:r>
        <w:rPr>
          <w:rFonts w:hint="eastAsia" w:asciiTheme="minorEastAsia" w:hAnsiTheme="minorEastAsia" w:eastAsiaTheme="minorEastAsia" w:cstheme="minorEastAsia"/>
          <w:kern w:val="0"/>
        </w:rPr>
        <w:t>3.</w:t>
      </w:r>
      <w:r>
        <w:rPr>
          <w:rFonts w:hint="eastAsia" w:asciiTheme="minorEastAsia" w:hAnsiTheme="minorEastAsia" w:eastAsiaTheme="minorEastAsia" w:cstheme="minorEastAsia"/>
          <w:kern w:val="0"/>
          <w:lang w:val="en-US" w:eastAsia="zh-CN"/>
        </w:rPr>
        <w:t>3</w:t>
      </w:r>
      <w:r>
        <w:rPr>
          <w:rFonts w:hint="eastAsia" w:asciiTheme="minorEastAsia" w:hAnsiTheme="minorEastAsia" w:eastAsiaTheme="minorEastAsia" w:cstheme="minorEastAsia"/>
          <w:kern w:val="0"/>
        </w:rPr>
        <w:t>供应商必须提供无行贿犯罪记录承诺书，(出具由“中国裁判文书网”网站查询近三年来法人、法定代表人、法定代表人委托人无行贿犯罪记录网页截图加盖企业公章证明)；若有行贿犯罪记录则取消其投标资格</w:t>
      </w:r>
      <w:r>
        <w:rPr>
          <w:rFonts w:hint="eastAsia" w:asciiTheme="minorEastAsia" w:hAnsiTheme="minorEastAsia" w:eastAsiaTheme="minorEastAsia" w:cstheme="minorEastAsia"/>
          <w:kern w:val="0"/>
          <w:lang w:eastAsia="zh-CN"/>
        </w:rPr>
        <w:t>。</w:t>
      </w:r>
    </w:p>
    <w:p>
      <w:pPr>
        <w:keepNext w:val="0"/>
        <w:keepLines w:val="0"/>
        <w:pageBreakBefore w:val="0"/>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b/>
          <w:bCs/>
        </w:rPr>
      </w:pPr>
      <w:bookmarkStart w:id="16" w:name="_Toc35393623"/>
      <w:bookmarkStart w:id="17" w:name="_Toc35393792"/>
      <w:r>
        <w:rPr>
          <w:rFonts w:hint="eastAsia" w:asciiTheme="minorEastAsia" w:hAnsiTheme="minorEastAsia" w:eastAsiaTheme="minorEastAsia" w:cstheme="minorEastAsia"/>
          <w:b/>
          <w:bCs/>
        </w:rPr>
        <w:t>三、获取招标文件</w:t>
      </w:r>
      <w:bookmarkEnd w:id="14"/>
      <w:bookmarkEnd w:id="15"/>
      <w:bookmarkEnd w:id="16"/>
      <w:bookmarkEnd w:id="17"/>
    </w:p>
    <w:p>
      <w:pPr>
        <w:keepNext w:val="0"/>
        <w:keepLines w:val="0"/>
        <w:pageBreakBefore w:val="0"/>
        <w:kinsoku/>
        <w:wordWrap/>
        <w:overflowPunct/>
        <w:topLinePunct w:val="0"/>
        <w:autoSpaceDE/>
        <w:autoSpaceDN/>
        <w:bidi w:val="0"/>
        <w:adjustRightInd/>
        <w:snapToGrid/>
        <w:spacing w:line="500" w:lineRule="exact"/>
        <w:ind w:firstLine="540"/>
        <w:textAlignment w:val="auto"/>
        <w:rPr>
          <w:rFonts w:hint="eastAsia" w:asciiTheme="minorEastAsia" w:hAnsiTheme="minorEastAsia" w:eastAsiaTheme="minorEastAsia" w:cstheme="minorEastAsia"/>
          <w:kern w:val="0"/>
        </w:rPr>
      </w:pPr>
      <w:r>
        <w:rPr>
          <w:rFonts w:hint="eastAsia" w:asciiTheme="minorEastAsia" w:hAnsiTheme="minorEastAsia" w:eastAsiaTheme="minorEastAsia" w:cstheme="minorEastAsia"/>
          <w:kern w:val="0"/>
        </w:rPr>
        <w:t>时间：</w:t>
      </w:r>
      <w:r>
        <w:rPr>
          <w:rFonts w:hint="eastAsia" w:asciiTheme="minorEastAsia" w:hAnsiTheme="minorEastAsia" w:eastAsiaTheme="minorEastAsia" w:cstheme="minorEastAsia"/>
          <w:color w:val="auto"/>
          <w:kern w:val="0"/>
          <w:highlight w:val="none"/>
          <w:u w:val="single"/>
        </w:rPr>
        <w:t>202</w:t>
      </w:r>
      <w:r>
        <w:rPr>
          <w:rFonts w:hint="eastAsia" w:asciiTheme="minorEastAsia" w:hAnsiTheme="minorEastAsia" w:eastAsiaTheme="minorEastAsia" w:cstheme="minorEastAsia"/>
          <w:color w:val="auto"/>
          <w:kern w:val="0"/>
          <w:highlight w:val="none"/>
          <w:u w:val="single"/>
          <w:lang w:val="en-US" w:eastAsia="zh-CN"/>
        </w:rPr>
        <w:t>1</w:t>
      </w:r>
      <w:r>
        <w:rPr>
          <w:rFonts w:hint="eastAsia" w:asciiTheme="minorEastAsia" w:hAnsiTheme="minorEastAsia" w:eastAsiaTheme="minorEastAsia" w:cstheme="minorEastAsia"/>
          <w:color w:val="auto"/>
          <w:kern w:val="0"/>
          <w:highlight w:val="none"/>
          <w:u w:val="single"/>
        </w:rPr>
        <w:t>年</w:t>
      </w:r>
      <w:r>
        <w:rPr>
          <w:rFonts w:hint="eastAsia" w:asciiTheme="minorEastAsia" w:hAnsiTheme="minorEastAsia" w:eastAsiaTheme="minorEastAsia" w:cstheme="minorEastAsia"/>
          <w:color w:val="auto"/>
          <w:kern w:val="0"/>
          <w:highlight w:val="none"/>
          <w:u w:val="single"/>
          <w:lang w:val="en-US" w:eastAsia="zh-CN"/>
        </w:rPr>
        <w:t>2</w:t>
      </w:r>
      <w:r>
        <w:rPr>
          <w:rFonts w:hint="eastAsia" w:asciiTheme="minorEastAsia" w:hAnsiTheme="minorEastAsia" w:eastAsiaTheme="minorEastAsia" w:cstheme="minorEastAsia"/>
          <w:color w:val="auto"/>
          <w:kern w:val="0"/>
          <w:highlight w:val="none"/>
          <w:u w:val="single"/>
        </w:rPr>
        <w:t>月</w:t>
      </w:r>
      <w:r>
        <w:rPr>
          <w:rFonts w:hint="eastAsia" w:asciiTheme="minorEastAsia" w:hAnsiTheme="minorEastAsia" w:eastAsiaTheme="minorEastAsia" w:cstheme="minorEastAsia"/>
          <w:color w:val="auto"/>
          <w:kern w:val="0"/>
          <w:highlight w:val="none"/>
          <w:u w:val="single"/>
          <w:lang w:val="en-US" w:eastAsia="zh-CN"/>
        </w:rPr>
        <w:t>8</w:t>
      </w:r>
      <w:r>
        <w:rPr>
          <w:rFonts w:hint="eastAsia" w:asciiTheme="minorEastAsia" w:hAnsiTheme="minorEastAsia" w:eastAsiaTheme="minorEastAsia" w:cstheme="minorEastAsia"/>
          <w:color w:val="auto"/>
          <w:kern w:val="0"/>
          <w:highlight w:val="none"/>
          <w:u w:val="single"/>
        </w:rPr>
        <w:t>日至202</w:t>
      </w:r>
      <w:r>
        <w:rPr>
          <w:rFonts w:hint="eastAsia" w:asciiTheme="minorEastAsia" w:hAnsiTheme="minorEastAsia" w:eastAsiaTheme="minorEastAsia" w:cstheme="minorEastAsia"/>
          <w:color w:val="auto"/>
          <w:kern w:val="0"/>
          <w:highlight w:val="none"/>
          <w:u w:val="single"/>
          <w:lang w:val="en-US" w:eastAsia="zh-CN"/>
        </w:rPr>
        <w:t>1</w:t>
      </w:r>
      <w:r>
        <w:rPr>
          <w:rFonts w:hint="eastAsia" w:asciiTheme="minorEastAsia" w:hAnsiTheme="minorEastAsia" w:eastAsiaTheme="minorEastAsia" w:cstheme="minorEastAsia"/>
          <w:color w:val="auto"/>
          <w:kern w:val="0"/>
          <w:highlight w:val="none"/>
          <w:u w:val="single"/>
        </w:rPr>
        <w:t xml:space="preserve"> 年</w:t>
      </w:r>
      <w:r>
        <w:rPr>
          <w:rFonts w:hint="eastAsia" w:asciiTheme="minorEastAsia" w:hAnsiTheme="minorEastAsia" w:eastAsiaTheme="minorEastAsia" w:cstheme="minorEastAsia"/>
          <w:color w:val="auto"/>
          <w:kern w:val="0"/>
          <w:highlight w:val="none"/>
          <w:u w:val="single"/>
          <w:lang w:val="en-US" w:eastAsia="zh-CN"/>
        </w:rPr>
        <w:t>2</w:t>
      </w:r>
      <w:r>
        <w:rPr>
          <w:rFonts w:hint="eastAsia" w:asciiTheme="minorEastAsia" w:hAnsiTheme="minorEastAsia" w:eastAsiaTheme="minorEastAsia" w:cstheme="minorEastAsia"/>
          <w:color w:val="auto"/>
          <w:kern w:val="0"/>
          <w:highlight w:val="none"/>
          <w:u w:val="single"/>
        </w:rPr>
        <w:t>月</w:t>
      </w:r>
      <w:r>
        <w:rPr>
          <w:rFonts w:hint="eastAsia" w:asciiTheme="minorEastAsia" w:hAnsiTheme="minorEastAsia" w:eastAsiaTheme="minorEastAsia" w:cstheme="minorEastAsia"/>
          <w:color w:val="auto"/>
          <w:kern w:val="0"/>
          <w:highlight w:val="none"/>
          <w:u w:val="single"/>
          <w:lang w:val="en-US" w:eastAsia="zh-CN"/>
        </w:rPr>
        <w:t>19</w:t>
      </w:r>
      <w:r>
        <w:rPr>
          <w:rFonts w:hint="eastAsia" w:asciiTheme="minorEastAsia" w:hAnsiTheme="minorEastAsia" w:eastAsiaTheme="minorEastAsia" w:cstheme="minorEastAsia"/>
          <w:color w:val="auto"/>
          <w:kern w:val="0"/>
          <w:highlight w:val="none"/>
          <w:u w:val="single"/>
        </w:rPr>
        <w:t>日</w:t>
      </w:r>
      <w:r>
        <w:rPr>
          <w:rFonts w:hint="eastAsia" w:asciiTheme="minorEastAsia" w:hAnsiTheme="minorEastAsia" w:eastAsiaTheme="minorEastAsia" w:cstheme="minorEastAsia"/>
          <w:color w:val="FF0000"/>
          <w:kern w:val="0"/>
          <w:highlight w:val="none"/>
        </w:rPr>
        <w:t>，</w:t>
      </w:r>
      <w:r>
        <w:rPr>
          <w:rFonts w:hint="eastAsia" w:asciiTheme="minorEastAsia" w:hAnsiTheme="minorEastAsia" w:eastAsiaTheme="minorEastAsia" w:cstheme="minorEastAsia"/>
          <w:kern w:val="0"/>
          <w:highlight w:val="none"/>
        </w:rPr>
        <w:t>每天上午0</w:t>
      </w:r>
      <w:r>
        <w:rPr>
          <w:rFonts w:hint="eastAsia" w:asciiTheme="minorEastAsia" w:hAnsiTheme="minorEastAsia" w:eastAsiaTheme="minorEastAsia" w:cstheme="minorEastAsia"/>
          <w:kern w:val="0"/>
          <w:highlight w:val="none"/>
          <w:lang w:val="en-US" w:eastAsia="zh-CN"/>
        </w:rPr>
        <w:t>8</w:t>
      </w:r>
      <w:r>
        <w:rPr>
          <w:rFonts w:hint="eastAsia" w:asciiTheme="minorEastAsia" w:hAnsiTheme="minorEastAsia" w:eastAsiaTheme="minorEastAsia" w:cstheme="minorEastAsia"/>
          <w:kern w:val="0"/>
          <w:highlight w:val="none"/>
        </w:rPr>
        <w:t>：00至12:00，下午12:00至23:00</w:t>
      </w:r>
      <w:r>
        <w:rPr>
          <w:rFonts w:hint="eastAsia" w:asciiTheme="minorEastAsia" w:hAnsiTheme="minorEastAsia" w:eastAsiaTheme="minorEastAsia" w:cstheme="minorEastAsia"/>
          <w:kern w:val="0"/>
        </w:rPr>
        <w:t>（北京时间，法定节假日除外）</w:t>
      </w:r>
    </w:p>
    <w:p>
      <w:pPr>
        <w:keepNext w:val="0"/>
        <w:keepLines w:val="0"/>
        <w:pageBreakBefore w:val="0"/>
        <w:kinsoku/>
        <w:wordWrap/>
        <w:overflowPunct/>
        <w:topLinePunct w:val="0"/>
        <w:autoSpaceDE/>
        <w:autoSpaceDN/>
        <w:bidi w:val="0"/>
        <w:adjustRightInd/>
        <w:snapToGrid/>
        <w:spacing w:line="500" w:lineRule="exact"/>
        <w:ind w:firstLine="540"/>
        <w:textAlignment w:val="auto"/>
        <w:rPr>
          <w:rFonts w:hint="eastAsia" w:asciiTheme="minorEastAsia" w:hAnsiTheme="minorEastAsia" w:eastAsiaTheme="minorEastAsia" w:cstheme="minorEastAsia"/>
          <w:kern w:val="0"/>
          <w:lang w:eastAsia="zh-CN"/>
        </w:rPr>
      </w:pPr>
      <w:r>
        <w:rPr>
          <w:rFonts w:hint="eastAsia" w:asciiTheme="minorEastAsia" w:hAnsiTheme="minorEastAsia" w:eastAsiaTheme="minorEastAsia" w:cstheme="minorEastAsia"/>
          <w:kern w:val="0"/>
        </w:rPr>
        <w:t>地点：焦作市公共资源交易中心网站</w:t>
      </w:r>
      <w:r>
        <w:rPr>
          <w:rFonts w:hint="eastAsia" w:asciiTheme="minorEastAsia" w:hAnsiTheme="minorEastAsia" w:eastAsiaTheme="minorEastAsia" w:cstheme="minorEastAsia"/>
          <w:kern w:val="0"/>
          <w:lang w:eastAsia="zh-CN"/>
        </w:rPr>
        <w:t>；</w:t>
      </w:r>
    </w:p>
    <w:p>
      <w:pPr>
        <w:keepNext w:val="0"/>
        <w:keepLines w:val="0"/>
        <w:pageBreakBefore w:val="0"/>
        <w:kinsoku/>
        <w:wordWrap/>
        <w:overflowPunct/>
        <w:topLinePunct w:val="0"/>
        <w:autoSpaceDE/>
        <w:autoSpaceDN/>
        <w:bidi w:val="0"/>
        <w:adjustRightInd/>
        <w:snapToGrid/>
        <w:spacing w:line="500" w:lineRule="exact"/>
        <w:ind w:firstLine="540"/>
        <w:textAlignment w:val="auto"/>
        <w:rPr>
          <w:rFonts w:hint="eastAsia" w:asciiTheme="minorEastAsia" w:hAnsiTheme="minorEastAsia" w:eastAsiaTheme="minorEastAsia" w:cstheme="minorEastAsia"/>
          <w:kern w:val="0"/>
        </w:rPr>
      </w:pPr>
      <w:r>
        <w:rPr>
          <w:rFonts w:hint="eastAsia" w:asciiTheme="minorEastAsia" w:hAnsiTheme="minorEastAsia" w:eastAsiaTheme="minorEastAsia" w:cstheme="minorEastAsia"/>
          <w:kern w:val="0"/>
        </w:rPr>
        <w:t>方式：</w:t>
      </w:r>
      <w:r>
        <w:rPr>
          <w:rFonts w:hint="eastAsia" w:asciiTheme="minorEastAsia" w:hAnsiTheme="minorEastAsia" w:eastAsiaTheme="minorEastAsia" w:cstheme="minorEastAsia"/>
          <w:bCs/>
          <w:shd w:val="clear" w:color="auto" w:fill="FFFFFF"/>
        </w:rPr>
        <w:t>本项目采用网上获取招标文件，凡有意参加投标者，请登陆焦作市公共资源交易中心网站会员系统进行网上下载招标文件</w:t>
      </w:r>
    </w:p>
    <w:p>
      <w:pPr>
        <w:keepNext w:val="0"/>
        <w:keepLines w:val="0"/>
        <w:pageBreakBefore w:val="0"/>
        <w:kinsoku/>
        <w:wordWrap/>
        <w:overflowPunct/>
        <w:topLinePunct w:val="0"/>
        <w:autoSpaceDE/>
        <w:autoSpaceDN/>
        <w:bidi w:val="0"/>
        <w:adjustRightInd/>
        <w:snapToGrid/>
        <w:spacing w:line="500" w:lineRule="exact"/>
        <w:ind w:firstLine="540"/>
        <w:textAlignment w:val="auto"/>
        <w:rPr>
          <w:rFonts w:hint="eastAsia" w:asciiTheme="minorEastAsia" w:hAnsiTheme="minorEastAsia" w:eastAsiaTheme="minorEastAsia" w:cstheme="minorEastAsia"/>
          <w:shd w:val="clear" w:color="auto" w:fill="FFFFFF"/>
        </w:rPr>
      </w:pPr>
      <w:r>
        <w:rPr>
          <w:rFonts w:hint="eastAsia" w:asciiTheme="minorEastAsia" w:hAnsiTheme="minorEastAsia" w:eastAsiaTheme="minorEastAsia" w:cstheme="minorEastAsia"/>
          <w:kern w:val="0"/>
        </w:rPr>
        <w:t>售价：</w:t>
      </w:r>
      <w:r>
        <w:rPr>
          <w:rFonts w:hint="eastAsia" w:asciiTheme="minorEastAsia" w:hAnsiTheme="minorEastAsia" w:eastAsiaTheme="minorEastAsia" w:cstheme="minorEastAsia"/>
          <w:shd w:val="clear" w:color="auto" w:fill="FFFFFF"/>
        </w:rPr>
        <w:t>招标文件300元/份，开标现场支付，售后不退</w:t>
      </w:r>
    </w:p>
    <w:p>
      <w:pPr>
        <w:keepNext w:val="0"/>
        <w:keepLines w:val="0"/>
        <w:pageBreakBefore w:val="0"/>
        <w:kinsoku/>
        <w:wordWrap/>
        <w:overflowPunct/>
        <w:topLinePunct w:val="0"/>
        <w:autoSpaceDE/>
        <w:autoSpaceDN/>
        <w:bidi w:val="0"/>
        <w:adjustRightInd/>
        <w:snapToGrid/>
        <w:spacing w:line="500" w:lineRule="exact"/>
        <w:ind w:firstLine="540"/>
        <w:textAlignment w:val="auto"/>
        <w:rPr>
          <w:rFonts w:hint="eastAsia" w:asciiTheme="minorEastAsia" w:hAnsiTheme="minorEastAsia" w:eastAsiaTheme="minorEastAsia" w:cstheme="minorEastAsia"/>
          <w:kern w:val="0"/>
        </w:rPr>
      </w:pPr>
      <w:r>
        <w:rPr>
          <w:rFonts w:hint="eastAsia" w:asciiTheme="minorEastAsia" w:hAnsiTheme="minorEastAsia" w:eastAsiaTheme="minorEastAsia" w:cstheme="minorEastAsia"/>
          <w:kern w:val="0"/>
        </w:rPr>
        <w:t>特别提醒：获取招标文件前请到焦作市公共资源交易中心官网首页---下载中心--下载《焦作市电子招投标系统操作手册》按要求下载招标文件。平台统一技术服务电话为：400-998-0000，服务QQ：4008503300，服务时间：周一至周日8：00-17：30。凡未在规定时间内获取招标文件的视为无效标。</w:t>
      </w:r>
    </w:p>
    <w:p>
      <w:pPr>
        <w:keepNext w:val="0"/>
        <w:keepLines w:val="0"/>
        <w:pageBreakBefore w:val="0"/>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b/>
          <w:bCs/>
        </w:rPr>
      </w:pPr>
      <w:bookmarkStart w:id="18" w:name="_Toc28359005"/>
      <w:bookmarkStart w:id="19" w:name="_Toc28359082"/>
      <w:bookmarkStart w:id="20" w:name="_Toc35393793"/>
      <w:bookmarkStart w:id="21" w:name="_Toc35393624"/>
      <w:r>
        <w:rPr>
          <w:rFonts w:hint="eastAsia" w:asciiTheme="minorEastAsia" w:hAnsiTheme="minorEastAsia" w:eastAsiaTheme="minorEastAsia" w:cstheme="minorEastAsia"/>
          <w:b/>
          <w:bCs/>
        </w:rPr>
        <w:t>四、提交投标文件</w:t>
      </w:r>
      <w:bookmarkEnd w:id="18"/>
      <w:bookmarkEnd w:id="19"/>
      <w:r>
        <w:rPr>
          <w:rFonts w:hint="eastAsia" w:asciiTheme="minorEastAsia" w:hAnsiTheme="minorEastAsia" w:eastAsiaTheme="minorEastAsia" w:cstheme="minorEastAsia"/>
          <w:b/>
          <w:bCs/>
        </w:rPr>
        <w:t>截止时间、开标时间和地点</w:t>
      </w:r>
      <w:bookmarkEnd w:id="20"/>
      <w:bookmarkEnd w:id="21"/>
    </w:p>
    <w:p>
      <w:pPr>
        <w:keepNext w:val="0"/>
        <w:keepLines w:val="0"/>
        <w:pageBreakBefore w:val="0"/>
        <w:kinsoku/>
        <w:wordWrap/>
        <w:overflowPunct/>
        <w:topLinePunct w:val="0"/>
        <w:autoSpaceDE/>
        <w:autoSpaceDN/>
        <w:bidi w:val="0"/>
        <w:adjustRightInd/>
        <w:snapToGrid/>
        <w:spacing w:line="500" w:lineRule="exact"/>
        <w:ind w:firstLine="420" w:firstLineChars="200"/>
        <w:textAlignment w:val="auto"/>
        <w:rPr>
          <w:rFonts w:hint="eastAsia" w:asciiTheme="minorEastAsia" w:hAnsiTheme="minorEastAsia" w:eastAsiaTheme="minorEastAsia" w:cstheme="minorEastAsia"/>
          <w:kern w:val="0"/>
        </w:rPr>
      </w:pPr>
      <w:r>
        <w:rPr>
          <w:rFonts w:hint="eastAsia" w:asciiTheme="minorEastAsia" w:hAnsiTheme="minorEastAsia" w:eastAsiaTheme="minorEastAsia" w:cstheme="minorEastAsia"/>
          <w:kern w:val="0"/>
        </w:rPr>
        <w:t xml:space="preserve"> 时间：</w:t>
      </w:r>
      <w:r>
        <w:rPr>
          <w:rFonts w:hint="eastAsia" w:asciiTheme="minorEastAsia" w:hAnsiTheme="minorEastAsia" w:eastAsiaTheme="minorEastAsia" w:cstheme="minorEastAsia"/>
          <w:color w:val="auto"/>
          <w:kern w:val="0"/>
          <w:u w:val="single"/>
        </w:rPr>
        <w:t>202</w:t>
      </w:r>
      <w:r>
        <w:rPr>
          <w:rFonts w:hint="eastAsia" w:asciiTheme="minorEastAsia" w:hAnsiTheme="minorEastAsia" w:eastAsiaTheme="minorEastAsia" w:cstheme="minorEastAsia"/>
          <w:color w:val="auto"/>
          <w:kern w:val="0"/>
          <w:u w:val="single"/>
          <w:lang w:val="en-US" w:eastAsia="zh-CN"/>
        </w:rPr>
        <w:t>1</w:t>
      </w:r>
      <w:r>
        <w:rPr>
          <w:rFonts w:hint="eastAsia" w:asciiTheme="minorEastAsia" w:hAnsiTheme="minorEastAsia" w:eastAsiaTheme="minorEastAsia" w:cstheme="minorEastAsia"/>
          <w:color w:val="auto"/>
          <w:kern w:val="0"/>
          <w:u w:val="single"/>
        </w:rPr>
        <w:t xml:space="preserve"> 年</w:t>
      </w:r>
      <w:r>
        <w:rPr>
          <w:rFonts w:hint="eastAsia" w:asciiTheme="minorEastAsia" w:hAnsiTheme="minorEastAsia" w:eastAsiaTheme="minorEastAsia" w:cstheme="minorEastAsia"/>
          <w:color w:val="auto"/>
          <w:kern w:val="0"/>
          <w:u w:val="single"/>
          <w:lang w:val="en-US" w:eastAsia="zh-CN"/>
        </w:rPr>
        <w:t>3</w:t>
      </w:r>
      <w:r>
        <w:rPr>
          <w:rFonts w:hint="eastAsia" w:asciiTheme="minorEastAsia" w:hAnsiTheme="minorEastAsia" w:eastAsiaTheme="minorEastAsia" w:cstheme="minorEastAsia"/>
          <w:color w:val="auto"/>
          <w:kern w:val="0"/>
          <w:u w:val="single"/>
        </w:rPr>
        <w:t>月</w:t>
      </w:r>
      <w:r>
        <w:rPr>
          <w:rFonts w:hint="eastAsia" w:asciiTheme="minorEastAsia" w:hAnsiTheme="minorEastAsia" w:eastAsiaTheme="minorEastAsia" w:cstheme="minorEastAsia"/>
          <w:color w:val="auto"/>
          <w:kern w:val="0"/>
          <w:u w:val="single"/>
          <w:lang w:val="en-US" w:eastAsia="zh-CN"/>
        </w:rPr>
        <w:t>1</w:t>
      </w:r>
      <w:r>
        <w:rPr>
          <w:rFonts w:hint="eastAsia" w:asciiTheme="minorEastAsia" w:hAnsiTheme="minorEastAsia" w:eastAsiaTheme="minorEastAsia" w:cstheme="minorEastAsia"/>
          <w:color w:val="auto"/>
          <w:kern w:val="0"/>
          <w:u w:val="single"/>
        </w:rPr>
        <w:t>日</w:t>
      </w:r>
      <w:r>
        <w:rPr>
          <w:rFonts w:hint="eastAsia" w:asciiTheme="minorEastAsia" w:hAnsiTheme="minorEastAsia" w:eastAsiaTheme="minorEastAsia" w:cstheme="minorEastAsia"/>
          <w:color w:val="auto"/>
          <w:kern w:val="0"/>
          <w:u w:val="single"/>
          <w:lang w:val="en-US" w:eastAsia="zh-CN"/>
        </w:rPr>
        <w:t xml:space="preserve"> 9</w:t>
      </w:r>
      <w:r>
        <w:rPr>
          <w:rFonts w:hint="eastAsia" w:asciiTheme="minorEastAsia" w:hAnsiTheme="minorEastAsia" w:eastAsiaTheme="minorEastAsia" w:cstheme="minorEastAsia"/>
          <w:color w:val="auto"/>
          <w:kern w:val="0"/>
          <w:u w:val="single"/>
        </w:rPr>
        <w:t>点</w:t>
      </w:r>
      <w:r>
        <w:rPr>
          <w:rFonts w:hint="eastAsia" w:asciiTheme="minorEastAsia" w:hAnsiTheme="minorEastAsia" w:eastAsiaTheme="minorEastAsia" w:cstheme="minorEastAsia"/>
          <w:color w:val="auto"/>
          <w:kern w:val="0"/>
          <w:u w:val="single"/>
          <w:lang w:val="en-US" w:eastAsia="zh-CN"/>
        </w:rPr>
        <w:t>00</w:t>
      </w:r>
      <w:r>
        <w:rPr>
          <w:rFonts w:hint="eastAsia" w:asciiTheme="minorEastAsia" w:hAnsiTheme="minorEastAsia" w:eastAsiaTheme="minorEastAsia" w:cstheme="minorEastAsia"/>
          <w:color w:val="auto"/>
          <w:kern w:val="0"/>
          <w:u w:val="single"/>
        </w:rPr>
        <w:t>分</w:t>
      </w:r>
      <w:r>
        <w:rPr>
          <w:rFonts w:hint="eastAsia" w:asciiTheme="minorEastAsia" w:hAnsiTheme="minorEastAsia" w:eastAsiaTheme="minorEastAsia" w:cstheme="minorEastAsia"/>
          <w:kern w:val="0"/>
        </w:rPr>
        <w:t>（北京时间）</w:t>
      </w:r>
    </w:p>
    <w:p>
      <w:pPr>
        <w:keepNext w:val="0"/>
        <w:keepLines w:val="0"/>
        <w:pageBreakBefore w:val="0"/>
        <w:kinsoku/>
        <w:wordWrap/>
        <w:overflowPunct/>
        <w:topLinePunct w:val="0"/>
        <w:autoSpaceDE/>
        <w:autoSpaceDN/>
        <w:bidi w:val="0"/>
        <w:adjustRightInd/>
        <w:snapToGrid/>
        <w:spacing w:line="500" w:lineRule="exact"/>
        <w:ind w:firstLine="420" w:firstLineChars="200"/>
        <w:textAlignment w:val="auto"/>
        <w:rPr>
          <w:rFonts w:hint="eastAsia" w:asciiTheme="minorEastAsia" w:hAnsiTheme="minorEastAsia" w:eastAsiaTheme="minorEastAsia" w:cstheme="minorEastAsia"/>
          <w:kern w:val="0"/>
        </w:rPr>
      </w:pPr>
      <w:r>
        <w:rPr>
          <w:rFonts w:hint="eastAsia" w:asciiTheme="minorEastAsia" w:hAnsiTheme="minorEastAsia" w:eastAsiaTheme="minorEastAsia" w:cstheme="minorEastAsia"/>
          <w:kern w:val="0"/>
        </w:rPr>
        <w:t>地点：</w:t>
      </w:r>
      <w:r>
        <w:rPr>
          <w:rFonts w:hint="eastAsia" w:asciiTheme="minorEastAsia" w:hAnsiTheme="minorEastAsia" w:eastAsiaTheme="minorEastAsia" w:cstheme="minorEastAsia"/>
        </w:rPr>
        <w:t>温县公共资源交易中心开标厅（具体详见开标当日公示牌）</w:t>
      </w:r>
    </w:p>
    <w:p>
      <w:pPr>
        <w:keepNext w:val="0"/>
        <w:keepLines w:val="0"/>
        <w:pageBreakBefore w:val="0"/>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kern w:val="0"/>
        </w:rPr>
      </w:pPr>
      <w:bookmarkStart w:id="22" w:name="_Toc28359084"/>
      <w:bookmarkStart w:id="23" w:name="_Toc28359007"/>
      <w:bookmarkStart w:id="24" w:name="_Toc35393794"/>
      <w:bookmarkStart w:id="25" w:name="_Toc35393625"/>
      <w:r>
        <w:rPr>
          <w:rFonts w:hint="eastAsia" w:asciiTheme="minorEastAsia" w:hAnsiTheme="minorEastAsia" w:eastAsiaTheme="minorEastAsia" w:cstheme="minorEastAsia"/>
          <w:b/>
          <w:bCs/>
        </w:rPr>
        <w:t>五、公告期限</w:t>
      </w:r>
      <w:bookmarkEnd w:id="22"/>
      <w:bookmarkEnd w:id="23"/>
      <w:bookmarkEnd w:id="24"/>
      <w:bookmarkEnd w:id="25"/>
      <w:r>
        <w:rPr>
          <w:rFonts w:hint="eastAsia" w:asciiTheme="minorEastAsia" w:hAnsiTheme="minorEastAsia" w:eastAsiaTheme="minorEastAsia" w:cstheme="minorEastAsia"/>
          <w:b/>
          <w:bCs/>
        </w:rPr>
        <w:t>：</w:t>
      </w:r>
      <w:r>
        <w:rPr>
          <w:rFonts w:hint="eastAsia" w:asciiTheme="minorEastAsia" w:hAnsiTheme="minorEastAsia" w:eastAsiaTheme="minorEastAsia" w:cstheme="minorEastAsia"/>
          <w:kern w:val="0"/>
        </w:rPr>
        <w:t>自本公告发布之日起5个工作日。</w:t>
      </w:r>
    </w:p>
    <w:p>
      <w:pPr>
        <w:keepNext w:val="0"/>
        <w:keepLines w:val="0"/>
        <w:pageBreakBefore w:val="0"/>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b/>
          <w:bCs/>
        </w:rPr>
      </w:pPr>
      <w:bookmarkStart w:id="26" w:name="_Toc35393626"/>
      <w:bookmarkStart w:id="27" w:name="_Toc35393795"/>
      <w:r>
        <w:rPr>
          <w:rFonts w:hint="eastAsia" w:asciiTheme="minorEastAsia" w:hAnsiTheme="minorEastAsia" w:eastAsiaTheme="minorEastAsia" w:cstheme="minorEastAsia"/>
          <w:b/>
          <w:bCs/>
        </w:rPr>
        <w:t>六、其他补充事宜</w:t>
      </w:r>
      <w:bookmarkEnd w:id="26"/>
      <w:bookmarkEnd w:id="27"/>
      <w:r>
        <w:rPr>
          <w:rFonts w:hint="eastAsia" w:asciiTheme="minorEastAsia" w:hAnsiTheme="minorEastAsia" w:eastAsiaTheme="minorEastAsia" w:cstheme="minorEastAsia"/>
          <w:b/>
          <w:bCs/>
        </w:rPr>
        <w:t>：</w:t>
      </w:r>
    </w:p>
    <w:p>
      <w:pPr>
        <w:keepNext w:val="0"/>
        <w:keepLines w:val="0"/>
        <w:pageBreakBefore w:val="0"/>
        <w:kinsoku/>
        <w:wordWrap/>
        <w:overflowPunct/>
        <w:topLinePunct w:val="0"/>
        <w:autoSpaceDE/>
        <w:autoSpaceDN/>
        <w:bidi w:val="0"/>
        <w:adjustRightInd/>
        <w:snapToGrid/>
        <w:spacing w:line="500" w:lineRule="exact"/>
        <w:ind w:firstLine="420" w:firstLineChars="200"/>
        <w:textAlignment w:val="auto"/>
        <w:rPr>
          <w:rFonts w:hint="eastAsia" w:asciiTheme="minorEastAsia" w:hAnsiTheme="minorEastAsia" w:eastAsiaTheme="minorEastAsia" w:cstheme="minorEastAsia"/>
          <w:bCs/>
        </w:rPr>
      </w:pPr>
      <w:r>
        <w:rPr>
          <w:rFonts w:hint="eastAsia" w:asciiTheme="minorEastAsia" w:hAnsiTheme="minorEastAsia" w:eastAsiaTheme="minorEastAsia" w:cstheme="minorEastAsia"/>
          <w:bCs/>
        </w:rPr>
        <w:t>6.1为全力做好疫情防控工作，最大限度减少人员聚集，请各供应商做好个人防护措施，每个投标单位只允许法定代表人或其委托代理人一人参加</w:t>
      </w:r>
      <w:r>
        <w:rPr>
          <w:rFonts w:hint="eastAsia" w:asciiTheme="minorEastAsia" w:hAnsiTheme="minorEastAsia" w:eastAsiaTheme="minorEastAsia" w:cstheme="minorEastAsia"/>
          <w:bCs/>
          <w:lang w:eastAsia="zh-CN"/>
        </w:rPr>
        <w:t>开标</w:t>
      </w:r>
      <w:r>
        <w:rPr>
          <w:rFonts w:hint="eastAsia" w:asciiTheme="minorEastAsia" w:hAnsiTheme="minorEastAsia" w:eastAsiaTheme="minorEastAsia" w:cstheme="minorEastAsia"/>
          <w:bCs/>
        </w:rPr>
        <w:t>会议（带身份证原件）。</w:t>
      </w:r>
    </w:p>
    <w:p>
      <w:pPr>
        <w:keepNext w:val="0"/>
        <w:keepLines w:val="0"/>
        <w:pageBreakBefore w:val="0"/>
        <w:kinsoku/>
        <w:wordWrap/>
        <w:overflowPunct/>
        <w:topLinePunct w:val="0"/>
        <w:autoSpaceDE/>
        <w:autoSpaceDN/>
        <w:bidi w:val="0"/>
        <w:adjustRightInd/>
        <w:snapToGrid/>
        <w:spacing w:line="500" w:lineRule="exact"/>
        <w:ind w:firstLine="420" w:firstLineChars="200"/>
        <w:textAlignment w:val="auto"/>
        <w:rPr>
          <w:rFonts w:hint="eastAsia" w:asciiTheme="minorEastAsia" w:hAnsiTheme="minorEastAsia" w:eastAsiaTheme="minorEastAsia" w:cstheme="minorEastAsia"/>
          <w:bCs/>
        </w:rPr>
      </w:pPr>
      <w:r>
        <w:rPr>
          <w:rFonts w:hint="eastAsia" w:asciiTheme="minorEastAsia" w:hAnsiTheme="minorEastAsia" w:eastAsiaTheme="minorEastAsia" w:cstheme="minorEastAsia"/>
          <w:bCs/>
        </w:rPr>
        <w:t>6.2会议开始前请各供应商及相关人员配合工作人员做好信息登记、消毒、体温检测以及现场填写健康承诺书等工作。</w:t>
      </w:r>
    </w:p>
    <w:p>
      <w:pPr>
        <w:keepNext w:val="0"/>
        <w:keepLines w:val="0"/>
        <w:pageBreakBefore w:val="0"/>
        <w:kinsoku/>
        <w:wordWrap/>
        <w:overflowPunct/>
        <w:topLinePunct w:val="0"/>
        <w:autoSpaceDE/>
        <w:autoSpaceDN/>
        <w:bidi w:val="0"/>
        <w:adjustRightInd/>
        <w:snapToGrid/>
        <w:spacing w:line="500" w:lineRule="exact"/>
        <w:ind w:firstLine="420" w:firstLineChars="200"/>
        <w:textAlignment w:val="auto"/>
        <w:rPr>
          <w:rFonts w:hint="eastAsia" w:asciiTheme="minorEastAsia" w:hAnsiTheme="minorEastAsia" w:eastAsiaTheme="minorEastAsia" w:cstheme="minorEastAsia"/>
          <w:bCs/>
        </w:rPr>
      </w:pPr>
      <w:r>
        <w:rPr>
          <w:rFonts w:hint="eastAsia" w:asciiTheme="minorEastAsia" w:hAnsiTheme="minorEastAsia" w:eastAsiaTheme="minorEastAsia" w:cstheme="minorEastAsia"/>
          <w:bCs/>
        </w:rPr>
        <w:t>6.3为确保投标文件递交时间充分，请各供应商提前到达开标现场。</w:t>
      </w:r>
    </w:p>
    <w:p>
      <w:pPr>
        <w:keepNext w:val="0"/>
        <w:keepLines w:val="0"/>
        <w:pageBreakBefore w:val="0"/>
        <w:kinsoku/>
        <w:wordWrap/>
        <w:overflowPunct/>
        <w:topLinePunct w:val="0"/>
        <w:autoSpaceDE/>
        <w:autoSpaceDN/>
        <w:bidi w:val="0"/>
        <w:adjustRightInd/>
        <w:snapToGrid/>
        <w:spacing w:line="500" w:lineRule="exact"/>
        <w:ind w:firstLine="420" w:firstLineChars="200"/>
        <w:textAlignment w:val="auto"/>
        <w:rPr>
          <w:rFonts w:hint="eastAsia" w:asciiTheme="minorEastAsia" w:hAnsiTheme="minorEastAsia" w:eastAsiaTheme="minorEastAsia" w:cstheme="minorEastAsia"/>
          <w:bCs/>
        </w:rPr>
      </w:pPr>
      <w:r>
        <w:rPr>
          <w:rFonts w:hint="eastAsia" w:asciiTheme="minorEastAsia" w:hAnsiTheme="minorEastAsia" w:eastAsiaTheme="minorEastAsia" w:cstheme="minorEastAsia"/>
          <w:bCs/>
        </w:rPr>
        <w:t>6.4本次招标公告同时在《河南省政府采购网》、《焦作市公共资源交易中心网》</w:t>
      </w:r>
      <w:r>
        <w:rPr>
          <w:rFonts w:hint="eastAsia" w:asciiTheme="minorEastAsia" w:hAnsiTheme="minorEastAsia" w:eastAsiaTheme="minorEastAsia" w:cstheme="minorEastAsia"/>
          <w:bCs/>
          <w:lang w:eastAsia="zh-CN"/>
        </w:rPr>
        <w:t>、</w:t>
      </w:r>
      <w:r>
        <w:rPr>
          <w:rFonts w:hint="eastAsia" w:asciiTheme="minorEastAsia" w:hAnsiTheme="minorEastAsia" w:eastAsiaTheme="minorEastAsia" w:cstheme="minorEastAsia"/>
          <w:bCs/>
        </w:rPr>
        <w:t>《温县公共资源交易中心网》上发布。</w:t>
      </w:r>
    </w:p>
    <w:p>
      <w:pPr>
        <w:keepNext w:val="0"/>
        <w:keepLines w:val="0"/>
        <w:pageBreakBefore w:val="0"/>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b/>
          <w:bCs/>
        </w:rPr>
      </w:pPr>
      <w:bookmarkStart w:id="28" w:name="_Toc35393627"/>
      <w:bookmarkStart w:id="29" w:name="_Toc28359085"/>
      <w:bookmarkStart w:id="30" w:name="_Toc35393796"/>
      <w:bookmarkStart w:id="31" w:name="_Toc28359008"/>
      <w:r>
        <w:rPr>
          <w:rFonts w:hint="eastAsia" w:asciiTheme="minorEastAsia" w:hAnsiTheme="minorEastAsia" w:eastAsiaTheme="minorEastAsia" w:cstheme="minorEastAsia"/>
          <w:b/>
          <w:bCs/>
        </w:rPr>
        <w:t>七、对本次招标提出询问，请按以下方式联系。</w:t>
      </w:r>
      <w:bookmarkEnd w:id="28"/>
      <w:bookmarkEnd w:id="29"/>
      <w:bookmarkEnd w:id="30"/>
      <w:bookmarkEnd w:id="31"/>
    </w:p>
    <w:p>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Theme="minorEastAsia" w:hAnsiTheme="minorEastAsia" w:eastAsiaTheme="minorEastAsia" w:cstheme="minorEastAsia"/>
          <w:kern w:val="0"/>
        </w:rPr>
      </w:pPr>
      <w:r>
        <w:rPr>
          <w:rFonts w:hint="eastAsia" w:asciiTheme="minorEastAsia" w:hAnsiTheme="minorEastAsia" w:eastAsiaTheme="minorEastAsia" w:cstheme="minorEastAsia"/>
          <w:kern w:val="0"/>
        </w:rPr>
        <w:t>　　　1.采购人信息</w:t>
      </w:r>
    </w:p>
    <w:p>
      <w:pPr>
        <w:keepNext w:val="0"/>
        <w:keepLines w:val="0"/>
        <w:pageBreakBefore w:val="0"/>
        <w:kinsoku/>
        <w:wordWrap/>
        <w:overflowPunct/>
        <w:topLinePunct w:val="0"/>
        <w:autoSpaceDE/>
        <w:autoSpaceDN/>
        <w:bidi w:val="0"/>
        <w:adjustRightInd/>
        <w:snapToGrid/>
        <w:spacing w:line="500" w:lineRule="exact"/>
        <w:ind w:left="1041" w:leftChars="371" w:hanging="262" w:hangingChars="125"/>
        <w:jc w:val="left"/>
        <w:textAlignment w:val="auto"/>
        <w:rPr>
          <w:rFonts w:hint="eastAsia" w:asciiTheme="minorEastAsia" w:hAnsiTheme="minorEastAsia" w:eastAsiaTheme="minorEastAsia" w:cstheme="minorEastAsia"/>
          <w:kern w:val="0"/>
          <w:lang w:eastAsia="zh-CN"/>
        </w:rPr>
      </w:pPr>
      <w:r>
        <w:rPr>
          <w:rFonts w:hint="eastAsia" w:asciiTheme="minorEastAsia" w:hAnsiTheme="minorEastAsia" w:eastAsiaTheme="minorEastAsia" w:cstheme="minorEastAsia"/>
          <w:kern w:val="0"/>
        </w:rPr>
        <w:t>名 称：温县</w:t>
      </w:r>
      <w:r>
        <w:rPr>
          <w:rFonts w:hint="eastAsia" w:asciiTheme="minorEastAsia" w:hAnsiTheme="minorEastAsia" w:eastAsiaTheme="minorEastAsia" w:cstheme="minorEastAsia"/>
          <w:kern w:val="0"/>
          <w:lang w:eastAsia="zh-CN"/>
        </w:rPr>
        <w:t>中医院</w:t>
      </w:r>
    </w:p>
    <w:p>
      <w:pPr>
        <w:keepNext w:val="0"/>
        <w:keepLines w:val="0"/>
        <w:pageBreakBefore w:val="0"/>
        <w:kinsoku/>
        <w:wordWrap/>
        <w:overflowPunct/>
        <w:topLinePunct w:val="0"/>
        <w:autoSpaceDE/>
        <w:autoSpaceDN/>
        <w:bidi w:val="0"/>
        <w:adjustRightInd/>
        <w:snapToGrid/>
        <w:spacing w:line="500" w:lineRule="exact"/>
        <w:ind w:left="1041" w:leftChars="371" w:hanging="262" w:hangingChars="125"/>
        <w:jc w:val="left"/>
        <w:textAlignment w:val="auto"/>
        <w:rPr>
          <w:rFonts w:hint="eastAsia" w:asciiTheme="minorEastAsia" w:hAnsiTheme="minorEastAsia" w:eastAsiaTheme="minorEastAsia" w:cstheme="minorEastAsia"/>
          <w:kern w:val="0"/>
        </w:rPr>
      </w:pPr>
      <w:r>
        <w:rPr>
          <w:rFonts w:hint="eastAsia" w:asciiTheme="minorEastAsia" w:hAnsiTheme="minorEastAsia" w:eastAsiaTheme="minorEastAsia" w:cstheme="minorEastAsia"/>
          <w:kern w:val="0"/>
        </w:rPr>
        <w:t>地址：温县</w:t>
      </w:r>
    </w:p>
    <w:p>
      <w:pPr>
        <w:keepNext w:val="0"/>
        <w:keepLines w:val="0"/>
        <w:pageBreakBefore w:val="0"/>
        <w:kinsoku/>
        <w:wordWrap/>
        <w:overflowPunct/>
        <w:topLinePunct w:val="0"/>
        <w:autoSpaceDE/>
        <w:autoSpaceDN/>
        <w:bidi w:val="0"/>
        <w:adjustRightInd/>
        <w:snapToGrid/>
        <w:spacing w:line="500" w:lineRule="exact"/>
        <w:ind w:left="1041" w:leftChars="371" w:hanging="262" w:hangingChars="125"/>
        <w:jc w:val="left"/>
        <w:textAlignment w:val="auto"/>
        <w:rPr>
          <w:rFonts w:hint="default" w:asciiTheme="minorEastAsia" w:hAnsiTheme="minorEastAsia" w:eastAsiaTheme="minorEastAsia" w:cstheme="minorEastAsia"/>
          <w:color w:val="auto"/>
          <w:kern w:val="0"/>
          <w:lang w:val="en-US" w:eastAsia="zh-CN"/>
        </w:rPr>
      </w:pPr>
      <w:r>
        <w:rPr>
          <w:rFonts w:hint="eastAsia" w:asciiTheme="minorEastAsia" w:hAnsiTheme="minorEastAsia" w:eastAsiaTheme="minorEastAsia" w:cstheme="minorEastAsia"/>
          <w:color w:val="auto"/>
          <w:kern w:val="0"/>
        </w:rPr>
        <w:t>联系方式：</w:t>
      </w:r>
      <w:bookmarkStart w:id="32" w:name="_Toc28359086"/>
      <w:bookmarkStart w:id="33" w:name="_Toc28359009"/>
      <w:r>
        <w:rPr>
          <w:rFonts w:hint="eastAsia" w:asciiTheme="minorEastAsia" w:hAnsiTheme="minorEastAsia" w:eastAsiaTheme="minorEastAsia" w:cstheme="minorEastAsia"/>
          <w:color w:val="auto"/>
          <w:kern w:val="0"/>
          <w:lang w:val="en-US" w:eastAsia="zh-CN"/>
        </w:rPr>
        <w:t>15039134646</w:t>
      </w:r>
    </w:p>
    <w:p>
      <w:pPr>
        <w:keepNext w:val="0"/>
        <w:keepLines w:val="0"/>
        <w:pageBreakBefore w:val="0"/>
        <w:kinsoku/>
        <w:wordWrap/>
        <w:overflowPunct/>
        <w:topLinePunct w:val="0"/>
        <w:autoSpaceDE/>
        <w:autoSpaceDN/>
        <w:bidi w:val="0"/>
        <w:adjustRightInd/>
        <w:snapToGrid/>
        <w:spacing w:line="500" w:lineRule="exact"/>
        <w:ind w:firstLine="630" w:firstLineChars="300"/>
        <w:jc w:val="left"/>
        <w:textAlignment w:val="auto"/>
        <w:rPr>
          <w:rFonts w:hint="eastAsia" w:asciiTheme="minorEastAsia" w:hAnsiTheme="minorEastAsia" w:eastAsiaTheme="minorEastAsia" w:cstheme="minorEastAsia"/>
          <w:kern w:val="0"/>
        </w:rPr>
      </w:pPr>
      <w:r>
        <w:rPr>
          <w:rFonts w:hint="eastAsia" w:asciiTheme="minorEastAsia" w:hAnsiTheme="minorEastAsia" w:eastAsiaTheme="minorEastAsia" w:cstheme="minorEastAsia"/>
          <w:kern w:val="0"/>
        </w:rPr>
        <w:t>2.采购代理机构信息</w:t>
      </w:r>
      <w:bookmarkEnd w:id="32"/>
      <w:bookmarkEnd w:id="33"/>
    </w:p>
    <w:p>
      <w:pPr>
        <w:pStyle w:val="26"/>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00" w:lineRule="exact"/>
        <w:ind w:firstLine="840" w:firstLineChars="400"/>
        <w:textAlignment w:val="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名 称：</w:t>
      </w:r>
      <w:r>
        <w:rPr>
          <w:rFonts w:hint="eastAsia" w:asciiTheme="minorEastAsia" w:hAnsiTheme="minorEastAsia" w:eastAsiaTheme="minorEastAsia" w:cstheme="minorEastAsia"/>
          <w:sz w:val="21"/>
          <w:szCs w:val="21"/>
          <w:lang w:eastAsia="zh-CN"/>
        </w:rPr>
        <w:t>郑州民诚建筑工程咨询有限公司</w:t>
      </w:r>
    </w:p>
    <w:p>
      <w:pPr>
        <w:keepNext w:val="0"/>
        <w:keepLines w:val="0"/>
        <w:pageBreakBefore w:val="0"/>
        <w:kinsoku/>
        <w:wordWrap/>
        <w:overflowPunct/>
        <w:topLinePunct w:val="0"/>
        <w:autoSpaceDE/>
        <w:autoSpaceDN/>
        <w:bidi w:val="0"/>
        <w:adjustRightInd/>
        <w:snapToGrid/>
        <w:spacing w:line="500" w:lineRule="exact"/>
        <w:ind w:firstLine="840" w:firstLineChars="400"/>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kern w:val="0"/>
        </w:rPr>
        <w:t>地　址：</w:t>
      </w:r>
      <w:r>
        <w:rPr>
          <w:rFonts w:hint="eastAsia" w:asciiTheme="minorEastAsia" w:hAnsiTheme="minorEastAsia" w:eastAsiaTheme="minorEastAsia" w:cstheme="minorEastAsia"/>
        </w:rPr>
        <w:t>焦作市</w:t>
      </w:r>
      <w:r>
        <w:rPr>
          <w:rFonts w:hint="eastAsia" w:asciiTheme="minorEastAsia" w:hAnsiTheme="minorEastAsia" w:eastAsiaTheme="minorEastAsia" w:cstheme="minorEastAsia"/>
          <w:lang w:eastAsia="zh-CN"/>
        </w:rPr>
        <w:t>人民路与焦东路交叉口林源大厦</w:t>
      </w:r>
    </w:p>
    <w:p>
      <w:pPr>
        <w:keepNext w:val="0"/>
        <w:keepLines w:val="0"/>
        <w:pageBreakBefore w:val="0"/>
        <w:kinsoku/>
        <w:wordWrap/>
        <w:overflowPunct/>
        <w:topLinePunct w:val="0"/>
        <w:autoSpaceDE/>
        <w:autoSpaceDN/>
        <w:bidi w:val="0"/>
        <w:adjustRightInd/>
        <w:snapToGrid/>
        <w:spacing w:line="500" w:lineRule="exact"/>
        <w:ind w:firstLine="840" w:firstLineChars="400"/>
        <w:textAlignment w:val="auto"/>
        <w:rPr>
          <w:rFonts w:hint="default" w:asciiTheme="minorEastAsia" w:hAnsiTheme="minorEastAsia" w:eastAsiaTheme="minorEastAsia" w:cstheme="minorEastAsia"/>
          <w:kern w:val="0"/>
          <w:lang w:val="en-US" w:eastAsia="zh-CN"/>
        </w:rPr>
      </w:pPr>
      <w:r>
        <w:rPr>
          <w:rFonts w:hint="eastAsia" w:asciiTheme="minorEastAsia" w:hAnsiTheme="minorEastAsia" w:eastAsiaTheme="minorEastAsia" w:cstheme="minorEastAsia"/>
          <w:kern w:val="0"/>
        </w:rPr>
        <w:t>联系方式：</w:t>
      </w:r>
      <w:bookmarkStart w:id="34" w:name="_Toc28359010"/>
      <w:bookmarkStart w:id="35" w:name="_Toc28359087"/>
      <w:r>
        <w:rPr>
          <w:rFonts w:hint="eastAsia" w:asciiTheme="minorEastAsia" w:hAnsiTheme="minorEastAsia" w:eastAsiaTheme="minorEastAsia" w:cstheme="minorEastAsia"/>
          <w:kern w:val="0"/>
          <w:lang w:val="en-US" w:eastAsia="zh-CN"/>
        </w:rPr>
        <w:t>15517778922</w:t>
      </w:r>
    </w:p>
    <w:p>
      <w:pPr>
        <w:keepNext w:val="0"/>
        <w:keepLines w:val="0"/>
        <w:pageBreakBefore w:val="0"/>
        <w:kinsoku/>
        <w:wordWrap/>
        <w:overflowPunct/>
        <w:topLinePunct w:val="0"/>
        <w:autoSpaceDE/>
        <w:autoSpaceDN/>
        <w:bidi w:val="0"/>
        <w:adjustRightInd/>
        <w:snapToGrid/>
        <w:spacing w:line="500" w:lineRule="exact"/>
        <w:ind w:firstLine="630" w:firstLineChars="300"/>
        <w:textAlignment w:val="auto"/>
        <w:rPr>
          <w:rFonts w:hint="eastAsia" w:asciiTheme="minorEastAsia" w:hAnsiTheme="minorEastAsia" w:eastAsiaTheme="minorEastAsia" w:cstheme="minorEastAsia"/>
          <w:kern w:val="0"/>
        </w:rPr>
      </w:pPr>
      <w:r>
        <w:rPr>
          <w:rFonts w:hint="eastAsia" w:asciiTheme="minorEastAsia" w:hAnsiTheme="minorEastAsia" w:eastAsiaTheme="minorEastAsia" w:cstheme="minorEastAsia"/>
          <w:kern w:val="0"/>
        </w:rPr>
        <w:t>3.项目联系方式</w:t>
      </w:r>
      <w:bookmarkEnd w:id="34"/>
      <w:bookmarkEnd w:id="35"/>
    </w:p>
    <w:p>
      <w:pPr>
        <w:pStyle w:val="17"/>
        <w:keepNext w:val="0"/>
        <w:keepLines w:val="0"/>
        <w:pageBreakBefore w:val="0"/>
        <w:kinsoku/>
        <w:wordWrap/>
        <w:overflowPunct/>
        <w:topLinePunct w:val="0"/>
        <w:autoSpaceDE/>
        <w:autoSpaceDN/>
        <w:bidi w:val="0"/>
        <w:adjustRightInd/>
        <w:snapToGrid/>
        <w:spacing w:line="500" w:lineRule="exact"/>
        <w:ind w:firstLine="840" w:firstLineChars="400"/>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项目联系人：</w:t>
      </w:r>
      <w:r>
        <w:rPr>
          <w:rFonts w:hint="eastAsia" w:asciiTheme="minorEastAsia" w:hAnsiTheme="minorEastAsia" w:eastAsiaTheme="minorEastAsia" w:cstheme="minorEastAsia"/>
          <w:lang w:eastAsia="zh-CN"/>
        </w:rPr>
        <w:t>张女士</w:t>
      </w:r>
    </w:p>
    <w:p>
      <w:pPr>
        <w:keepNext w:val="0"/>
        <w:keepLines w:val="0"/>
        <w:pageBreakBefore w:val="0"/>
        <w:kinsoku/>
        <w:wordWrap/>
        <w:overflowPunct/>
        <w:topLinePunct w:val="0"/>
        <w:autoSpaceDE/>
        <w:autoSpaceDN/>
        <w:bidi w:val="0"/>
        <w:adjustRightInd/>
        <w:snapToGrid/>
        <w:spacing w:line="500" w:lineRule="exact"/>
        <w:ind w:firstLine="840" w:firstLineChars="400"/>
        <w:textAlignment w:val="auto"/>
        <w:rPr>
          <w:rFonts w:hint="default" w:asciiTheme="minorEastAsia" w:hAnsiTheme="minorEastAsia" w:eastAsiaTheme="minorEastAsia" w:cstheme="minorEastAsia"/>
          <w:kern w:val="0"/>
          <w:lang w:val="en-US" w:eastAsia="zh-CN"/>
        </w:rPr>
      </w:pPr>
      <w:r>
        <w:rPr>
          <w:rFonts w:hint="eastAsia" w:asciiTheme="minorEastAsia" w:hAnsiTheme="minorEastAsia" w:eastAsiaTheme="minorEastAsia" w:cstheme="minorEastAsia"/>
          <w:kern w:val="0"/>
        </w:rPr>
        <w:t>电　话：</w:t>
      </w:r>
      <w:r>
        <w:rPr>
          <w:rFonts w:hint="eastAsia" w:asciiTheme="minorEastAsia" w:hAnsiTheme="minorEastAsia" w:eastAsiaTheme="minorEastAsia" w:cstheme="minorEastAsia"/>
          <w:kern w:val="0"/>
          <w:lang w:val="en-US" w:eastAsia="zh-CN"/>
        </w:rPr>
        <w:t>15517778922</w:t>
      </w:r>
    </w:p>
    <w:p>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Theme="minorEastAsia" w:hAnsiTheme="minorEastAsia" w:eastAsiaTheme="minorEastAsia" w:cstheme="minorEastAsia"/>
          <w:kern w:val="0"/>
        </w:rPr>
      </w:pPr>
    </w:p>
    <w:p>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Theme="minorEastAsia" w:hAnsiTheme="minorEastAsia" w:eastAsiaTheme="minorEastAsia" w:cstheme="minorEastAsia"/>
        </w:rPr>
      </w:pPr>
    </w:p>
    <w:p>
      <w:pPr>
        <w:keepNext w:val="0"/>
        <w:keepLines w:val="0"/>
        <w:pageBreakBefore w:val="0"/>
        <w:widowControl w:val="0"/>
        <w:kinsoku/>
        <w:wordWrap/>
        <w:overflowPunct/>
        <w:topLinePunct w:val="0"/>
        <w:autoSpaceDE/>
        <w:autoSpaceDN/>
        <w:bidi w:val="0"/>
        <w:adjustRightInd/>
        <w:snapToGrid/>
        <w:spacing w:line="500" w:lineRule="exact"/>
        <w:jc w:val="right"/>
        <w:textAlignment w:val="auto"/>
        <w:rPr>
          <w:rFonts w:hint="eastAsia" w:asciiTheme="minorEastAsia" w:hAnsiTheme="minorEastAsia" w:eastAsiaTheme="minorEastAsia" w:cstheme="minorEastAsia"/>
        </w:rPr>
      </w:pPr>
    </w:p>
    <w:p>
      <w:pPr>
        <w:keepNext w:val="0"/>
        <w:keepLines w:val="0"/>
        <w:pageBreakBefore w:val="0"/>
        <w:widowControl w:val="0"/>
        <w:kinsoku/>
        <w:wordWrap/>
        <w:overflowPunct/>
        <w:topLinePunct w:val="0"/>
        <w:autoSpaceDE/>
        <w:autoSpaceDN/>
        <w:bidi w:val="0"/>
        <w:adjustRightInd/>
        <w:snapToGrid/>
        <w:spacing w:line="500" w:lineRule="exact"/>
        <w:jc w:val="right"/>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rPr>
        <w:t>发布人：温县</w:t>
      </w:r>
      <w:r>
        <w:rPr>
          <w:rFonts w:hint="eastAsia" w:asciiTheme="minorEastAsia" w:hAnsiTheme="minorEastAsia" w:eastAsiaTheme="minorEastAsia" w:cstheme="minorEastAsia"/>
          <w:lang w:eastAsia="zh-CN"/>
        </w:rPr>
        <w:t>中医院</w:t>
      </w:r>
      <w:r>
        <w:rPr>
          <w:rFonts w:hint="eastAsia" w:asciiTheme="minorEastAsia" w:hAnsiTheme="minorEastAsia" w:eastAsiaTheme="minorEastAsia" w:cstheme="minorEastAsia"/>
          <w:lang w:val="en-US" w:eastAsia="zh-CN"/>
        </w:rPr>
        <w:t xml:space="preserve"> </w:t>
      </w:r>
    </w:p>
    <w:p>
      <w:pPr>
        <w:pStyle w:val="12"/>
        <w:keepNext w:val="0"/>
        <w:keepLines w:val="0"/>
        <w:pageBreakBefore w:val="0"/>
        <w:widowControl w:val="0"/>
        <w:kinsoku/>
        <w:wordWrap/>
        <w:overflowPunct/>
        <w:topLinePunct w:val="0"/>
        <w:autoSpaceDE/>
        <w:autoSpaceDN/>
        <w:bidi w:val="0"/>
        <w:adjustRightInd/>
        <w:snapToGrid/>
        <w:spacing w:line="500" w:lineRule="exact"/>
        <w:jc w:val="right"/>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郑州民诚建筑工程咨询有限公司</w:t>
      </w:r>
    </w:p>
    <w:p>
      <w:pPr>
        <w:keepNext w:val="0"/>
        <w:keepLines w:val="0"/>
        <w:pageBreakBefore w:val="0"/>
        <w:widowControl w:val="0"/>
        <w:kinsoku/>
        <w:wordWrap/>
        <w:overflowPunct/>
        <w:topLinePunct w:val="0"/>
        <w:autoSpaceDE/>
        <w:autoSpaceDN/>
        <w:bidi w:val="0"/>
        <w:adjustRightInd/>
        <w:snapToGrid/>
        <w:spacing w:line="500" w:lineRule="exact"/>
        <w:jc w:val="righ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发布时间：202</w:t>
      </w:r>
      <w:r>
        <w:rPr>
          <w:rFonts w:hint="eastAsia" w:asciiTheme="minorEastAsia" w:hAnsiTheme="minorEastAsia" w:eastAsiaTheme="minorEastAsia" w:cstheme="minorEastAsia"/>
          <w:lang w:val="en-US" w:eastAsia="zh-CN"/>
        </w:rPr>
        <w:t>1</w:t>
      </w:r>
      <w:r>
        <w:rPr>
          <w:rFonts w:hint="eastAsia" w:asciiTheme="minorEastAsia" w:hAnsiTheme="minorEastAsia" w:eastAsiaTheme="minorEastAsia" w:cstheme="minorEastAsia"/>
        </w:rPr>
        <w:t>年</w:t>
      </w:r>
      <w:r>
        <w:rPr>
          <w:rFonts w:hint="eastAsia" w:asciiTheme="minorEastAsia" w:hAnsiTheme="minorEastAsia" w:eastAsiaTheme="minorEastAsia" w:cstheme="minorEastAsia"/>
          <w:lang w:val="en-US" w:eastAsia="zh-CN"/>
        </w:rPr>
        <w:t>2</w:t>
      </w:r>
      <w:r>
        <w:rPr>
          <w:rFonts w:hint="eastAsia" w:asciiTheme="minorEastAsia" w:hAnsiTheme="minorEastAsia" w:eastAsiaTheme="minorEastAsia" w:cstheme="minorEastAsia"/>
        </w:rPr>
        <w:t>月</w:t>
      </w:r>
      <w:r>
        <w:rPr>
          <w:rFonts w:hint="eastAsia" w:asciiTheme="minorEastAsia" w:hAnsiTheme="minorEastAsia" w:eastAsiaTheme="minorEastAsia" w:cstheme="minorEastAsia"/>
          <w:lang w:val="en-US" w:eastAsia="zh-CN"/>
        </w:rPr>
        <w:t>7</w:t>
      </w:r>
      <w:r>
        <w:rPr>
          <w:rFonts w:hint="eastAsia" w:asciiTheme="minorEastAsia" w:hAnsiTheme="minorEastAsia" w:eastAsiaTheme="minorEastAsia" w:cstheme="minorEastAsia"/>
        </w:rPr>
        <w:t>日</w:t>
      </w:r>
    </w:p>
    <w:p>
      <w:pPr>
        <w:jc w:val="right"/>
        <w:rPr>
          <w:rFonts w:hint="eastAsia" w:asciiTheme="minorEastAsia" w:hAnsiTheme="minorEastAsia" w:eastAsiaTheme="minorEastAsia" w:cstheme="minorEastAsia"/>
        </w:rPr>
      </w:pPr>
    </w:p>
    <w:p>
      <w:pPr>
        <w:jc w:val="right"/>
        <w:rPr>
          <w:rFonts w:hint="eastAsia" w:asciiTheme="minorEastAsia" w:hAnsiTheme="minorEastAsia" w:eastAsiaTheme="minorEastAsia" w:cstheme="minorEastAsia"/>
        </w:rPr>
      </w:pPr>
    </w:p>
    <w:p>
      <w:pPr>
        <w:jc w:val="right"/>
        <w:rPr>
          <w:rFonts w:hint="eastAsia" w:asciiTheme="minorEastAsia" w:hAnsiTheme="minorEastAsia" w:eastAsiaTheme="minorEastAsia" w:cstheme="minorEastAsia"/>
        </w:rPr>
      </w:pPr>
    </w:p>
    <w:p>
      <w:pPr>
        <w:jc w:val="right"/>
        <w:rPr>
          <w:rFonts w:hint="eastAsia" w:asciiTheme="minorEastAsia" w:hAnsiTheme="minorEastAsia" w:eastAsiaTheme="minorEastAsia" w:cstheme="minorEastAsia"/>
        </w:rPr>
      </w:pPr>
    </w:p>
    <w:p>
      <w:pPr>
        <w:jc w:val="right"/>
        <w:rPr>
          <w:rFonts w:hint="eastAsia" w:asciiTheme="minorEastAsia" w:hAnsiTheme="minorEastAsia" w:eastAsiaTheme="minorEastAsia" w:cstheme="minorEastAsia"/>
        </w:rPr>
      </w:pPr>
    </w:p>
    <w:p>
      <w:pPr>
        <w:jc w:val="right"/>
        <w:rPr>
          <w:rFonts w:hint="eastAsia" w:asciiTheme="minorEastAsia" w:hAnsiTheme="minorEastAsia" w:eastAsiaTheme="minorEastAsia" w:cstheme="minorEastAsia"/>
        </w:rPr>
      </w:pPr>
    </w:p>
    <w:p>
      <w:pPr>
        <w:pStyle w:val="27"/>
        <w:jc w:val="both"/>
        <w:rPr>
          <w:rFonts w:hint="eastAsia" w:asciiTheme="minorEastAsia" w:hAnsiTheme="minorEastAsia" w:eastAsiaTheme="minorEastAsia" w:cstheme="minorEastAsia"/>
          <w:kern w:val="44"/>
        </w:rPr>
      </w:pPr>
      <w:bookmarkStart w:id="36" w:name="_Toc6790"/>
      <w:bookmarkStart w:id="37" w:name="_Toc6278"/>
    </w:p>
    <w:p>
      <w:pPr>
        <w:pStyle w:val="27"/>
        <w:rPr>
          <w:rFonts w:hint="eastAsia" w:asciiTheme="minorEastAsia" w:hAnsiTheme="minorEastAsia" w:eastAsiaTheme="minorEastAsia" w:cstheme="minorEastAsia"/>
          <w:kern w:val="44"/>
        </w:rPr>
      </w:pPr>
      <w:r>
        <w:rPr>
          <w:rFonts w:hint="eastAsia" w:asciiTheme="minorEastAsia" w:hAnsiTheme="minorEastAsia" w:eastAsiaTheme="minorEastAsia" w:cstheme="minorEastAsia"/>
          <w:kern w:val="44"/>
        </w:rPr>
        <w:t>第二章投标人须知</w:t>
      </w:r>
      <w:bookmarkEnd w:id="36"/>
      <w:bookmarkEnd w:id="37"/>
    </w:p>
    <w:p>
      <w:pPr>
        <w:pStyle w:val="24"/>
        <w:spacing w:line="240" w:lineRule="auto"/>
        <w:rPr>
          <w:rFonts w:hint="eastAsia" w:asciiTheme="minorEastAsia" w:hAnsiTheme="minorEastAsia" w:eastAsiaTheme="minorEastAsia" w:cstheme="minorEastAsia"/>
        </w:rPr>
      </w:pPr>
      <w:bookmarkStart w:id="38" w:name="_Toc144974496"/>
      <w:bookmarkStart w:id="39" w:name="_Toc27148116"/>
      <w:bookmarkStart w:id="40" w:name="_Toc152042304"/>
      <w:bookmarkStart w:id="41" w:name="_Toc247527552"/>
      <w:bookmarkStart w:id="42" w:name="_Toc27716"/>
      <w:bookmarkStart w:id="43" w:name="_Toc30836"/>
      <w:bookmarkStart w:id="44" w:name="_Toc421284738"/>
      <w:bookmarkStart w:id="45" w:name="_Toc5221"/>
      <w:bookmarkStart w:id="46" w:name="_Toc247513951"/>
      <w:bookmarkStart w:id="47" w:name="_Toc152045528"/>
      <w:r>
        <w:rPr>
          <w:rFonts w:hint="eastAsia" w:asciiTheme="minorEastAsia" w:hAnsiTheme="minorEastAsia" w:eastAsiaTheme="minorEastAsia" w:cstheme="minorEastAsia"/>
        </w:rPr>
        <w:t>投标人须知前附表</w:t>
      </w:r>
      <w:bookmarkEnd w:id="38"/>
      <w:bookmarkEnd w:id="39"/>
      <w:bookmarkEnd w:id="40"/>
      <w:bookmarkEnd w:id="41"/>
      <w:bookmarkEnd w:id="42"/>
      <w:bookmarkEnd w:id="43"/>
      <w:bookmarkEnd w:id="44"/>
      <w:bookmarkEnd w:id="45"/>
      <w:bookmarkEnd w:id="46"/>
      <w:bookmarkEnd w:id="47"/>
    </w:p>
    <w:tbl>
      <w:tblPr>
        <w:tblStyle w:val="40"/>
        <w:tblW w:w="9876" w:type="dxa"/>
        <w:tblInd w:w="-106" w:type="dxa"/>
        <w:tblLayout w:type="fixed"/>
        <w:tblCellMar>
          <w:top w:w="0" w:type="dxa"/>
          <w:left w:w="108" w:type="dxa"/>
          <w:bottom w:w="0" w:type="dxa"/>
          <w:right w:w="108" w:type="dxa"/>
        </w:tblCellMar>
      </w:tblPr>
      <w:tblGrid>
        <w:gridCol w:w="1050"/>
        <w:gridCol w:w="3189"/>
        <w:gridCol w:w="5637"/>
      </w:tblGrid>
      <w:tr>
        <w:tblPrEx>
          <w:tblLayout w:type="fixed"/>
          <w:tblCellMar>
            <w:top w:w="0" w:type="dxa"/>
            <w:left w:w="108" w:type="dxa"/>
            <w:bottom w:w="0" w:type="dxa"/>
            <w:right w:w="108" w:type="dxa"/>
          </w:tblCellMar>
        </w:tblPrEx>
        <w:trPr>
          <w:trHeight w:val="334" w:hRule="atLeast"/>
        </w:trPr>
        <w:tc>
          <w:tcPr>
            <w:tcW w:w="105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条款号</w:t>
            </w:r>
          </w:p>
        </w:tc>
        <w:tc>
          <w:tcPr>
            <w:tcW w:w="318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条款名称</w:t>
            </w:r>
          </w:p>
        </w:tc>
        <w:tc>
          <w:tcPr>
            <w:tcW w:w="563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编列内容</w:t>
            </w:r>
          </w:p>
        </w:tc>
      </w:tr>
      <w:tr>
        <w:tblPrEx>
          <w:tblLayout w:type="fixed"/>
          <w:tblCellMar>
            <w:top w:w="0" w:type="dxa"/>
            <w:left w:w="108" w:type="dxa"/>
            <w:bottom w:w="0" w:type="dxa"/>
            <w:right w:w="108" w:type="dxa"/>
          </w:tblCellMar>
        </w:tblPrEx>
        <w:trPr>
          <w:trHeight w:val="90" w:hRule="atLeast"/>
        </w:trPr>
        <w:tc>
          <w:tcPr>
            <w:tcW w:w="105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1.1.2</w:t>
            </w:r>
          </w:p>
        </w:tc>
        <w:tc>
          <w:tcPr>
            <w:tcW w:w="318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采购人</w:t>
            </w:r>
          </w:p>
        </w:tc>
        <w:tc>
          <w:tcPr>
            <w:tcW w:w="5637"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hint="eastAsia" w:asciiTheme="minorEastAsia" w:hAnsiTheme="minorEastAsia" w:eastAsiaTheme="minorEastAsia" w:cstheme="minorEastAsia"/>
                <w:szCs w:val="21"/>
                <w:lang w:eastAsia="zh-CN"/>
              </w:rPr>
            </w:pPr>
            <w:r>
              <w:rPr>
                <w:rFonts w:hint="eastAsia" w:asciiTheme="minorEastAsia" w:hAnsiTheme="minorEastAsia" w:eastAsiaTheme="minorEastAsia" w:cstheme="minorEastAsia"/>
                <w:szCs w:val="21"/>
              </w:rPr>
              <w:t>采购人：温县</w:t>
            </w:r>
            <w:r>
              <w:rPr>
                <w:rFonts w:hint="eastAsia" w:asciiTheme="minorEastAsia" w:hAnsiTheme="minorEastAsia" w:eastAsiaTheme="minorEastAsia" w:cstheme="minorEastAsia"/>
                <w:szCs w:val="21"/>
                <w:lang w:eastAsia="zh-CN"/>
              </w:rPr>
              <w:t>中医院</w:t>
            </w:r>
          </w:p>
          <w:p>
            <w:pPr>
              <w:spacing w:line="360" w:lineRule="exact"/>
              <w:jc w:val="left"/>
              <w:rPr>
                <w:rFonts w:hint="eastAsia" w:asciiTheme="minorEastAsia" w:hAnsiTheme="minorEastAsia" w:eastAsiaTheme="minorEastAsia" w:cstheme="minorEastAsia"/>
                <w:color w:val="auto"/>
                <w:szCs w:val="21"/>
                <w:lang w:eastAsia="zh-CN"/>
              </w:rPr>
            </w:pPr>
            <w:r>
              <w:rPr>
                <w:rFonts w:hint="eastAsia" w:asciiTheme="minorEastAsia" w:hAnsiTheme="minorEastAsia" w:eastAsiaTheme="minorEastAsia" w:cstheme="minorEastAsia"/>
                <w:color w:val="auto"/>
                <w:szCs w:val="21"/>
              </w:rPr>
              <w:t>联系人：</w:t>
            </w:r>
            <w:r>
              <w:rPr>
                <w:rFonts w:hint="eastAsia" w:asciiTheme="minorEastAsia" w:hAnsiTheme="minorEastAsia" w:eastAsiaTheme="minorEastAsia" w:cstheme="minorEastAsia"/>
                <w:color w:val="auto"/>
                <w:szCs w:val="21"/>
                <w:lang w:eastAsia="zh-CN"/>
              </w:rPr>
              <w:t>李先生</w:t>
            </w:r>
          </w:p>
          <w:p>
            <w:pPr>
              <w:spacing w:line="360" w:lineRule="exact"/>
              <w:jc w:val="left"/>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电话：</w:t>
            </w:r>
            <w:r>
              <w:rPr>
                <w:rFonts w:hint="eastAsia" w:asciiTheme="minorEastAsia" w:hAnsiTheme="minorEastAsia" w:eastAsiaTheme="minorEastAsia" w:cstheme="minorEastAsia"/>
                <w:color w:val="auto"/>
                <w:szCs w:val="21"/>
                <w:lang w:val="en-US" w:eastAsia="zh-CN"/>
              </w:rPr>
              <w:t>15039134646</w:t>
            </w:r>
          </w:p>
          <w:p>
            <w:pPr>
              <w:spacing w:line="360" w:lineRule="exact"/>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地址:温县</w:t>
            </w:r>
          </w:p>
        </w:tc>
      </w:tr>
      <w:tr>
        <w:tblPrEx>
          <w:tblLayout w:type="fixed"/>
          <w:tblCellMar>
            <w:top w:w="0" w:type="dxa"/>
            <w:left w:w="108" w:type="dxa"/>
            <w:bottom w:w="0" w:type="dxa"/>
            <w:right w:w="108" w:type="dxa"/>
          </w:tblCellMar>
        </w:tblPrEx>
        <w:trPr>
          <w:trHeight w:val="1385" w:hRule="atLeast"/>
        </w:trPr>
        <w:tc>
          <w:tcPr>
            <w:tcW w:w="105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1.1.3</w:t>
            </w:r>
          </w:p>
        </w:tc>
        <w:tc>
          <w:tcPr>
            <w:tcW w:w="318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采购代理机构</w:t>
            </w:r>
          </w:p>
        </w:tc>
        <w:tc>
          <w:tcPr>
            <w:tcW w:w="5637"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hint="eastAsia" w:asciiTheme="minorEastAsia" w:hAnsiTheme="minorEastAsia" w:eastAsiaTheme="minorEastAsia" w:cstheme="minorEastAsia"/>
                <w:szCs w:val="21"/>
                <w:lang w:eastAsia="zh-CN"/>
              </w:rPr>
            </w:pPr>
            <w:r>
              <w:rPr>
                <w:rFonts w:hint="eastAsia" w:asciiTheme="minorEastAsia" w:hAnsiTheme="minorEastAsia" w:eastAsiaTheme="minorEastAsia" w:cstheme="minorEastAsia"/>
                <w:szCs w:val="21"/>
              </w:rPr>
              <w:t>采购代理机构：</w:t>
            </w:r>
            <w:r>
              <w:rPr>
                <w:rFonts w:hint="eastAsia" w:asciiTheme="minorEastAsia" w:hAnsiTheme="minorEastAsia" w:eastAsiaTheme="minorEastAsia" w:cstheme="minorEastAsia"/>
                <w:szCs w:val="21"/>
                <w:lang w:eastAsia="zh-CN"/>
              </w:rPr>
              <w:t>郑州民诚建筑工程咨询有限公司</w:t>
            </w:r>
          </w:p>
          <w:p>
            <w:pPr>
              <w:spacing w:line="360" w:lineRule="exact"/>
              <w:jc w:val="left"/>
              <w:rPr>
                <w:rFonts w:hint="eastAsia" w:asciiTheme="minorEastAsia" w:hAnsiTheme="minorEastAsia" w:eastAsiaTheme="minorEastAsia" w:cstheme="minorEastAsia"/>
                <w:szCs w:val="21"/>
                <w:lang w:eastAsia="zh-CN"/>
              </w:rPr>
            </w:pPr>
            <w:r>
              <w:rPr>
                <w:rFonts w:hint="eastAsia" w:asciiTheme="minorEastAsia" w:hAnsiTheme="minorEastAsia" w:eastAsiaTheme="minorEastAsia" w:cstheme="minorEastAsia"/>
                <w:szCs w:val="21"/>
              </w:rPr>
              <w:t>联 系 人：</w:t>
            </w:r>
            <w:r>
              <w:rPr>
                <w:rFonts w:hint="eastAsia" w:asciiTheme="minorEastAsia" w:hAnsiTheme="minorEastAsia" w:eastAsiaTheme="minorEastAsia" w:cstheme="minorEastAsia"/>
                <w:szCs w:val="21"/>
                <w:lang w:eastAsia="zh-CN"/>
              </w:rPr>
              <w:t>张女士</w:t>
            </w:r>
          </w:p>
          <w:p>
            <w:pPr>
              <w:spacing w:line="360" w:lineRule="exact"/>
              <w:jc w:val="left"/>
              <w:rPr>
                <w:rFonts w:hint="default"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rPr>
              <w:t>电 话：</w:t>
            </w:r>
            <w:r>
              <w:rPr>
                <w:rFonts w:hint="eastAsia" w:asciiTheme="minorEastAsia" w:hAnsiTheme="minorEastAsia" w:eastAsiaTheme="minorEastAsia" w:cstheme="minorEastAsia"/>
                <w:szCs w:val="21"/>
                <w:lang w:val="en-US" w:eastAsia="zh-CN"/>
              </w:rPr>
              <w:t>15517778922</w:t>
            </w:r>
          </w:p>
          <w:p>
            <w:pPr>
              <w:spacing w:line="360" w:lineRule="exact"/>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地 址：焦作市</w:t>
            </w:r>
            <w:r>
              <w:rPr>
                <w:rFonts w:hint="eastAsia" w:asciiTheme="minorEastAsia" w:hAnsiTheme="minorEastAsia" w:eastAsiaTheme="minorEastAsia" w:cstheme="minorEastAsia"/>
                <w:szCs w:val="21"/>
                <w:lang w:eastAsia="zh-CN"/>
              </w:rPr>
              <w:t>人民路与焦东路交叉口林源大厦</w:t>
            </w:r>
          </w:p>
        </w:tc>
      </w:tr>
      <w:tr>
        <w:tblPrEx>
          <w:tblLayout w:type="fixed"/>
          <w:tblCellMar>
            <w:top w:w="0" w:type="dxa"/>
            <w:left w:w="108" w:type="dxa"/>
            <w:bottom w:w="0" w:type="dxa"/>
            <w:right w:w="108" w:type="dxa"/>
          </w:tblCellMar>
        </w:tblPrEx>
        <w:trPr>
          <w:trHeight w:val="90" w:hRule="atLeast"/>
        </w:trPr>
        <w:tc>
          <w:tcPr>
            <w:tcW w:w="1050" w:type="dxa"/>
            <w:vMerge w:val="restart"/>
            <w:tcBorders>
              <w:top w:val="single" w:color="auto" w:sz="4" w:space="0"/>
              <w:left w:val="single" w:color="auto" w:sz="4" w:space="0"/>
              <w:right w:val="single" w:color="auto" w:sz="4" w:space="0"/>
            </w:tcBorders>
            <w:vAlign w:val="center"/>
          </w:tcPr>
          <w:p>
            <w:pPr>
              <w:spacing w:line="36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1.1.4</w:t>
            </w:r>
          </w:p>
        </w:tc>
        <w:tc>
          <w:tcPr>
            <w:tcW w:w="3189" w:type="dxa"/>
            <w:vMerge w:val="restart"/>
            <w:tcBorders>
              <w:top w:val="single" w:color="auto" w:sz="4" w:space="0"/>
              <w:left w:val="single" w:color="auto" w:sz="4" w:space="0"/>
              <w:right w:val="single" w:color="auto" w:sz="4" w:space="0"/>
            </w:tcBorders>
            <w:vAlign w:val="center"/>
          </w:tcPr>
          <w:p>
            <w:pPr>
              <w:spacing w:line="360" w:lineRule="exact"/>
              <w:ind w:firstLine="525" w:firstLineChars="25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项目名称及项目编号</w:t>
            </w:r>
          </w:p>
        </w:tc>
        <w:tc>
          <w:tcPr>
            <w:tcW w:w="5637"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val="en-US" w:eastAsia="zh-CN"/>
              </w:rPr>
              <w:t>温县中医院整体迁建室内公用区域中医药文化建设项目</w:t>
            </w:r>
          </w:p>
        </w:tc>
      </w:tr>
      <w:tr>
        <w:tblPrEx>
          <w:tblLayout w:type="fixed"/>
          <w:tblCellMar>
            <w:top w:w="0" w:type="dxa"/>
            <w:left w:w="108" w:type="dxa"/>
            <w:bottom w:w="0" w:type="dxa"/>
            <w:right w:w="108" w:type="dxa"/>
          </w:tblCellMar>
        </w:tblPrEx>
        <w:trPr>
          <w:trHeight w:val="815" w:hRule="atLeast"/>
        </w:trPr>
        <w:tc>
          <w:tcPr>
            <w:tcW w:w="1050" w:type="dxa"/>
            <w:vMerge w:val="continue"/>
            <w:tcBorders>
              <w:left w:val="single" w:color="auto" w:sz="4" w:space="0"/>
              <w:bottom w:val="single" w:color="auto" w:sz="4" w:space="0"/>
              <w:right w:val="single" w:color="auto" w:sz="4" w:space="0"/>
            </w:tcBorders>
            <w:vAlign w:val="center"/>
          </w:tcPr>
          <w:p>
            <w:pPr>
              <w:spacing w:line="360" w:lineRule="exact"/>
              <w:jc w:val="center"/>
              <w:rPr>
                <w:rFonts w:hint="eastAsia" w:asciiTheme="minorEastAsia" w:hAnsiTheme="minorEastAsia" w:eastAsiaTheme="minorEastAsia" w:cstheme="minorEastAsia"/>
                <w:szCs w:val="21"/>
              </w:rPr>
            </w:pPr>
          </w:p>
        </w:tc>
        <w:tc>
          <w:tcPr>
            <w:tcW w:w="3189" w:type="dxa"/>
            <w:vMerge w:val="continue"/>
            <w:tcBorders>
              <w:left w:val="single" w:color="auto" w:sz="4" w:space="0"/>
              <w:bottom w:val="single" w:color="auto" w:sz="4" w:space="0"/>
              <w:right w:val="single" w:color="auto" w:sz="4" w:space="0"/>
            </w:tcBorders>
            <w:vAlign w:val="center"/>
          </w:tcPr>
          <w:p>
            <w:pPr>
              <w:spacing w:line="360" w:lineRule="exact"/>
              <w:ind w:firstLine="525" w:firstLineChars="250"/>
              <w:rPr>
                <w:rFonts w:hint="eastAsia" w:asciiTheme="minorEastAsia" w:hAnsiTheme="minorEastAsia" w:eastAsiaTheme="minorEastAsia" w:cstheme="minorEastAsia"/>
                <w:szCs w:val="21"/>
              </w:rPr>
            </w:pPr>
          </w:p>
        </w:tc>
        <w:tc>
          <w:tcPr>
            <w:tcW w:w="5637"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项目编号</w:t>
            </w:r>
            <w:r>
              <w:rPr>
                <w:rFonts w:hint="eastAsia" w:asciiTheme="minorEastAsia" w:hAnsiTheme="minorEastAsia" w:eastAsiaTheme="minorEastAsia" w:cstheme="minorEastAsia"/>
                <w:color w:val="auto"/>
                <w:szCs w:val="21"/>
                <w:lang w:eastAsia="zh-CN"/>
              </w:rPr>
              <w:t>：</w:t>
            </w:r>
            <w:r>
              <w:rPr>
                <w:rFonts w:hint="eastAsia" w:asciiTheme="minorEastAsia" w:hAnsiTheme="minorEastAsia" w:eastAsiaTheme="minorEastAsia" w:cstheme="minorEastAsia"/>
                <w:color w:val="auto"/>
                <w:szCs w:val="21"/>
              </w:rPr>
              <w:t>温交易［202</w:t>
            </w:r>
            <w:r>
              <w:rPr>
                <w:rFonts w:hint="eastAsia" w:asciiTheme="minorEastAsia" w:hAnsiTheme="minorEastAsia" w:eastAsiaTheme="minorEastAsia" w:cstheme="minorEastAsia"/>
                <w:color w:val="auto"/>
                <w:szCs w:val="21"/>
                <w:lang w:val="en-US" w:eastAsia="zh-CN"/>
              </w:rPr>
              <w:t>1</w:t>
            </w:r>
            <w:r>
              <w:rPr>
                <w:rFonts w:hint="eastAsia" w:asciiTheme="minorEastAsia" w:hAnsiTheme="minorEastAsia" w:eastAsiaTheme="minorEastAsia" w:cstheme="minorEastAsia"/>
                <w:color w:val="auto"/>
                <w:szCs w:val="21"/>
              </w:rPr>
              <w:t>］</w:t>
            </w:r>
            <w:r>
              <w:rPr>
                <w:rFonts w:hint="eastAsia" w:asciiTheme="minorEastAsia" w:hAnsiTheme="minorEastAsia" w:eastAsiaTheme="minorEastAsia" w:cstheme="minorEastAsia"/>
                <w:color w:val="auto"/>
                <w:szCs w:val="21"/>
                <w:lang w:val="en-US" w:eastAsia="zh-CN"/>
              </w:rPr>
              <w:t>22</w:t>
            </w:r>
            <w:r>
              <w:rPr>
                <w:rFonts w:hint="eastAsia" w:asciiTheme="minorEastAsia" w:hAnsiTheme="minorEastAsia" w:eastAsiaTheme="minorEastAsia" w:cstheme="minorEastAsia"/>
                <w:color w:val="auto"/>
                <w:szCs w:val="21"/>
              </w:rPr>
              <w:t>号</w:t>
            </w:r>
          </w:p>
          <w:p>
            <w:pPr>
              <w:spacing w:line="360" w:lineRule="exact"/>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color w:val="auto"/>
                <w:szCs w:val="21"/>
              </w:rPr>
              <w:t>采购编号：温政采［202</w:t>
            </w:r>
            <w:r>
              <w:rPr>
                <w:rFonts w:hint="eastAsia" w:asciiTheme="minorEastAsia" w:hAnsiTheme="minorEastAsia" w:eastAsiaTheme="minorEastAsia" w:cstheme="minorEastAsia"/>
                <w:color w:val="auto"/>
                <w:szCs w:val="21"/>
                <w:lang w:val="en-US" w:eastAsia="zh-CN"/>
              </w:rPr>
              <w:t>1</w:t>
            </w:r>
            <w:r>
              <w:rPr>
                <w:rFonts w:hint="eastAsia" w:asciiTheme="minorEastAsia" w:hAnsiTheme="minorEastAsia" w:eastAsiaTheme="minorEastAsia" w:cstheme="minorEastAsia"/>
                <w:color w:val="auto"/>
                <w:szCs w:val="21"/>
              </w:rPr>
              <w:t>］</w:t>
            </w:r>
            <w:r>
              <w:rPr>
                <w:rFonts w:hint="eastAsia" w:asciiTheme="minorEastAsia" w:hAnsiTheme="minorEastAsia" w:eastAsiaTheme="minorEastAsia" w:cstheme="minorEastAsia"/>
                <w:color w:val="auto"/>
                <w:szCs w:val="21"/>
                <w:lang w:val="en-US" w:eastAsia="zh-CN"/>
              </w:rPr>
              <w:t>26</w:t>
            </w:r>
            <w:r>
              <w:rPr>
                <w:rFonts w:hint="eastAsia" w:asciiTheme="minorEastAsia" w:hAnsiTheme="minorEastAsia" w:eastAsiaTheme="minorEastAsia" w:cstheme="minorEastAsia"/>
                <w:color w:val="auto"/>
                <w:szCs w:val="21"/>
              </w:rPr>
              <w:t>号</w:t>
            </w:r>
          </w:p>
        </w:tc>
      </w:tr>
      <w:tr>
        <w:tblPrEx>
          <w:tblLayout w:type="fixed"/>
          <w:tblCellMar>
            <w:top w:w="0" w:type="dxa"/>
            <w:left w:w="108" w:type="dxa"/>
            <w:bottom w:w="0" w:type="dxa"/>
            <w:right w:w="108" w:type="dxa"/>
          </w:tblCellMar>
        </w:tblPrEx>
        <w:trPr>
          <w:trHeight w:val="90" w:hRule="atLeast"/>
        </w:trPr>
        <w:tc>
          <w:tcPr>
            <w:tcW w:w="105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1.2.1</w:t>
            </w:r>
          </w:p>
        </w:tc>
        <w:tc>
          <w:tcPr>
            <w:tcW w:w="318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采购预算价</w:t>
            </w:r>
          </w:p>
        </w:tc>
        <w:tc>
          <w:tcPr>
            <w:tcW w:w="5637" w:type="dxa"/>
            <w:tcBorders>
              <w:top w:val="single" w:color="auto" w:sz="4" w:space="0"/>
              <w:left w:val="single" w:color="auto" w:sz="4" w:space="0"/>
              <w:bottom w:val="single" w:color="auto" w:sz="4" w:space="0"/>
              <w:right w:val="single" w:color="auto" w:sz="4" w:space="0"/>
            </w:tcBorders>
            <w:vAlign w:val="center"/>
          </w:tcPr>
          <w:p>
            <w:pPr>
              <w:tabs>
                <w:tab w:val="left" w:pos="6660"/>
              </w:tabs>
              <w:spacing w:line="400" w:lineRule="exact"/>
              <w:jc w:val="left"/>
              <w:rPr>
                <w:rFonts w:hint="default"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400万元</w:t>
            </w:r>
          </w:p>
        </w:tc>
      </w:tr>
      <w:tr>
        <w:tblPrEx>
          <w:tblLayout w:type="fixed"/>
          <w:tblCellMar>
            <w:top w:w="0" w:type="dxa"/>
            <w:left w:w="108" w:type="dxa"/>
            <w:bottom w:w="0" w:type="dxa"/>
            <w:right w:w="108" w:type="dxa"/>
          </w:tblCellMar>
        </w:tblPrEx>
        <w:trPr>
          <w:trHeight w:val="410" w:hRule="atLeast"/>
        </w:trPr>
        <w:tc>
          <w:tcPr>
            <w:tcW w:w="105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1.2.2</w:t>
            </w:r>
          </w:p>
        </w:tc>
        <w:tc>
          <w:tcPr>
            <w:tcW w:w="318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资金来源</w:t>
            </w:r>
          </w:p>
        </w:tc>
        <w:tc>
          <w:tcPr>
            <w:tcW w:w="5637"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hint="eastAsia" w:asciiTheme="minorEastAsia" w:hAnsiTheme="minorEastAsia" w:eastAsiaTheme="minorEastAsia" w:cstheme="minorEastAsia"/>
                <w:szCs w:val="21"/>
                <w:lang w:eastAsia="zh-CN"/>
              </w:rPr>
            </w:pPr>
            <w:r>
              <w:rPr>
                <w:rFonts w:hint="eastAsia" w:asciiTheme="minorEastAsia" w:hAnsiTheme="minorEastAsia" w:eastAsiaTheme="minorEastAsia" w:cstheme="minorEastAsia"/>
                <w:color w:val="auto"/>
                <w:szCs w:val="21"/>
                <w:lang w:eastAsia="zh-CN"/>
              </w:rPr>
              <w:t>自筹资金</w:t>
            </w:r>
          </w:p>
        </w:tc>
      </w:tr>
      <w:tr>
        <w:tblPrEx>
          <w:tblLayout w:type="fixed"/>
          <w:tblCellMar>
            <w:top w:w="0" w:type="dxa"/>
            <w:left w:w="108" w:type="dxa"/>
            <w:bottom w:w="0" w:type="dxa"/>
            <w:right w:w="108" w:type="dxa"/>
          </w:tblCellMar>
        </w:tblPrEx>
        <w:trPr>
          <w:trHeight w:val="2330" w:hRule="atLeast"/>
        </w:trPr>
        <w:tc>
          <w:tcPr>
            <w:tcW w:w="105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1.3.1</w:t>
            </w:r>
          </w:p>
        </w:tc>
        <w:tc>
          <w:tcPr>
            <w:tcW w:w="318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采购内容</w:t>
            </w:r>
          </w:p>
        </w:tc>
        <w:tc>
          <w:tcPr>
            <w:tcW w:w="5637"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val="en-US" w:eastAsia="zh-CN"/>
              </w:rPr>
              <w:t>1、整体文化主题策划、文案内容梳理、解说词（要求权威准确，各楼层文化主题鲜明，详略得当）；2、文化造型的设计生产制作安装（要求丰富美观，应该包含文字、图片、浮雕、雕塑、古代实物器具等；）；3、所有文化造型所在空间的顶地墙面的装修配合（要求装修风格与文化造型相互和谐美观）。</w:t>
            </w:r>
            <w:r>
              <w:rPr>
                <w:rFonts w:hint="eastAsia" w:asciiTheme="minorEastAsia" w:hAnsiTheme="minorEastAsia" w:eastAsiaTheme="minorEastAsia" w:cstheme="minorEastAsia"/>
                <w:szCs w:val="21"/>
              </w:rPr>
              <w:t>(具体参数详见招标文件采购</w:t>
            </w:r>
            <w:r>
              <w:rPr>
                <w:rFonts w:hint="eastAsia" w:asciiTheme="minorEastAsia" w:hAnsiTheme="minorEastAsia" w:eastAsiaTheme="minorEastAsia" w:cstheme="minorEastAsia"/>
                <w:szCs w:val="21"/>
                <w:lang w:eastAsia="zh-CN"/>
              </w:rPr>
              <w:t>内容</w:t>
            </w:r>
            <w:r>
              <w:rPr>
                <w:rFonts w:hint="eastAsia" w:asciiTheme="minorEastAsia" w:hAnsiTheme="minorEastAsia" w:eastAsiaTheme="minorEastAsia" w:cstheme="minorEastAsia"/>
                <w:szCs w:val="21"/>
              </w:rPr>
              <w:t>)</w:t>
            </w:r>
          </w:p>
        </w:tc>
      </w:tr>
      <w:tr>
        <w:tblPrEx>
          <w:tblLayout w:type="fixed"/>
          <w:tblCellMar>
            <w:top w:w="0" w:type="dxa"/>
            <w:left w:w="108" w:type="dxa"/>
            <w:bottom w:w="0" w:type="dxa"/>
            <w:right w:w="108" w:type="dxa"/>
          </w:tblCellMar>
        </w:tblPrEx>
        <w:trPr>
          <w:trHeight w:val="433" w:hRule="atLeast"/>
        </w:trPr>
        <w:tc>
          <w:tcPr>
            <w:tcW w:w="105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1.3.2</w:t>
            </w:r>
          </w:p>
        </w:tc>
        <w:tc>
          <w:tcPr>
            <w:tcW w:w="318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合同履行期限</w:t>
            </w:r>
          </w:p>
        </w:tc>
        <w:tc>
          <w:tcPr>
            <w:tcW w:w="5637"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hint="eastAsia" w:asciiTheme="minorEastAsia" w:hAnsiTheme="minorEastAsia" w:eastAsiaTheme="minorEastAsia" w:cstheme="minorEastAsia"/>
                <w:szCs w:val="21"/>
                <w:lang w:eastAsia="zh-CN"/>
              </w:rPr>
            </w:pPr>
            <w:r>
              <w:rPr>
                <w:rFonts w:hint="eastAsia" w:asciiTheme="minorEastAsia" w:hAnsiTheme="minorEastAsia" w:eastAsiaTheme="minorEastAsia" w:cstheme="minorEastAsia"/>
                <w:bCs/>
                <w:kern w:val="0"/>
                <w:szCs w:val="21"/>
                <w:lang w:val="en-US" w:eastAsia="zh-CN"/>
              </w:rPr>
              <w:t>120</w:t>
            </w:r>
            <w:r>
              <w:rPr>
                <w:rFonts w:hint="eastAsia" w:asciiTheme="minorEastAsia" w:hAnsiTheme="minorEastAsia" w:eastAsiaTheme="minorEastAsia" w:cstheme="minorEastAsia"/>
                <w:bCs/>
                <w:kern w:val="0"/>
                <w:szCs w:val="21"/>
                <w:lang w:eastAsia="zh-CN"/>
              </w:rPr>
              <w:t>日历天</w:t>
            </w:r>
          </w:p>
        </w:tc>
      </w:tr>
      <w:tr>
        <w:tblPrEx>
          <w:tblLayout w:type="fixed"/>
          <w:tblCellMar>
            <w:top w:w="0" w:type="dxa"/>
            <w:left w:w="108" w:type="dxa"/>
            <w:bottom w:w="0" w:type="dxa"/>
            <w:right w:w="108" w:type="dxa"/>
          </w:tblCellMar>
        </w:tblPrEx>
        <w:trPr>
          <w:trHeight w:val="370" w:hRule="atLeast"/>
        </w:trPr>
        <w:tc>
          <w:tcPr>
            <w:tcW w:w="105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1.3.3</w:t>
            </w:r>
          </w:p>
        </w:tc>
        <w:tc>
          <w:tcPr>
            <w:tcW w:w="318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质量要求</w:t>
            </w:r>
          </w:p>
        </w:tc>
        <w:tc>
          <w:tcPr>
            <w:tcW w:w="5637"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合格</w:t>
            </w:r>
          </w:p>
        </w:tc>
      </w:tr>
      <w:tr>
        <w:tblPrEx>
          <w:tblLayout w:type="fixed"/>
          <w:tblCellMar>
            <w:top w:w="0" w:type="dxa"/>
            <w:left w:w="108" w:type="dxa"/>
            <w:bottom w:w="0" w:type="dxa"/>
            <w:right w:w="108" w:type="dxa"/>
          </w:tblCellMar>
        </w:tblPrEx>
        <w:trPr>
          <w:trHeight w:val="315" w:hRule="atLeast"/>
        </w:trPr>
        <w:tc>
          <w:tcPr>
            <w:tcW w:w="105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1.3.4</w:t>
            </w:r>
          </w:p>
        </w:tc>
        <w:tc>
          <w:tcPr>
            <w:tcW w:w="318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质保期</w:t>
            </w:r>
          </w:p>
        </w:tc>
        <w:tc>
          <w:tcPr>
            <w:tcW w:w="5637"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1年</w:t>
            </w:r>
          </w:p>
        </w:tc>
      </w:tr>
      <w:tr>
        <w:tblPrEx>
          <w:tblLayout w:type="fixed"/>
          <w:tblCellMar>
            <w:top w:w="0" w:type="dxa"/>
            <w:left w:w="108" w:type="dxa"/>
            <w:bottom w:w="0" w:type="dxa"/>
            <w:right w:w="108" w:type="dxa"/>
          </w:tblCellMar>
        </w:tblPrEx>
        <w:trPr>
          <w:trHeight w:val="315" w:hRule="atLeast"/>
        </w:trPr>
        <w:tc>
          <w:tcPr>
            <w:tcW w:w="105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1.4.1</w:t>
            </w:r>
          </w:p>
        </w:tc>
        <w:tc>
          <w:tcPr>
            <w:tcW w:w="318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供应商资格要求</w:t>
            </w:r>
          </w:p>
        </w:tc>
        <w:tc>
          <w:tcPr>
            <w:tcW w:w="5637" w:type="dxa"/>
            <w:tcBorders>
              <w:top w:val="single" w:color="auto" w:sz="4" w:space="0"/>
              <w:left w:val="single" w:color="auto" w:sz="4" w:space="0"/>
              <w:bottom w:val="single" w:color="auto" w:sz="4" w:space="0"/>
              <w:right w:val="single" w:color="auto" w:sz="4" w:space="0"/>
            </w:tcBorders>
          </w:tcPr>
          <w:p>
            <w:pPr>
              <w:spacing w:line="360" w:lineRule="exact"/>
              <w:jc w:val="left"/>
              <w:rPr>
                <w:rFonts w:hint="eastAsia" w:asciiTheme="minorEastAsia" w:hAnsiTheme="minorEastAsia" w:eastAsiaTheme="minorEastAsia" w:cstheme="minorEastAsia"/>
                <w:szCs w:val="21"/>
                <w:lang w:eastAsia="zh-CN"/>
              </w:rPr>
            </w:pPr>
            <w:r>
              <w:rPr>
                <w:rFonts w:hint="eastAsia" w:asciiTheme="minorEastAsia" w:hAnsiTheme="minorEastAsia" w:eastAsiaTheme="minorEastAsia" w:cstheme="minorEastAsia"/>
                <w:szCs w:val="21"/>
                <w:lang w:val="en-US" w:eastAsia="zh-CN"/>
              </w:rPr>
              <w:t>1、</w:t>
            </w:r>
            <w:r>
              <w:rPr>
                <w:rFonts w:hint="eastAsia" w:asciiTheme="minorEastAsia" w:hAnsiTheme="minorEastAsia" w:eastAsiaTheme="minorEastAsia" w:cstheme="minorEastAsia"/>
                <w:szCs w:val="21"/>
              </w:rPr>
              <w:t>供应商符合《中华人民共和国政府采购法》第二十二条的规定</w:t>
            </w:r>
            <w:r>
              <w:rPr>
                <w:rFonts w:hint="eastAsia" w:asciiTheme="minorEastAsia" w:hAnsiTheme="minorEastAsia" w:eastAsiaTheme="minorEastAsia" w:cstheme="minorEastAsia"/>
                <w:szCs w:val="21"/>
                <w:lang w:eastAsia="zh-CN"/>
              </w:rPr>
              <w:t>：</w:t>
            </w:r>
          </w:p>
          <w:p>
            <w:pPr>
              <w:spacing w:line="360" w:lineRule="exact"/>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1.1具有独立承担民事责任的能力。</w:t>
            </w:r>
          </w:p>
          <w:p>
            <w:pPr>
              <w:spacing w:line="360" w:lineRule="exact"/>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1.2具有良好的商业信誉和健全的财务会计制度。</w:t>
            </w:r>
          </w:p>
          <w:p>
            <w:pPr>
              <w:spacing w:line="360" w:lineRule="exact"/>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1.3具有履行合同所必需的设备和专业技术能力。</w:t>
            </w:r>
          </w:p>
          <w:p>
            <w:pPr>
              <w:spacing w:line="360" w:lineRule="exact"/>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1.4有依法缴纳税收和社会保障资金的良好记录。</w:t>
            </w:r>
          </w:p>
          <w:p>
            <w:pPr>
              <w:spacing w:line="360" w:lineRule="exact"/>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1.5参加政府采购活动前三年内，在经营活动中没有重大违法记录。</w:t>
            </w:r>
          </w:p>
          <w:p>
            <w:pPr>
              <w:spacing w:line="360" w:lineRule="exact"/>
              <w:jc w:val="left"/>
              <w:rPr>
                <w:rFonts w:hint="eastAsia" w:asciiTheme="minorEastAsia" w:hAnsiTheme="minorEastAsia" w:eastAsiaTheme="minorEastAsia" w:cstheme="minorEastAsia"/>
                <w:szCs w:val="21"/>
                <w:lang w:eastAsia="zh-CN"/>
              </w:rPr>
            </w:pPr>
            <w:r>
              <w:rPr>
                <w:rFonts w:hint="eastAsia" w:asciiTheme="minorEastAsia" w:hAnsiTheme="minorEastAsia" w:eastAsiaTheme="minorEastAsia" w:cstheme="minorEastAsia"/>
                <w:szCs w:val="21"/>
              </w:rPr>
              <w:t>1.6法律、行政法规规定的其他条件。</w:t>
            </w:r>
          </w:p>
          <w:p>
            <w:pPr>
              <w:spacing w:line="360" w:lineRule="exact"/>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szCs w:val="21"/>
              </w:rPr>
              <w:t>2、</w:t>
            </w:r>
            <w:r>
              <w:rPr>
                <w:rFonts w:hint="eastAsia" w:asciiTheme="minorEastAsia" w:hAnsiTheme="minorEastAsia" w:eastAsiaTheme="minorEastAsia" w:cstheme="minorEastAsia"/>
                <w:szCs w:val="21"/>
                <w:lang w:val="en-US" w:eastAsia="zh-CN"/>
              </w:rPr>
              <w:t>投标人生产或经营范围应符合本项目要求且</w:t>
            </w:r>
            <w:r>
              <w:rPr>
                <w:rFonts w:hint="eastAsia" w:asciiTheme="minorEastAsia" w:hAnsiTheme="minorEastAsia" w:eastAsiaTheme="minorEastAsia" w:cstheme="minorEastAsia"/>
                <w:lang w:val="en-US" w:eastAsia="zh-CN"/>
              </w:rPr>
              <w:t>具备有效的营业执照（副本）、税务登记证（副本）、组织机构代码证（三证合一单位只需提供营业执照副本）；</w:t>
            </w:r>
          </w:p>
          <w:p>
            <w:pPr>
              <w:spacing w:line="360" w:lineRule="exact"/>
              <w:jc w:val="left"/>
              <w:rPr>
                <w:rFonts w:hint="eastAsia" w:asciiTheme="minorEastAsia" w:hAnsiTheme="minorEastAsia" w:eastAsiaTheme="minorEastAsia" w:cstheme="minorEastAsia"/>
                <w:bCs/>
                <w:szCs w:val="21"/>
                <w:lang w:eastAsia="zh-CN"/>
              </w:rPr>
            </w:pPr>
            <w:r>
              <w:rPr>
                <w:rFonts w:hint="eastAsia" w:asciiTheme="minorEastAsia" w:hAnsiTheme="minorEastAsia" w:eastAsiaTheme="minorEastAsia" w:cstheme="minorEastAsia"/>
                <w:szCs w:val="21"/>
                <w:shd w:val="clear" w:color="auto" w:fill="FFFFFF"/>
                <w:lang w:val="en-US" w:eastAsia="zh-CN"/>
              </w:rPr>
              <w:t>3、</w:t>
            </w:r>
            <w:r>
              <w:rPr>
                <w:rFonts w:hint="eastAsia" w:asciiTheme="minorEastAsia" w:hAnsiTheme="minorEastAsia" w:eastAsiaTheme="minorEastAsia" w:cstheme="minorEastAsia"/>
                <w:szCs w:val="21"/>
                <w:shd w:val="clear" w:color="auto" w:fill="FFFFFF"/>
              </w:rPr>
              <w:t>信誉要求：</w:t>
            </w:r>
            <w:r>
              <w:rPr>
                <w:rFonts w:hint="eastAsia" w:asciiTheme="minorEastAsia" w:hAnsiTheme="minorEastAsia" w:eastAsiaTheme="minorEastAsia" w:cstheme="minorEastAsia"/>
                <w:szCs w:val="21"/>
              </w:rPr>
              <w:t>根据《关于在政府采购活动中查询及使用信用记录有关问题的通知》(财库[2016]125号)的规定，采购代理机构将通过“信用中国”网站（www.creditchina.gov.cn）、中国政府采购网（www.ccgp.gov.cn）等渠道在资格审查环节查</w:t>
            </w:r>
            <w:r>
              <w:rPr>
                <w:rFonts w:hint="eastAsia" w:asciiTheme="minorEastAsia" w:hAnsiTheme="minorEastAsia" w:eastAsiaTheme="minorEastAsia" w:cstheme="minorEastAsia"/>
                <w:bCs/>
                <w:szCs w:val="21"/>
              </w:rPr>
              <w:t>询供应商信用记录，被列入失信被执行人、重大税收违法案件当事人名单、政府采购严重违法失信行为记录名单的单位将被拒绝参与本项目政府采购活动；信用信息查询记录和证据将同采购文件等资料一同归档保存。（供应商需提供网站查询截图，加盖企业公章）</w:t>
            </w:r>
            <w:r>
              <w:rPr>
                <w:rFonts w:hint="eastAsia" w:asciiTheme="minorEastAsia" w:hAnsiTheme="minorEastAsia" w:eastAsiaTheme="minorEastAsia" w:cstheme="minorEastAsia"/>
                <w:bCs/>
                <w:szCs w:val="21"/>
                <w:lang w:eastAsia="zh-CN"/>
              </w:rPr>
              <w:t>；</w:t>
            </w:r>
          </w:p>
          <w:p>
            <w:pPr>
              <w:spacing w:line="360" w:lineRule="exact"/>
              <w:jc w:val="left"/>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lang w:val="en-US" w:eastAsia="zh-CN"/>
              </w:rPr>
              <w:t>4</w:t>
            </w:r>
            <w:r>
              <w:rPr>
                <w:rFonts w:hint="eastAsia" w:asciiTheme="minorEastAsia" w:hAnsiTheme="minorEastAsia" w:eastAsiaTheme="minorEastAsia" w:cstheme="minorEastAsia"/>
                <w:bCs/>
                <w:szCs w:val="21"/>
              </w:rPr>
              <w:t>、供应商必须提供无行贿犯罪记录承诺书，(出具由“中国裁判文书网”网站查询近三年来法人、法定代表人、法定代表人委托人无行贿犯罪记录网页截图加盖企业公章证明)；若有行贿犯罪记录则取消其投标资格；</w:t>
            </w:r>
          </w:p>
          <w:p>
            <w:pPr>
              <w:spacing w:line="360" w:lineRule="exact"/>
              <w:jc w:val="left"/>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szCs w:val="21"/>
                <w:lang w:val="en-US" w:eastAsia="zh-CN"/>
              </w:rPr>
              <w:t>5</w:t>
            </w:r>
            <w:r>
              <w:rPr>
                <w:rFonts w:hint="eastAsia" w:asciiTheme="minorEastAsia" w:hAnsiTheme="minorEastAsia" w:eastAsiaTheme="minorEastAsia" w:cstheme="minorEastAsia"/>
                <w:szCs w:val="21"/>
              </w:rPr>
              <w:t>、供应商必须提供投标承诺函；</w:t>
            </w:r>
          </w:p>
          <w:p>
            <w:pPr>
              <w:spacing w:line="360" w:lineRule="exact"/>
              <w:jc w:val="left"/>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lang w:val="en-US" w:eastAsia="zh-CN"/>
              </w:rPr>
              <w:t>6</w:t>
            </w:r>
            <w:r>
              <w:rPr>
                <w:rFonts w:hint="eastAsia" w:asciiTheme="minorEastAsia" w:hAnsiTheme="minorEastAsia" w:eastAsiaTheme="minorEastAsia" w:cstheme="minorEastAsia"/>
                <w:bCs/>
                <w:szCs w:val="21"/>
              </w:rPr>
              <w:t>、本次招标不接受联合体投标。</w:t>
            </w:r>
          </w:p>
          <w:p>
            <w:pPr>
              <w:spacing w:line="360" w:lineRule="exact"/>
              <w:jc w:val="left"/>
              <w:rPr>
                <w:rFonts w:hint="eastAsia" w:asciiTheme="minorEastAsia" w:hAnsiTheme="minorEastAsia" w:eastAsiaTheme="minorEastAsia" w:cstheme="minorEastAsia"/>
                <w:bCs/>
                <w:szCs w:val="21"/>
                <w:lang w:eastAsia="zh-CN"/>
              </w:rPr>
            </w:pPr>
            <w:r>
              <w:rPr>
                <w:rFonts w:hint="eastAsia" w:asciiTheme="minorEastAsia" w:hAnsiTheme="minorEastAsia" w:eastAsiaTheme="minorEastAsia" w:cstheme="minorEastAsia"/>
                <w:bCs/>
                <w:szCs w:val="21"/>
                <w:lang w:eastAsia="zh-CN"/>
              </w:rPr>
              <w:t>注：资格审查资料所需证件均为复印件，开标时提供相应原件并列明清单，供评委评审。</w:t>
            </w:r>
          </w:p>
          <w:p>
            <w:pPr>
              <w:spacing w:line="360" w:lineRule="exact"/>
              <w:jc w:val="left"/>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lang w:eastAsia="zh-CN"/>
              </w:rPr>
              <w:t>其他要求：</w:t>
            </w:r>
            <w:r>
              <w:rPr>
                <w:rFonts w:hint="eastAsia" w:asciiTheme="minorEastAsia" w:hAnsiTheme="minorEastAsia" w:eastAsiaTheme="minorEastAsia" w:cstheme="minorEastAsia"/>
                <w:bCs/>
                <w:szCs w:val="21"/>
              </w:rPr>
              <w:t>（以下证件均为原件于开标时交到工作人员处，否则视为自动放弃投标，不再接收其投标文件）</w:t>
            </w:r>
          </w:p>
          <w:p>
            <w:pPr>
              <w:spacing w:line="360" w:lineRule="exact"/>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bCs/>
                <w:szCs w:val="21"/>
              </w:rPr>
              <w:t>1、法人持法定代表人身份证及身份证复印件（复印件须加盖公章）或授权委托人持法人授权委托书及本人身份证（复印件须加盖公章）。</w:t>
            </w:r>
          </w:p>
        </w:tc>
      </w:tr>
      <w:tr>
        <w:tblPrEx>
          <w:tblLayout w:type="fixed"/>
          <w:tblCellMar>
            <w:top w:w="0" w:type="dxa"/>
            <w:left w:w="108" w:type="dxa"/>
            <w:bottom w:w="0" w:type="dxa"/>
            <w:right w:w="108" w:type="dxa"/>
          </w:tblCellMar>
        </w:tblPrEx>
        <w:trPr>
          <w:trHeight w:val="455" w:hRule="atLeast"/>
        </w:trPr>
        <w:tc>
          <w:tcPr>
            <w:tcW w:w="105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1.4.2</w:t>
            </w:r>
          </w:p>
        </w:tc>
        <w:tc>
          <w:tcPr>
            <w:tcW w:w="318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是否接受联合体投标</w:t>
            </w:r>
          </w:p>
        </w:tc>
        <w:tc>
          <w:tcPr>
            <w:tcW w:w="5637"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不接受</w:t>
            </w:r>
          </w:p>
        </w:tc>
      </w:tr>
      <w:tr>
        <w:tblPrEx>
          <w:tblLayout w:type="fixed"/>
          <w:tblCellMar>
            <w:top w:w="0" w:type="dxa"/>
            <w:left w:w="108" w:type="dxa"/>
            <w:bottom w:w="0" w:type="dxa"/>
            <w:right w:w="108" w:type="dxa"/>
          </w:tblCellMar>
        </w:tblPrEx>
        <w:trPr>
          <w:trHeight w:val="505" w:hRule="atLeast"/>
        </w:trPr>
        <w:tc>
          <w:tcPr>
            <w:tcW w:w="105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1.7.2</w:t>
            </w:r>
          </w:p>
        </w:tc>
        <w:tc>
          <w:tcPr>
            <w:tcW w:w="3189"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采购人书面澄清的时间</w:t>
            </w:r>
          </w:p>
        </w:tc>
        <w:tc>
          <w:tcPr>
            <w:tcW w:w="5637"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递交投标文件截止时间15天前</w:t>
            </w:r>
          </w:p>
        </w:tc>
      </w:tr>
      <w:tr>
        <w:tblPrEx>
          <w:tblLayout w:type="fixed"/>
          <w:tblCellMar>
            <w:top w:w="0" w:type="dxa"/>
            <w:left w:w="108" w:type="dxa"/>
            <w:bottom w:w="0" w:type="dxa"/>
            <w:right w:w="108" w:type="dxa"/>
          </w:tblCellMar>
        </w:tblPrEx>
        <w:trPr>
          <w:trHeight w:val="608" w:hRule="atLeast"/>
        </w:trPr>
        <w:tc>
          <w:tcPr>
            <w:tcW w:w="105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3.2</w:t>
            </w:r>
          </w:p>
        </w:tc>
        <w:tc>
          <w:tcPr>
            <w:tcW w:w="318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投标截止时间及地点</w:t>
            </w:r>
          </w:p>
        </w:tc>
        <w:tc>
          <w:tcPr>
            <w:tcW w:w="5637"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北京时间：202</w:t>
            </w:r>
            <w:r>
              <w:rPr>
                <w:rFonts w:hint="eastAsia" w:asciiTheme="minorEastAsia" w:hAnsiTheme="minorEastAsia" w:eastAsiaTheme="minorEastAsia" w:cstheme="minorEastAsia"/>
                <w:color w:val="auto"/>
                <w:szCs w:val="21"/>
                <w:highlight w:val="none"/>
                <w:lang w:val="en-US" w:eastAsia="zh-CN"/>
              </w:rPr>
              <w:t>1</w:t>
            </w:r>
            <w:r>
              <w:rPr>
                <w:rFonts w:hint="eastAsia" w:asciiTheme="minorEastAsia" w:hAnsiTheme="minorEastAsia" w:eastAsiaTheme="minorEastAsia" w:cstheme="minorEastAsia"/>
                <w:color w:val="auto"/>
                <w:szCs w:val="21"/>
                <w:highlight w:val="none"/>
              </w:rPr>
              <w:t>年</w:t>
            </w:r>
            <w:r>
              <w:rPr>
                <w:rFonts w:hint="eastAsia" w:asciiTheme="minorEastAsia" w:hAnsiTheme="minorEastAsia" w:eastAsiaTheme="minorEastAsia" w:cstheme="minorEastAsia"/>
                <w:color w:val="auto"/>
                <w:szCs w:val="21"/>
                <w:highlight w:val="none"/>
                <w:lang w:val="en-US" w:eastAsia="zh-CN"/>
              </w:rPr>
              <w:t>3</w:t>
            </w:r>
            <w:r>
              <w:rPr>
                <w:rFonts w:hint="eastAsia" w:asciiTheme="minorEastAsia" w:hAnsiTheme="minorEastAsia" w:eastAsiaTheme="minorEastAsia" w:cstheme="minorEastAsia"/>
                <w:color w:val="auto"/>
                <w:szCs w:val="21"/>
                <w:highlight w:val="none"/>
              </w:rPr>
              <w:t>月</w:t>
            </w:r>
            <w:r>
              <w:rPr>
                <w:rFonts w:hint="eastAsia" w:asciiTheme="minorEastAsia" w:hAnsiTheme="minorEastAsia" w:eastAsiaTheme="minorEastAsia" w:cstheme="minorEastAsia"/>
                <w:color w:val="auto"/>
                <w:szCs w:val="21"/>
                <w:highlight w:val="none"/>
                <w:lang w:val="en-US" w:eastAsia="zh-CN"/>
              </w:rPr>
              <w:t>1</w:t>
            </w:r>
            <w:r>
              <w:rPr>
                <w:rFonts w:hint="eastAsia" w:asciiTheme="minorEastAsia" w:hAnsiTheme="minorEastAsia" w:eastAsiaTheme="minorEastAsia" w:cstheme="minorEastAsia"/>
                <w:color w:val="auto"/>
                <w:szCs w:val="21"/>
                <w:highlight w:val="none"/>
              </w:rPr>
              <w:t>日</w:t>
            </w:r>
            <w:r>
              <w:rPr>
                <w:rFonts w:hint="eastAsia" w:asciiTheme="minorEastAsia" w:hAnsiTheme="minorEastAsia" w:eastAsiaTheme="minorEastAsia" w:cstheme="minorEastAsia"/>
                <w:color w:val="auto"/>
                <w:szCs w:val="21"/>
                <w:highlight w:val="none"/>
                <w:lang w:val="en-US" w:eastAsia="zh-CN"/>
              </w:rPr>
              <w:t>9</w:t>
            </w:r>
            <w:r>
              <w:rPr>
                <w:rFonts w:hint="eastAsia" w:asciiTheme="minorEastAsia" w:hAnsiTheme="minorEastAsia" w:eastAsiaTheme="minorEastAsia" w:cstheme="minorEastAsia"/>
                <w:color w:val="auto"/>
                <w:szCs w:val="21"/>
                <w:highlight w:val="none"/>
              </w:rPr>
              <w:t>时</w:t>
            </w:r>
            <w:r>
              <w:rPr>
                <w:rFonts w:hint="eastAsia" w:asciiTheme="minorEastAsia" w:hAnsiTheme="minorEastAsia" w:eastAsiaTheme="minorEastAsia" w:cstheme="minorEastAsia"/>
                <w:color w:val="auto"/>
                <w:szCs w:val="21"/>
                <w:highlight w:val="none"/>
                <w:lang w:val="en-US" w:eastAsia="zh-CN"/>
              </w:rPr>
              <w:t>00</w:t>
            </w:r>
            <w:r>
              <w:rPr>
                <w:rFonts w:hint="eastAsia" w:asciiTheme="minorEastAsia" w:hAnsiTheme="minorEastAsia" w:eastAsiaTheme="minorEastAsia" w:cstheme="minorEastAsia"/>
                <w:color w:val="auto"/>
                <w:szCs w:val="21"/>
                <w:highlight w:val="none"/>
              </w:rPr>
              <w:t>分</w:t>
            </w:r>
          </w:p>
          <w:p>
            <w:pPr>
              <w:spacing w:line="360" w:lineRule="exact"/>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地点：温县公共资源交易中心开标厅</w:t>
            </w:r>
          </w:p>
        </w:tc>
      </w:tr>
      <w:tr>
        <w:tblPrEx>
          <w:tblLayout w:type="fixed"/>
          <w:tblCellMar>
            <w:top w:w="0" w:type="dxa"/>
            <w:left w:w="108" w:type="dxa"/>
            <w:bottom w:w="0" w:type="dxa"/>
            <w:right w:w="108" w:type="dxa"/>
          </w:tblCellMar>
        </w:tblPrEx>
        <w:trPr>
          <w:trHeight w:val="510" w:hRule="atLeast"/>
        </w:trPr>
        <w:tc>
          <w:tcPr>
            <w:tcW w:w="105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3.4.1</w:t>
            </w:r>
          </w:p>
        </w:tc>
        <w:tc>
          <w:tcPr>
            <w:tcW w:w="318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投标有效期</w:t>
            </w:r>
          </w:p>
        </w:tc>
        <w:tc>
          <w:tcPr>
            <w:tcW w:w="5637"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投标文件递交截止日起60日历天</w:t>
            </w:r>
          </w:p>
        </w:tc>
      </w:tr>
      <w:tr>
        <w:tblPrEx>
          <w:tblLayout w:type="fixed"/>
          <w:tblCellMar>
            <w:top w:w="0" w:type="dxa"/>
            <w:left w:w="108" w:type="dxa"/>
            <w:bottom w:w="0" w:type="dxa"/>
            <w:right w:w="108" w:type="dxa"/>
          </w:tblCellMar>
        </w:tblPrEx>
        <w:trPr>
          <w:trHeight w:val="427" w:hRule="atLeast"/>
        </w:trPr>
        <w:tc>
          <w:tcPr>
            <w:tcW w:w="105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3.5.1</w:t>
            </w:r>
          </w:p>
        </w:tc>
        <w:tc>
          <w:tcPr>
            <w:tcW w:w="318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投标保证金</w:t>
            </w:r>
          </w:p>
        </w:tc>
        <w:tc>
          <w:tcPr>
            <w:tcW w:w="5637"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hint="eastAsia" w:asciiTheme="minorEastAsia" w:hAnsiTheme="minorEastAsia" w:eastAsiaTheme="minorEastAsia" w:cstheme="minorEastAsia"/>
                <w:szCs w:val="21"/>
                <w:lang w:eastAsia="zh-CN"/>
              </w:rPr>
            </w:pPr>
            <w:r>
              <w:rPr>
                <w:rFonts w:hint="eastAsia" w:asciiTheme="minorEastAsia" w:hAnsiTheme="minorEastAsia" w:eastAsiaTheme="minorEastAsia" w:cstheme="minorEastAsia"/>
                <w:szCs w:val="21"/>
                <w:lang w:eastAsia="zh-CN"/>
              </w:rPr>
              <w:t>无</w:t>
            </w:r>
          </w:p>
        </w:tc>
      </w:tr>
      <w:tr>
        <w:tblPrEx>
          <w:tblLayout w:type="fixed"/>
          <w:tblCellMar>
            <w:top w:w="0" w:type="dxa"/>
            <w:left w:w="108" w:type="dxa"/>
            <w:bottom w:w="0" w:type="dxa"/>
            <w:right w:w="108" w:type="dxa"/>
          </w:tblCellMar>
        </w:tblPrEx>
        <w:trPr>
          <w:trHeight w:val="526" w:hRule="atLeast"/>
        </w:trPr>
        <w:tc>
          <w:tcPr>
            <w:tcW w:w="105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3.7.4</w:t>
            </w:r>
          </w:p>
        </w:tc>
        <w:tc>
          <w:tcPr>
            <w:tcW w:w="318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投标文件正、副本份数</w:t>
            </w:r>
          </w:p>
        </w:tc>
        <w:tc>
          <w:tcPr>
            <w:tcW w:w="5637" w:type="dxa"/>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正本</w:t>
            </w:r>
            <w:r>
              <w:rPr>
                <w:rFonts w:hint="eastAsia" w:asciiTheme="minorEastAsia" w:hAnsiTheme="minorEastAsia" w:eastAsiaTheme="minorEastAsia" w:cstheme="minorEastAsia"/>
                <w:szCs w:val="21"/>
                <w:u w:val="single"/>
              </w:rPr>
              <w:t>壹</w:t>
            </w:r>
            <w:r>
              <w:rPr>
                <w:rFonts w:hint="eastAsia" w:asciiTheme="minorEastAsia" w:hAnsiTheme="minorEastAsia" w:eastAsiaTheme="minorEastAsia" w:cstheme="minorEastAsia"/>
                <w:szCs w:val="21"/>
              </w:rPr>
              <w:t>份，副本</w:t>
            </w:r>
            <w:r>
              <w:rPr>
                <w:rFonts w:hint="eastAsia" w:asciiTheme="minorEastAsia" w:hAnsiTheme="minorEastAsia" w:eastAsiaTheme="minorEastAsia" w:cstheme="minorEastAsia"/>
                <w:szCs w:val="21"/>
                <w:u w:val="single"/>
              </w:rPr>
              <w:t>伍</w:t>
            </w:r>
            <w:r>
              <w:rPr>
                <w:rFonts w:hint="eastAsia" w:asciiTheme="minorEastAsia" w:hAnsiTheme="minorEastAsia" w:eastAsiaTheme="minorEastAsia" w:cstheme="minorEastAsia"/>
                <w:szCs w:val="21"/>
              </w:rPr>
              <w:t>份。</w:t>
            </w:r>
            <w:r>
              <w:rPr>
                <w:rFonts w:hint="eastAsia" w:asciiTheme="minorEastAsia" w:hAnsiTheme="minorEastAsia" w:eastAsiaTheme="minorEastAsia" w:cstheme="minorEastAsia"/>
              </w:rPr>
              <w:t>电子版1份（</w:t>
            </w:r>
            <w:r>
              <w:rPr>
                <w:rFonts w:hint="eastAsia" w:asciiTheme="minorEastAsia" w:hAnsiTheme="minorEastAsia" w:eastAsiaTheme="minorEastAsia" w:cstheme="minorEastAsia"/>
                <w:u w:val="single"/>
              </w:rPr>
              <w:t>U盘</w:t>
            </w:r>
            <w:r>
              <w:rPr>
                <w:rFonts w:hint="eastAsia" w:asciiTheme="minorEastAsia" w:hAnsiTheme="minorEastAsia" w:eastAsiaTheme="minorEastAsia" w:cstheme="minorEastAsia"/>
              </w:rPr>
              <w:t>格式）</w:t>
            </w:r>
          </w:p>
        </w:tc>
      </w:tr>
      <w:tr>
        <w:tblPrEx>
          <w:tblLayout w:type="fixed"/>
          <w:tblCellMar>
            <w:top w:w="0" w:type="dxa"/>
            <w:left w:w="108" w:type="dxa"/>
            <w:bottom w:w="0" w:type="dxa"/>
            <w:right w:w="108" w:type="dxa"/>
          </w:tblCellMar>
        </w:tblPrEx>
        <w:trPr>
          <w:trHeight w:val="481" w:hRule="atLeast"/>
        </w:trPr>
        <w:tc>
          <w:tcPr>
            <w:tcW w:w="105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3.1.0</w:t>
            </w:r>
          </w:p>
        </w:tc>
        <w:tc>
          <w:tcPr>
            <w:tcW w:w="318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踏勘现场</w:t>
            </w:r>
          </w:p>
        </w:tc>
        <w:tc>
          <w:tcPr>
            <w:tcW w:w="5637"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不组织</w:t>
            </w:r>
          </w:p>
        </w:tc>
      </w:tr>
      <w:tr>
        <w:tblPrEx>
          <w:tblLayout w:type="fixed"/>
          <w:tblCellMar>
            <w:top w:w="0" w:type="dxa"/>
            <w:left w:w="108" w:type="dxa"/>
            <w:bottom w:w="0" w:type="dxa"/>
            <w:right w:w="108" w:type="dxa"/>
          </w:tblCellMar>
        </w:tblPrEx>
        <w:trPr>
          <w:trHeight w:val="530" w:hRule="atLeast"/>
        </w:trPr>
        <w:tc>
          <w:tcPr>
            <w:tcW w:w="1050" w:type="dxa"/>
            <w:tcBorders>
              <w:top w:val="single" w:color="auto" w:sz="4" w:space="0"/>
              <w:left w:val="single" w:color="auto" w:sz="4" w:space="0"/>
              <w:bottom w:val="single" w:color="auto" w:sz="4" w:space="0"/>
              <w:right w:val="single" w:color="auto" w:sz="4" w:space="0"/>
            </w:tcBorders>
            <w:vAlign w:val="center"/>
          </w:tcPr>
          <w:p>
            <w:pPr>
              <w:spacing w:line="360" w:lineRule="exact"/>
              <w:ind w:firstLine="210" w:firstLineChars="1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4.1.1</w:t>
            </w:r>
          </w:p>
        </w:tc>
        <w:tc>
          <w:tcPr>
            <w:tcW w:w="318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装订要求</w:t>
            </w:r>
          </w:p>
        </w:tc>
        <w:tc>
          <w:tcPr>
            <w:tcW w:w="5637"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投标文件的正本与副本应采用左侧胶粘方式装订。</w:t>
            </w:r>
          </w:p>
        </w:tc>
      </w:tr>
      <w:tr>
        <w:tblPrEx>
          <w:tblLayout w:type="fixed"/>
          <w:tblCellMar>
            <w:top w:w="0" w:type="dxa"/>
            <w:left w:w="108" w:type="dxa"/>
            <w:bottom w:w="0" w:type="dxa"/>
            <w:right w:w="108" w:type="dxa"/>
          </w:tblCellMar>
        </w:tblPrEx>
        <w:trPr>
          <w:trHeight w:val="637" w:hRule="atLeast"/>
        </w:trPr>
        <w:tc>
          <w:tcPr>
            <w:tcW w:w="1050" w:type="dxa"/>
            <w:tcBorders>
              <w:top w:val="single" w:color="auto" w:sz="4" w:space="0"/>
              <w:left w:val="single" w:color="auto" w:sz="4" w:space="0"/>
              <w:bottom w:val="single" w:color="auto" w:sz="4" w:space="0"/>
              <w:right w:val="single" w:color="auto" w:sz="4" w:space="0"/>
            </w:tcBorders>
            <w:vAlign w:val="center"/>
          </w:tcPr>
          <w:p>
            <w:pPr>
              <w:spacing w:line="360" w:lineRule="exact"/>
              <w:ind w:firstLine="210" w:firstLineChars="1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4.1.2</w:t>
            </w:r>
          </w:p>
        </w:tc>
        <w:tc>
          <w:tcPr>
            <w:tcW w:w="318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密封要求</w:t>
            </w:r>
          </w:p>
        </w:tc>
        <w:tc>
          <w:tcPr>
            <w:tcW w:w="5637"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投标文件的正本单独密封、副本整体密封、提供电子版1份，电子版单独密封。</w:t>
            </w:r>
          </w:p>
          <w:p>
            <w:pPr>
              <w:spacing w:line="360" w:lineRule="exact"/>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封套的封口处加盖</w:t>
            </w:r>
            <w:r>
              <w:rPr>
                <w:rFonts w:hint="eastAsia" w:asciiTheme="minorEastAsia" w:hAnsiTheme="minorEastAsia" w:eastAsiaTheme="minorEastAsia" w:cstheme="minorEastAsia"/>
                <w:szCs w:val="21"/>
                <w:lang w:eastAsia="zh-CN"/>
              </w:rPr>
              <w:t>投标</w:t>
            </w:r>
            <w:r>
              <w:rPr>
                <w:rFonts w:hint="eastAsia" w:asciiTheme="minorEastAsia" w:hAnsiTheme="minorEastAsia" w:eastAsiaTheme="minorEastAsia" w:cstheme="minorEastAsia"/>
                <w:szCs w:val="21"/>
              </w:rPr>
              <w:t>单位章并由</w:t>
            </w:r>
            <w:r>
              <w:rPr>
                <w:rFonts w:hint="eastAsia" w:asciiTheme="minorEastAsia" w:hAnsiTheme="minorEastAsia" w:eastAsiaTheme="minorEastAsia" w:cstheme="minorEastAsia"/>
                <w:szCs w:val="21"/>
                <w:lang w:eastAsia="zh-CN"/>
              </w:rPr>
              <w:t>投标人</w:t>
            </w:r>
            <w:r>
              <w:rPr>
                <w:rFonts w:hint="eastAsia" w:asciiTheme="minorEastAsia" w:hAnsiTheme="minorEastAsia" w:eastAsiaTheme="minorEastAsia" w:cstheme="minorEastAsia"/>
                <w:szCs w:val="21"/>
              </w:rPr>
              <w:t>的法定代表人或其授权的代理人签字。</w:t>
            </w:r>
          </w:p>
        </w:tc>
      </w:tr>
      <w:tr>
        <w:tblPrEx>
          <w:tblLayout w:type="fixed"/>
          <w:tblCellMar>
            <w:top w:w="0" w:type="dxa"/>
            <w:left w:w="108" w:type="dxa"/>
            <w:bottom w:w="0" w:type="dxa"/>
            <w:right w:w="108" w:type="dxa"/>
          </w:tblCellMar>
        </w:tblPrEx>
        <w:trPr>
          <w:trHeight w:val="452" w:hRule="atLeast"/>
        </w:trPr>
        <w:tc>
          <w:tcPr>
            <w:tcW w:w="1050" w:type="dxa"/>
            <w:tcBorders>
              <w:top w:val="single" w:color="auto" w:sz="4" w:space="0"/>
              <w:left w:val="single" w:color="auto" w:sz="4" w:space="0"/>
              <w:bottom w:val="single" w:color="auto" w:sz="4" w:space="0"/>
              <w:right w:val="single" w:color="auto" w:sz="4" w:space="0"/>
            </w:tcBorders>
            <w:vAlign w:val="center"/>
          </w:tcPr>
          <w:p>
            <w:pPr>
              <w:spacing w:line="360" w:lineRule="exact"/>
              <w:ind w:firstLine="210" w:firstLineChars="1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4.1.3</w:t>
            </w:r>
          </w:p>
        </w:tc>
        <w:tc>
          <w:tcPr>
            <w:tcW w:w="3189" w:type="dxa"/>
            <w:tcBorders>
              <w:top w:val="single" w:color="auto" w:sz="4" w:space="0"/>
              <w:left w:val="single" w:color="auto" w:sz="4" w:space="0"/>
              <w:bottom w:val="single" w:color="auto" w:sz="4" w:space="0"/>
              <w:right w:val="single" w:color="auto" w:sz="4" w:space="0"/>
            </w:tcBorders>
            <w:vAlign w:val="center"/>
          </w:tcPr>
          <w:p>
            <w:pPr>
              <w:spacing w:line="400" w:lineRule="exact"/>
              <w:ind w:left="37" w:leftChars="18"/>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封套上应写明的内容</w:t>
            </w:r>
          </w:p>
        </w:tc>
        <w:tc>
          <w:tcPr>
            <w:tcW w:w="5637" w:type="dxa"/>
            <w:tcBorders>
              <w:top w:val="single" w:color="auto" w:sz="4" w:space="0"/>
              <w:left w:val="single" w:color="auto" w:sz="4" w:space="0"/>
              <w:bottom w:val="single" w:color="auto" w:sz="4" w:space="0"/>
              <w:right w:val="single" w:color="auto" w:sz="4" w:space="0"/>
            </w:tcBorders>
            <w:vAlign w:val="center"/>
          </w:tcPr>
          <w:p>
            <w:pPr>
              <w:spacing w:line="320" w:lineRule="exact"/>
              <w:jc w:val="right"/>
              <w:rPr>
                <w:rFonts w:hint="eastAsia" w:ascii="宋体" w:hAnsi="宋体" w:cs="宋体"/>
                <w:color w:val="auto"/>
                <w:szCs w:val="21"/>
              </w:rPr>
            </w:pPr>
            <w:r>
              <w:rPr>
                <w:rFonts w:hint="eastAsia" w:ascii="宋体" w:hAnsi="宋体" w:cs="宋体"/>
                <w:color w:val="auto"/>
                <w:szCs w:val="21"/>
              </w:rPr>
              <w:t>正本或副本/电子文档</w:t>
            </w:r>
          </w:p>
          <w:p>
            <w:pPr>
              <w:spacing w:line="320" w:lineRule="exact"/>
              <w:jc w:val="left"/>
              <w:rPr>
                <w:rFonts w:hint="eastAsia" w:ascii="宋体" w:hAnsi="宋体" w:cs="宋体"/>
                <w:color w:val="auto"/>
                <w:szCs w:val="21"/>
              </w:rPr>
            </w:pPr>
            <w:r>
              <w:rPr>
                <w:rFonts w:hint="eastAsia" w:ascii="宋体" w:hAnsi="宋体" w:cs="宋体"/>
                <w:color w:val="auto"/>
                <w:szCs w:val="21"/>
              </w:rPr>
              <w:t xml:space="preserve">项目名称：                  </w:t>
            </w:r>
          </w:p>
          <w:p>
            <w:pPr>
              <w:spacing w:line="320" w:lineRule="exact"/>
              <w:jc w:val="left"/>
              <w:rPr>
                <w:rFonts w:hint="eastAsia" w:ascii="宋体" w:hAnsi="宋体" w:cs="宋体"/>
                <w:color w:val="auto"/>
                <w:szCs w:val="21"/>
              </w:rPr>
            </w:pPr>
            <w:r>
              <w:rPr>
                <w:rFonts w:hint="eastAsia" w:ascii="宋体" w:hAnsi="宋体" w:cs="宋体"/>
                <w:color w:val="auto"/>
                <w:szCs w:val="21"/>
              </w:rPr>
              <w:t>项目编号：温交易【202</w:t>
            </w:r>
            <w:r>
              <w:rPr>
                <w:rFonts w:hint="eastAsia" w:ascii="宋体" w:hAnsi="宋体" w:cs="宋体"/>
                <w:color w:val="auto"/>
                <w:szCs w:val="21"/>
                <w:lang w:val="en-US" w:eastAsia="zh-CN"/>
              </w:rPr>
              <w:t>1</w:t>
            </w:r>
            <w:r>
              <w:rPr>
                <w:rFonts w:hint="eastAsia" w:ascii="宋体" w:hAnsi="宋体" w:cs="宋体"/>
                <w:color w:val="auto"/>
                <w:szCs w:val="21"/>
              </w:rPr>
              <w:t>】</w:t>
            </w:r>
            <w:r>
              <w:rPr>
                <w:rFonts w:hint="eastAsia" w:ascii="宋体" w:hAnsi="宋体" w:cs="宋体"/>
                <w:color w:val="auto"/>
                <w:szCs w:val="21"/>
                <w:u w:val="single"/>
              </w:rPr>
              <w:t xml:space="preserve">  </w:t>
            </w:r>
            <w:r>
              <w:rPr>
                <w:rFonts w:hint="eastAsia" w:ascii="宋体" w:hAnsi="宋体" w:cs="宋体"/>
                <w:color w:val="auto"/>
                <w:szCs w:val="21"/>
              </w:rPr>
              <w:t>号  温政采【202</w:t>
            </w:r>
            <w:r>
              <w:rPr>
                <w:rFonts w:hint="eastAsia" w:ascii="宋体" w:hAnsi="宋体" w:cs="宋体"/>
                <w:color w:val="auto"/>
                <w:szCs w:val="21"/>
                <w:lang w:val="en-US" w:eastAsia="zh-CN"/>
              </w:rPr>
              <w:t>1</w:t>
            </w:r>
            <w:r>
              <w:rPr>
                <w:rFonts w:hint="eastAsia" w:ascii="宋体" w:hAnsi="宋体" w:cs="宋体"/>
                <w:color w:val="auto"/>
                <w:szCs w:val="21"/>
              </w:rPr>
              <w:t>】</w:t>
            </w:r>
            <w:r>
              <w:rPr>
                <w:rFonts w:hint="eastAsia" w:ascii="宋体" w:hAnsi="宋体" w:cs="宋体"/>
                <w:color w:val="auto"/>
                <w:szCs w:val="21"/>
                <w:u w:val="single"/>
              </w:rPr>
              <w:t xml:space="preserve">  </w:t>
            </w:r>
            <w:r>
              <w:rPr>
                <w:rFonts w:hint="eastAsia" w:ascii="宋体" w:hAnsi="宋体" w:cs="宋体"/>
                <w:color w:val="auto"/>
                <w:szCs w:val="21"/>
              </w:rPr>
              <w:t>号</w:t>
            </w:r>
          </w:p>
          <w:p>
            <w:pPr>
              <w:spacing w:line="320" w:lineRule="exact"/>
              <w:jc w:val="left"/>
              <w:rPr>
                <w:rFonts w:hint="eastAsia" w:ascii="宋体" w:hAnsi="宋体" w:cs="宋体"/>
                <w:color w:val="auto"/>
                <w:szCs w:val="21"/>
              </w:rPr>
            </w:pPr>
            <w:r>
              <w:rPr>
                <w:rFonts w:hint="eastAsia" w:ascii="宋体" w:hAnsi="宋体" w:cs="宋体"/>
                <w:color w:val="auto"/>
                <w:szCs w:val="21"/>
              </w:rPr>
              <w:t>投标人名称：</w:t>
            </w:r>
            <w:r>
              <w:rPr>
                <w:rFonts w:hint="eastAsia" w:ascii="宋体" w:hAnsi="宋体" w:cs="宋体"/>
                <w:color w:val="auto"/>
                <w:szCs w:val="21"/>
                <w:u w:val="single"/>
              </w:rPr>
              <w:t xml:space="preserve">                      </w:t>
            </w:r>
            <w:r>
              <w:rPr>
                <w:rFonts w:hint="eastAsia" w:ascii="宋体" w:hAnsi="宋体" w:cs="宋体"/>
                <w:color w:val="auto"/>
                <w:szCs w:val="21"/>
              </w:rPr>
              <w:t xml:space="preserve">   </w:t>
            </w:r>
          </w:p>
          <w:p>
            <w:pPr>
              <w:spacing w:line="320" w:lineRule="exact"/>
              <w:jc w:val="left"/>
              <w:rPr>
                <w:rFonts w:ascii="宋体" w:hAnsi="宋体" w:cs="宋体"/>
                <w:color w:val="auto"/>
                <w:szCs w:val="21"/>
                <w:u w:val="single"/>
              </w:rPr>
            </w:pPr>
            <w:r>
              <w:rPr>
                <w:rFonts w:hint="eastAsia" w:ascii="宋体" w:hAnsi="宋体" w:cs="宋体"/>
                <w:color w:val="auto"/>
                <w:szCs w:val="21"/>
              </w:rPr>
              <w:t>投标人地址：</w:t>
            </w:r>
            <w:r>
              <w:rPr>
                <w:rFonts w:hint="eastAsia" w:ascii="宋体" w:hAnsi="宋体" w:cs="宋体"/>
                <w:color w:val="auto"/>
                <w:szCs w:val="21"/>
                <w:u w:val="single"/>
              </w:rPr>
              <w:t xml:space="preserve">                      </w:t>
            </w:r>
          </w:p>
          <w:p>
            <w:pPr>
              <w:spacing w:line="400" w:lineRule="exact"/>
              <w:rPr>
                <w:rFonts w:hint="eastAsia" w:asciiTheme="minorEastAsia" w:hAnsiTheme="minorEastAsia" w:eastAsiaTheme="minorEastAsia" w:cstheme="minorEastAsia"/>
                <w:b/>
                <w:bCs/>
                <w:kern w:val="0"/>
                <w:szCs w:val="21"/>
              </w:rPr>
            </w:pPr>
            <w:r>
              <w:rPr>
                <w:rFonts w:hint="eastAsia" w:ascii="宋体" w:hAnsi="宋体" w:cs="宋体"/>
                <w:color w:val="auto"/>
                <w:szCs w:val="21"/>
              </w:rPr>
              <w:t>在</w:t>
            </w:r>
            <w:r>
              <w:rPr>
                <w:rFonts w:hint="eastAsia" w:ascii="宋体" w:hAnsi="宋体" w:cs="宋体"/>
                <w:color w:val="auto"/>
                <w:szCs w:val="21"/>
                <w:u w:val="single"/>
              </w:rPr>
              <w:t xml:space="preserve">  年  月  日  时  分</w:t>
            </w:r>
            <w:r>
              <w:rPr>
                <w:rFonts w:hint="eastAsia" w:ascii="宋体" w:hAnsi="宋体" w:cs="宋体"/>
                <w:color w:val="auto"/>
                <w:szCs w:val="21"/>
              </w:rPr>
              <w:t>前不得开启</w:t>
            </w:r>
          </w:p>
        </w:tc>
      </w:tr>
      <w:tr>
        <w:tblPrEx>
          <w:tblLayout w:type="fixed"/>
          <w:tblCellMar>
            <w:top w:w="0" w:type="dxa"/>
            <w:left w:w="108" w:type="dxa"/>
            <w:bottom w:w="0" w:type="dxa"/>
            <w:right w:w="108" w:type="dxa"/>
          </w:tblCellMar>
        </w:tblPrEx>
        <w:trPr>
          <w:trHeight w:val="538" w:hRule="atLeast"/>
        </w:trPr>
        <w:tc>
          <w:tcPr>
            <w:tcW w:w="1050" w:type="dxa"/>
            <w:tcBorders>
              <w:top w:val="single" w:color="auto" w:sz="4" w:space="0"/>
              <w:left w:val="single" w:color="auto" w:sz="4" w:space="0"/>
              <w:bottom w:val="single" w:color="auto" w:sz="4" w:space="0"/>
              <w:right w:val="single" w:color="auto" w:sz="4" w:space="0"/>
            </w:tcBorders>
            <w:vAlign w:val="center"/>
          </w:tcPr>
          <w:p>
            <w:pPr>
              <w:spacing w:line="360" w:lineRule="exact"/>
              <w:ind w:firstLine="210" w:firstLineChars="1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4.2.2</w:t>
            </w:r>
          </w:p>
        </w:tc>
        <w:tc>
          <w:tcPr>
            <w:tcW w:w="318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递交投标文件方式和地点</w:t>
            </w:r>
          </w:p>
        </w:tc>
        <w:tc>
          <w:tcPr>
            <w:tcW w:w="5637"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温县公共资源交易中心开标厅</w:t>
            </w:r>
          </w:p>
        </w:tc>
      </w:tr>
      <w:tr>
        <w:tblPrEx>
          <w:tblLayout w:type="fixed"/>
          <w:tblCellMar>
            <w:top w:w="0" w:type="dxa"/>
            <w:left w:w="108" w:type="dxa"/>
            <w:bottom w:w="0" w:type="dxa"/>
            <w:right w:w="108" w:type="dxa"/>
          </w:tblCellMar>
        </w:tblPrEx>
        <w:trPr>
          <w:trHeight w:val="745" w:hRule="atLeast"/>
        </w:trPr>
        <w:tc>
          <w:tcPr>
            <w:tcW w:w="105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5.1.</w:t>
            </w:r>
          </w:p>
        </w:tc>
        <w:tc>
          <w:tcPr>
            <w:tcW w:w="318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开标时间和地点</w:t>
            </w:r>
          </w:p>
        </w:tc>
        <w:tc>
          <w:tcPr>
            <w:tcW w:w="5637"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同投标截止时间</w:t>
            </w:r>
          </w:p>
          <w:p>
            <w:pPr>
              <w:spacing w:line="360" w:lineRule="exact"/>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地点：温县公共资源交易中心开标厅</w:t>
            </w:r>
          </w:p>
        </w:tc>
      </w:tr>
      <w:tr>
        <w:tblPrEx>
          <w:tblLayout w:type="fixed"/>
          <w:tblCellMar>
            <w:top w:w="0" w:type="dxa"/>
            <w:left w:w="108" w:type="dxa"/>
            <w:bottom w:w="0" w:type="dxa"/>
            <w:right w:w="108" w:type="dxa"/>
          </w:tblCellMar>
        </w:tblPrEx>
        <w:trPr>
          <w:trHeight w:val="770" w:hRule="atLeast"/>
        </w:trPr>
        <w:tc>
          <w:tcPr>
            <w:tcW w:w="105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7.1</w:t>
            </w:r>
          </w:p>
        </w:tc>
        <w:tc>
          <w:tcPr>
            <w:tcW w:w="318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评标委员会的组建</w:t>
            </w:r>
          </w:p>
        </w:tc>
        <w:tc>
          <w:tcPr>
            <w:tcW w:w="5637"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评标委员会构成：由采购人代表1人、有关技术、经济专家4人，共</w:t>
            </w:r>
            <w:r>
              <w:rPr>
                <w:rFonts w:hint="eastAsia" w:asciiTheme="minorEastAsia" w:hAnsiTheme="minorEastAsia" w:eastAsiaTheme="minorEastAsia" w:cstheme="minorEastAsia"/>
                <w:szCs w:val="21"/>
                <w:u w:val="single"/>
              </w:rPr>
              <w:t>5</w:t>
            </w:r>
            <w:r>
              <w:rPr>
                <w:rFonts w:hint="eastAsia" w:asciiTheme="minorEastAsia" w:hAnsiTheme="minorEastAsia" w:eastAsiaTheme="minorEastAsia" w:cstheme="minorEastAsia"/>
                <w:szCs w:val="21"/>
              </w:rPr>
              <w:t>人组成。</w:t>
            </w:r>
          </w:p>
        </w:tc>
      </w:tr>
      <w:tr>
        <w:tblPrEx>
          <w:tblLayout w:type="fixed"/>
          <w:tblCellMar>
            <w:top w:w="0" w:type="dxa"/>
            <w:left w:w="108" w:type="dxa"/>
            <w:bottom w:w="0" w:type="dxa"/>
            <w:right w:w="108" w:type="dxa"/>
          </w:tblCellMar>
        </w:tblPrEx>
        <w:trPr>
          <w:trHeight w:val="540" w:hRule="atLeast"/>
        </w:trPr>
        <w:tc>
          <w:tcPr>
            <w:tcW w:w="105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7.2</w:t>
            </w:r>
          </w:p>
        </w:tc>
        <w:tc>
          <w:tcPr>
            <w:tcW w:w="318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评标办法</w:t>
            </w:r>
          </w:p>
        </w:tc>
        <w:tc>
          <w:tcPr>
            <w:tcW w:w="5637"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综合评标法</w:t>
            </w:r>
          </w:p>
        </w:tc>
      </w:tr>
      <w:tr>
        <w:tblPrEx>
          <w:tblLayout w:type="fixed"/>
          <w:tblCellMar>
            <w:top w:w="0" w:type="dxa"/>
            <w:left w:w="108" w:type="dxa"/>
            <w:bottom w:w="0" w:type="dxa"/>
            <w:right w:w="108" w:type="dxa"/>
          </w:tblCellMar>
        </w:tblPrEx>
        <w:trPr>
          <w:trHeight w:val="555" w:hRule="atLeast"/>
        </w:trPr>
        <w:tc>
          <w:tcPr>
            <w:tcW w:w="105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8.2</w:t>
            </w:r>
          </w:p>
        </w:tc>
        <w:tc>
          <w:tcPr>
            <w:tcW w:w="318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履约保证金</w:t>
            </w:r>
          </w:p>
        </w:tc>
        <w:tc>
          <w:tcPr>
            <w:tcW w:w="5637"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highlight w:val="none"/>
              </w:rPr>
              <w:t>无</w:t>
            </w:r>
          </w:p>
        </w:tc>
      </w:tr>
      <w:tr>
        <w:tblPrEx>
          <w:tblLayout w:type="fixed"/>
          <w:tblCellMar>
            <w:top w:w="0" w:type="dxa"/>
            <w:left w:w="108" w:type="dxa"/>
            <w:bottom w:w="0" w:type="dxa"/>
            <w:right w:w="108" w:type="dxa"/>
          </w:tblCellMar>
        </w:tblPrEx>
        <w:trPr>
          <w:trHeight w:val="945" w:hRule="atLeast"/>
        </w:trPr>
        <w:tc>
          <w:tcPr>
            <w:tcW w:w="105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9.1</w:t>
            </w:r>
          </w:p>
        </w:tc>
        <w:tc>
          <w:tcPr>
            <w:tcW w:w="318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需要落实的政策</w:t>
            </w:r>
          </w:p>
        </w:tc>
        <w:tc>
          <w:tcPr>
            <w:tcW w:w="5637" w:type="dxa"/>
            <w:tcBorders>
              <w:top w:val="single" w:color="auto" w:sz="4" w:space="0"/>
              <w:left w:val="single" w:color="auto" w:sz="4" w:space="0"/>
              <w:bottom w:val="single" w:color="auto" w:sz="4" w:space="0"/>
              <w:right w:val="single" w:color="auto" w:sz="4" w:space="0"/>
            </w:tcBorders>
            <w:vAlign w:val="center"/>
          </w:tcPr>
          <w:p>
            <w:pPr>
              <w:spacing w:line="38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szCs w:val="21"/>
              </w:rPr>
              <w:t>本项目执行促进中小型企业发展政策（监狱企业、残疾人福利性企业视同小微企业）。</w:t>
            </w:r>
          </w:p>
        </w:tc>
      </w:tr>
      <w:tr>
        <w:tblPrEx>
          <w:tblLayout w:type="fixed"/>
          <w:tblCellMar>
            <w:top w:w="0" w:type="dxa"/>
            <w:left w:w="108" w:type="dxa"/>
            <w:bottom w:w="0" w:type="dxa"/>
            <w:right w:w="108" w:type="dxa"/>
          </w:tblCellMar>
        </w:tblPrEx>
        <w:trPr>
          <w:trHeight w:val="440" w:hRule="atLeast"/>
        </w:trPr>
        <w:tc>
          <w:tcPr>
            <w:tcW w:w="9876"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b/>
              </w:rPr>
              <w:t>需要补充的其他内容</w:t>
            </w:r>
          </w:p>
        </w:tc>
      </w:tr>
      <w:tr>
        <w:tblPrEx>
          <w:tblLayout w:type="fixed"/>
          <w:tblCellMar>
            <w:top w:w="0" w:type="dxa"/>
            <w:left w:w="108" w:type="dxa"/>
            <w:bottom w:w="0" w:type="dxa"/>
            <w:right w:w="108" w:type="dxa"/>
          </w:tblCellMar>
        </w:tblPrEx>
        <w:trPr>
          <w:trHeight w:val="424" w:hRule="atLeast"/>
        </w:trPr>
        <w:tc>
          <w:tcPr>
            <w:tcW w:w="9876" w:type="dxa"/>
            <w:gridSpan w:val="3"/>
            <w:tcBorders>
              <w:top w:val="single" w:color="auto" w:sz="4" w:space="0"/>
              <w:left w:val="single" w:color="auto" w:sz="4" w:space="0"/>
              <w:right w:val="single" w:color="auto" w:sz="4" w:space="0"/>
            </w:tcBorders>
            <w:vAlign w:val="center"/>
          </w:tcPr>
          <w:p>
            <w:pPr>
              <w:spacing w:line="380" w:lineRule="exac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1.招标代理服务费的收取标准及支付程序：参照《招标代理服务收费管理暂行办法》国家发改委[2011]534号文及【国发改办价格（2003）857号】招标代理收费规定，由中标人支付招标代理服务费。</w:t>
            </w:r>
          </w:p>
          <w:p>
            <w:pPr>
              <w:spacing w:line="380" w:lineRule="exac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2.供应商与采购人签订采购合同的当天由采购人将合同进行网上公示，并将合同副本原件报采购代理机构备案。</w:t>
            </w:r>
          </w:p>
          <w:p>
            <w:pPr>
              <w:spacing w:line="380" w:lineRule="exac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val="en-US" w:eastAsia="zh-CN"/>
              </w:rPr>
              <w:t>3</w:t>
            </w:r>
            <w:r>
              <w:rPr>
                <w:rFonts w:hint="eastAsia" w:asciiTheme="minorEastAsia" w:hAnsiTheme="minorEastAsia" w:eastAsiaTheme="minorEastAsia" w:cstheme="minorEastAsia"/>
                <w:szCs w:val="21"/>
              </w:rPr>
              <w:t>.采购人或采购代理机构应当通过“信用中国”网站、“中国裁判文书网”或各级信用信息共享平台查</w:t>
            </w:r>
          </w:p>
          <w:p>
            <w:pPr>
              <w:spacing w:line="380" w:lineRule="exac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询相关供应商是否被列入失信被执行人、是否有行贿犯罪记录。供应商如记录为失信被执行人、有行贿</w:t>
            </w:r>
          </w:p>
          <w:p>
            <w:pPr>
              <w:spacing w:line="380" w:lineRule="exac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犯罪记录的将被取消其评标、中标资格。信用信息查询记录和证据将同招标文件等资料一同归档保存。</w:t>
            </w:r>
          </w:p>
        </w:tc>
      </w:tr>
      <w:tr>
        <w:tblPrEx>
          <w:tblLayout w:type="fixed"/>
          <w:tblCellMar>
            <w:top w:w="0" w:type="dxa"/>
            <w:left w:w="108" w:type="dxa"/>
            <w:bottom w:w="0" w:type="dxa"/>
            <w:right w:w="108" w:type="dxa"/>
          </w:tblCellMar>
        </w:tblPrEx>
        <w:trPr>
          <w:trHeight w:val="387" w:hRule="atLeast"/>
        </w:trPr>
        <w:tc>
          <w:tcPr>
            <w:tcW w:w="9876"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本招标文件未尽事宜，按《中华人民共和国政府采购法》、《中华人民共和国政府采购法实施条例》、</w:t>
            </w:r>
          </w:p>
          <w:p>
            <w:pPr>
              <w:spacing w:line="360" w:lineRule="exac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《政府采购货物和服务招标投标管理办法》等法律法规的有关规定执行；招标文件最终解释权归采购人所有。</w:t>
            </w:r>
          </w:p>
        </w:tc>
      </w:tr>
    </w:tbl>
    <w:p>
      <w:pPr>
        <w:pStyle w:val="2"/>
        <w:pageBreakBefore w:val="0"/>
        <w:numPr>
          <w:ilvl w:val="1"/>
          <w:numId w:val="0"/>
        </w:numPr>
        <w:kinsoku/>
        <w:wordWrap/>
        <w:overflowPunct/>
        <w:topLinePunct w:val="0"/>
        <w:bidi w:val="0"/>
        <w:spacing w:before="0" w:after="0" w:line="500" w:lineRule="exact"/>
        <w:ind w:left="468"/>
        <w:jc w:val="left"/>
        <w:textAlignment w:val="auto"/>
        <w:rPr>
          <w:rStyle w:val="70"/>
          <w:rFonts w:hint="eastAsia" w:asciiTheme="minorEastAsia" w:hAnsiTheme="minorEastAsia" w:eastAsiaTheme="minorEastAsia" w:cstheme="minorEastAsia"/>
          <w:b w:val="0"/>
          <w:bCs/>
        </w:rPr>
      </w:pPr>
      <w:bookmarkStart w:id="48" w:name="_Toc421284740"/>
      <w:bookmarkStart w:id="49" w:name="_Toc12291"/>
      <w:bookmarkStart w:id="50" w:name="_Toc6627"/>
      <w:bookmarkStart w:id="51" w:name="_Toc2171"/>
      <w:bookmarkStart w:id="52" w:name="_Toc27148117"/>
      <w:bookmarkStart w:id="53" w:name="_Toc28006"/>
      <w:bookmarkStart w:id="54" w:name="_Toc175644026"/>
      <w:r>
        <w:rPr>
          <w:rStyle w:val="70"/>
          <w:rFonts w:hint="eastAsia" w:asciiTheme="minorEastAsia" w:hAnsiTheme="minorEastAsia" w:eastAsiaTheme="minorEastAsia" w:cstheme="minorEastAsia"/>
          <w:b w:val="0"/>
          <w:bCs/>
        </w:rPr>
        <w:t>1.总则</w:t>
      </w:r>
      <w:bookmarkEnd w:id="48"/>
      <w:bookmarkEnd w:id="49"/>
      <w:bookmarkEnd w:id="50"/>
      <w:bookmarkEnd w:id="51"/>
      <w:bookmarkEnd w:id="52"/>
    </w:p>
    <w:p>
      <w:pPr>
        <w:pageBreakBefore w:val="0"/>
        <w:kinsoku/>
        <w:wordWrap/>
        <w:overflowPunct/>
        <w:topLinePunct w:val="0"/>
        <w:autoSpaceDE w:val="0"/>
        <w:autoSpaceDN w:val="0"/>
        <w:bidi w:val="0"/>
        <w:adjustRightInd w:val="0"/>
        <w:spacing w:line="500" w:lineRule="exact"/>
        <w:ind w:firstLine="480" w:firstLineChars="200"/>
        <w:jc w:val="left"/>
        <w:textAlignment w:val="auto"/>
        <w:rPr>
          <w:rFonts w:hint="eastAsia" w:asciiTheme="minorEastAsia" w:hAnsiTheme="minorEastAsia" w:eastAsiaTheme="minorEastAsia" w:cstheme="minorEastAsia"/>
          <w:b/>
          <w:kern w:val="0"/>
          <w:sz w:val="24"/>
        </w:rPr>
      </w:pPr>
      <w:bookmarkStart w:id="55" w:name="_Toc421284741"/>
      <w:r>
        <w:rPr>
          <w:rFonts w:hint="eastAsia" w:asciiTheme="minorEastAsia" w:hAnsiTheme="minorEastAsia" w:eastAsiaTheme="minorEastAsia" w:cstheme="minorEastAsia"/>
          <w:b/>
          <w:kern w:val="0"/>
          <w:sz w:val="24"/>
        </w:rPr>
        <w:t>1.1 招标概况</w:t>
      </w:r>
      <w:bookmarkEnd w:id="53"/>
      <w:bookmarkEnd w:id="55"/>
    </w:p>
    <w:p>
      <w:pPr>
        <w:pageBreakBefore w:val="0"/>
        <w:kinsoku/>
        <w:wordWrap/>
        <w:overflowPunct/>
        <w:topLinePunct w:val="0"/>
        <w:autoSpaceDE w:val="0"/>
        <w:autoSpaceDN w:val="0"/>
        <w:bidi w:val="0"/>
        <w:adjustRightInd w:val="0"/>
        <w:spacing w:line="500" w:lineRule="exact"/>
        <w:ind w:firstLine="420" w:firstLineChars="200"/>
        <w:jc w:val="left"/>
        <w:textAlignment w:val="auto"/>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1.1.1根据根据《中华人民共和国政府采购法》、《中华人民共和国政府采购法实施条例》、《政府采购货物和服务招标投标管理办法》等有关法律、法规和规章的规定，本招标项目已具备招标条件，现对本项目进行公开招标。</w:t>
      </w:r>
    </w:p>
    <w:p>
      <w:pPr>
        <w:pageBreakBefore w:val="0"/>
        <w:kinsoku/>
        <w:wordWrap/>
        <w:overflowPunct/>
        <w:topLinePunct w:val="0"/>
        <w:autoSpaceDE w:val="0"/>
        <w:autoSpaceDN w:val="0"/>
        <w:bidi w:val="0"/>
        <w:adjustRightInd w:val="0"/>
        <w:spacing w:line="500" w:lineRule="exact"/>
        <w:ind w:firstLine="420" w:firstLineChars="200"/>
        <w:jc w:val="left"/>
        <w:textAlignment w:val="auto"/>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1.1.2本招标项目采购人：见投标人须知前附表。</w:t>
      </w:r>
    </w:p>
    <w:p>
      <w:pPr>
        <w:pageBreakBefore w:val="0"/>
        <w:kinsoku/>
        <w:wordWrap/>
        <w:overflowPunct/>
        <w:topLinePunct w:val="0"/>
        <w:autoSpaceDE w:val="0"/>
        <w:autoSpaceDN w:val="0"/>
        <w:bidi w:val="0"/>
        <w:adjustRightInd w:val="0"/>
        <w:spacing w:line="500" w:lineRule="exact"/>
        <w:ind w:firstLine="420" w:firstLineChars="200"/>
        <w:jc w:val="left"/>
        <w:textAlignment w:val="auto"/>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1.1.3本招标项目采购代理机构：见投标人须知前附表。</w:t>
      </w:r>
    </w:p>
    <w:p>
      <w:pPr>
        <w:pageBreakBefore w:val="0"/>
        <w:kinsoku/>
        <w:wordWrap/>
        <w:overflowPunct/>
        <w:topLinePunct w:val="0"/>
        <w:autoSpaceDE w:val="0"/>
        <w:autoSpaceDN w:val="0"/>
        <w:bidi w:val="0"/>
        <w:adjustRightInd w:val="0"/>
        <w:spacing w:line="500" w:lineRule="exact"/>
        <w:ind w:firstLine="420" w:firstLineChars="200"/>
        <w:jc w:val="left"/>
        <w:textAlignment w:val="auto"/>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1.1.4本招标项目名称和项目编号：见投标人须知前附表。</w:t>
      </w:r>
    </w:p>
    <w:p>
      <w:pPr>
        <w:pageBreakBefore w:val="0"/>
        <w:kinsoku/>
        <w:wordWrap/>
        <w:overflowPunct/>
        <w:topLinePunct w:val="0"/>
        <w:autoSpaceDE w:val="0"/>
        <w:autoSpaceDN w:val="0"/>
        <w:bidi w:val="0"/>
        <w:adjustRightInd w:val="0"/>
        <w:spacing w:line="500" w:lineRule="exact"/>
        <w:ind w:firstLine="480" w:firstLineChars="200"/>
        <w:jc w:val="left"/>
        <w:textAlignment w:val="auto"/>
        <w:rPr>
          <w:rFonts w:hint="eastAsia" w:asciiTheme="minorEastAsia" w:hAnsiTheme="minorEastAsia" w:eastAsiaTheme="minorEastAsia" w:cstheme="minorEastAsia"/>
          <w:b/>
          <w:kern w:val="0"/>
          <w:sz w:val="24"/>
        </w:rPr>
      </w:pPr>
      <w:r>
        <w:rPr>
          <w:rFonts w:hint="eastAsia" w:asciiTheme="minorEastAsia" w:hAnsiTheme="minorEastAsia" w:eastAsiaTheme="minorEastAsia" w:cstheme="minorEastAsia"/>
          <w:b/>
          <w:kern w:val="0"/>
          <w:sz w:val="24"/>
        </w:rPr>
        <w:t>1.2 资金来源</w:t>
      </w:r>
    </w:p>
    <w:p>
      <w:pPr>
        <w:pageBreakBefore w:val="0"/>
        <w:kinsoku/>
        <w:wordWrap/>
        <w:overflowPunct/>
        <w:topLinePunct w:val="0"/>
        <w:autoSpaceDE w:val="0"/>
        <w:autoSpaceDN w:val="0"/>
        <w:bidi w:val="0"/>
        <w:adjustRightInd w:val="0"/>
        <w:spacing w:line="500" w:lineRule="exact"/>
        <w:ind w:firstLine="420" w:firstLineChars="200"/>
        <w:jc w:val="left"/>
        <w:textAlignment w:val="auto"/>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1.2.1本招标项目预算资金：见投标人须知前附表。</w:t>
      </w:r>
    </w:p>
    <w:p>
      <w:pPr>
        <w:pageBreakBefore w:val="0"/>
        <w:kinsoku/>
        <w:wordWrap/>
        <w:overflowPunct/>
        <w:topLinePunct w:val="0"/>
        <w:autoSpaceDE w:val="0"/>
        <w:autoSpaceDN w:val="0"/>
        <w:bidi w:val="0"/>
        <w:adjustRightInd w:val="0"/>
        <w:spacing w:line="500" w:lineRule="exact"/>
        <w:ind w:firstLine="420" w:firstLineChars="200"/>
        <w:jc w:val="left"/>
        <w:textAlignment w:val="auto"/>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1.2.2本招标项目的资金来源：见投标人须知前附表。</w:t>
      </w:r>
    </w:p>
    <w:p>
      <w:pPr>
        <w:pageBreakBefore w:val="0"/>
        <w:kinsoku/>
        <w:wordWrap/>
        <w:overflowPunct/>
        <w:topLinePunct w:val="0"/>
        <w:autoSpaceDE w:val="0"/>
        <w:autoSpaceDN w:val="0"/>
        <w:bidi w:val="0"/>
        <w:adjustRightInd w:val="0"/>
        <w:spacing w:line="500" w:lineRule="exact"/>
        <w:ind w:firstLine="480" w:firstLineChars="200"/>
        <w:jc w:val="left"/>
        <w:textAlignment w:val="auto"/>
        <w:rPr>
          <w:rFonts w:hint="eastAsia" w:asciiTheme="minorEastAsia" w:hAnsiTheme="minorEastAsia" w:eastAsiaTheme="minorEastAsia" w:cstheme="minorEastAsia"/>
          <w:b/>
          <w:kern w:val="0"/>
          <w:sz w:val="24"/>
        </w:rPr>
      </w:pPr>
      <w:r>
        <w:rPr>
          <w:rFonts w:hint="eastAsia" w:asciiTheme="minorEastAsia" w:hAnsiTheme="minorEastAsia" w:eastAsiaTheme="minorEastAsia" w:cstheme="minorEastAsia"/>
          <w:b/>
          <w:kern w:val="0"/>
          <w:sz w:val="24"/>
        </w:rPr>
        <w:t>1.3 项目内容、期限和质量要求</w:t>
      </w:r>
    </w:p>
    <w:p>
      <w:pPr>
        <w:pageBreakBefore w:val="0"/>
        <w:kinsoku/>
        <w:wordWrap/>
        <w:overflowPunct/>
        <w:topLinePunct w:val="0"/>
        <w:autoSpaceDE w:val="0"/>
        <w:autoSpaceDN w:val="0"/>
        <w:bidi w:val="0"/>
        <w:adjustRightInd w:val="0"/>
        <w:spacing w:line="500" w:lineRule="exact"/>
        <w:jc w:val="left"/>
        <w:textAlignment w:val="auto"/>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xml:space="preserve">    1.3.1本招标项目内容见第四章招标项目</w:t>
      </w:r>
      <w:r>
        <w:rPr>
          <w:rFonts w:hint="eastAsia" w:asciiTheme="minorEastAsia" w:hAnsiTheme="minorEastAsia" w:eastAsiaTheme="minorEastAsia" w:cstheme="minorEastAsia"/>
          <w:kern w:val="0"/>
          <w:szCs w:val="21"/>
          <w:lang w:eastAsia="zh-CN"/>
        </w:rPr>
        <w:t>采购内容</w:t>
      </w:r>
      <w:r>
        <w:rPr>
          <w:rFonts w:hint="eastAsia" w:asciiTheme="minorEastAsia" w:hAnsiTheme="minorEastAsia" w:eastAsiaTheme="minorEastAsia" w:cstheme="minorEastAsia"/>
          <w:kern w:val="0"/>
          <w:szCs w:val="21"/>
        </w:rPr>
        <w:t>及服务要求。</w:t>
      </w:r>
    </w:p>
    <w:p>
      <w:pPr>
        <w:pageBreakBefore w:val="0"/>
        <w:kinsoku/>
        <w:wordWrap/>
        <w:overflowPunct/>
        <w:topLinePunct w:val="0"/>
        <w:autoSpaceDE w:val="0"/>
        <w:autoSpaceDN w:val="0"/>
        <w:bidi w:val="0"/>
        <w:adjustRightInd w:val="0"/>
        <w:spacing w:line="500" w:lineRule="exact"/>
        <w:ind w:firstLine="420" w:firstLineChars="200"/>
        <w:jc w:val="left"/>
        <w:textAlignment w:val="auto"/>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1.3.2本招标项目</w:t>
      </w:r>
      <w:r>
        <w:rPr>
          <w:rFonts w:hint="eastAsia" w:asciiTheme="minorEastAsia" w:hAnsiTheme="minorEastAsia" w:eastAsiaTheme="minorEastAsia" w:cstheme="minorEastAsia"/>
          <w:szCs w:val="21"/>
        </w:rPr>
        <w:t>期限</w:t>
      </w:r>
      <w:r>
        <w:rPr>
          <w:rFonts w:hint="eastAsia" w:asciiTheme="minorEastAsia" w:hAnsiTheme="minorEastAsia" w:eastAsiaTheme="minorEastAsia" w:cstheme="minorEastAsia"/>
          <w:kern w:val="0"/>
          <w:szCs w:val="21"/>
        </w:rPr>
        <w:t>：见投标人须知前附表。</w:t>
      </w:r>
    </w:p>
    <w:p>
      <w:pPr>
        <w:pageBreakBefore w:val="0"/>
        <w:kinsoku/>
        <w:wordWrap/>
        <w:overflowPunct/>
        <w:topLinePunct w:val="0"/>
        <w:autoSpaceDE w:val="0"/>
        <w:autoSpaceDN w:val="0"/>
        <w:bidi w:val="0"/>
        <w:adjustRightInd w:val="0"/>
        <w:spacing w:line="500" w:lineRule="exact"/>
        <w:ind w:firstLine="420" w:firstLineChars="200"/>
        <w:jc w:val="left"/>
        <w:textAlignment w:val="auto"/>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1.3.3本招标项目质量要求：见投标人须知前附表。</w:t>
      </w:r>
    </w:p>
    <w:p>
      <w:pPr>
        <w:pageBreakBefore w:val="0"/>
        <w:kinsoku/>
        <w:wordWrap/>
        <w:overflowPunct/>
        <w:topLinePunct w:val="0"/>
        <w:autoSpaceDE w:val="0"/>
        <w:autoSpaceDN w:val="0"/>
        <w:bidi w:val="0"/>
        <w:adjustRightInd w:val="0"/>
        <w:spacing w:line="500" w:lineRule="exact"/>
        <w:ind w:firstLine="480" w:firstLineChars="200"/>
        <w:jc w:val="left"/>
        <w:textAlignment w:val="auto"/>
        <w:rPr>
          <w:rFonts w:hint="eastAsia" w:asciiTheme="minorEastAsia" w:hAnsiTheme="minorEastAsia" w:eastAsiaTheme="minorEastAsia" w:cstheme="minorEastAsia"/>
          <w:b/>
          <w:kern w:val="0"/>
          <w:sz w:val="24"/>
        </w:rPr>
      </w:pPr>
      <w:r>
        <w:rPr>
          <w:rFonts w:hint="eastAsia" w:asciiTheme="minorEastAsia" w:hAnsiTheme="minorEastAsia" w:eastAsiaTheme="minorEastAsia" w:cstheme="minorEastAsia"/>
          <w:b/>
          <w:kern w:val="0"/>
          <w:sz w:val="24"/>
        </w:rPr>
        <w:t>1.4 合格的投标人</w:t>
      </w:r>
    </w:p>
    <w:p>
      <w:pPr>
        <w:pageBreakBefore w:val="0"/>
        <w:kinsoku/>
        <w:wordWrap/>
        <w:overflowPunct/>
        <w:topLinePunct w:val="0"/>
        <w:autoSpaceDE w:val="0"/>
        <w:autoSpaceDN w:val="0"/>
        <w:bidi w:val="0"/>
        <w:adjustRightInd w:val="0"/>
        <w:spacing w:line="500" w:lineRule="exact"/>
        <w:ind w:firstLine="420" w:firstLineChars="200"/>
        <w:jc w:val="left"/>
        <w:textAlignment w:val="auto"/>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xml:space="preserve"> 1.4.1供应商资格要求：见投标人须知前附表。</w:t>
      </w:r>
    </w:p>
    <w:p>
      <w:pPr>
        <w:pageBreakBefore w:val="0"/>
        <w:kinsoku/>
        <w:wordWrap/>
        <w:overflowPunct/>
        <w:topLinePunct w:val="0"/>
        <w:autoSpaceDE w:val="0"/>
        <w:autoSpaceDN w:val="0"/>
        <w:bidi w:val="0"/>
        <w:adjustRightInd w:val="0"/>
        <w:spacing w:line="500" w:lineRule="exact"/>
        <w:ind w:firstLine="525" w:firstLineChars="250"/>
        <w:jc w:val="left"/>
        <w:textAlignment w:val="auto"/>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1.4.2联合体投标(不接受）。</w:t>
      </w:r>
    </w:p>
    <w:p>
      <w:pPr>
        <w:pageBreakBefore w:val="0"/>
        <w:kinsoku/>
        <w:wordWrap/>
        <w:overflowPunct/>
        <w:topLinePunct w:val="0"/>
        <w:autoSpaceDE w:val="0"/>
        <w:autoSpaceDN w:val="0"/>
        <w:bidi w:val="0"/>
        <w:adjustRightInd w:val="0"/>
        <w:spacing w:line="500" w:lineRule="exact"/>
        <w:ind w:firstLine="480" w:firstLineChars="200"/>
        <w:jc w:val="left"/>
        <w:textAlignment w:val="auto"/>
        <w:rPr>
          <w:rFonts w:hint="eastAsia" w:asciiTheme="minorEastAsia" w:hAnsiTheme="minorEastAsia" w:eastAsiaTheme="minorEastAsia" w:cstheme="minorEastAsia"/>
          <w:b/>
          <w:kern w:val="0"/>
          <w:sz w:val="24"/>
        </w:rPr>
      </w:pPr>
      <w:r>
        <w:rPr>
          <w:rFonts w:hint="eastAsia" w:asciiTheme="minorEastAsia" w:hAnsiTheme="minorEastAsia" w:eastAsiaTheme="minorEastAsia" w:cstheme="minorEastAsia"/>
          <w:b/>
          <w:kern w:val="0"/>
          <w:sz w:val="24"/>
        </w:rPr>
        <w:t>1.5 合格的货物和相关服务</w:t>
      </w:r>
    </w:p>
    <w:p>
      <w:pPr>
        <w:pageBreakBefore w:val="0"/>
        <w:kinsoku/>
        <w:wordWrap/>
        <w:overflowPunct/>
        <w:topLinePunct w:val="0"/>
        <w:autoSpaceDE w:val="0"/>
        <w:autoSpaceDN w:val="0"/>
        <w:bidi w:val="0"/>
        <w:adjustRightInd w:val="0"/>
        <w:spacing w:line="500" w:lineRule="exact"/>
        <w:ind w:firstLine="420" w:firstLineChars="200"/>
        <w:jc w:val="left"/>
        <w:textAlignment w:val="auto"/>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投标人的货物应当说明货物的来源地：如果投标的货物非投标人生产或制造的，是否应当提供制造厂商的授权书按照招标文件前附表的要求执行。</w:t>
      </w:r>
    </w:p>
    <w:p>
      <w:pPr>
        <w:pageBreakBefore w:val="0"/>
        <w:kinsoku/>
        <w:wordWrap/>
        <w:overflowPunct/>
        <w:topLinePunct w:val="0"/>
        <w:autoSpaceDE w:val="0"/>
        <w:autoSpaceDN w:val="0"/>
        <w:bidi w:val="0"/>
        <w:adjustRightInd w:val="0"/>
        <w:spacing w:line="500" w:lineRule="exact"/>
        <w:ind w:firstLine="480" w:firstLineChars="200"/>
        <w:jc w:val="left"/>
        <w:textAlignment w:val="auto"/>
        <w:rPr>
          <w:rFonts w:hint="eastAsia" w:asciiTheme="minorEastAsia" w:hAnsiTheme="minorEastAsia" w:eastAsiaTheme="minorEastAsia" w:cstheme="minorEastAsia"/>
          <w:b/>
          <w:kern w:val="0"/>
          <w:sz w:val="24"/>
        </w:rPr>
      </w:pPr>
      <w:r>
        <w:rPr>
          <w:rFonts w:hint="eastAsia" w:asciiTheme="minorEastAsia" w:hAnsiTheme="minorEastAsia" w:eastAsiaTheme="minorEastAsia" w:cstheme="minorEastAsia"/>
          <w:b/>
          <w:kern w:val="0"/>
          <w:sz w:val="24"/>
        </w:rPr>
        <w:t>1.6 保密</w:t>
      </w:r>
    </w:p>
    <w:p>
      <w:pPr>
        <w:pageBreakBefore w:val="0"/>
        <w:kinsoku/>
        <w:wordWrap/>
        <w:overflowPunct/>
        <w:topLinePunct w:val="0"/>
        <w:autoSpaceDE w:val="0"/>
        <w:autoSpaceDN w:val="0"/>
        <w:bidi w:val="0"/>
        <w:adjustRightInd w:val="0"/>
        <w:spacing w:line="500" w:lineRule="exact"/>
        <w:ind w:firstLine="420" w:firstLineChars="200"/>
        <w:jc w:val="left"/>
        <w:textAlignment w:val="auto"/>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参与招投标活动的各方应对招标文件和投标文件中的商业和技术等秘密保密，违者应对由此造成的后果承担法律责任。</w:t>
      </w:r>
    </w:p>
    <w:p>
      <w:pPr>
        <w:pageBreakBefore w:val="0"/>
        <w:kinsoku/>
        <w:wordWrap/>
        <w:overflowPunct/>
        <w:topLinePunct w:val="0"/>
        <w:autoSpaceDE w:val="0"/>
        <w:autoSpaceDN w:val="0"/>
        <w:bidi w:val="0"/>
        <w:adjustRightInd w:val="0"/>
        <w:spacing w:line="500" w:lineRule="exact"/>
        <w:ind w:firstLine="480" w:firstLineChars="200"/>
        <w:jc w:val="left"/>
        <w:textAlignment w:val="auto"/>
        <w:rPr>
          <w:rFonts w:hint="eastAsia" w:asciiTheme="minorEastAsia" w:hAnsiTheme="minorEastAsia" w:eastAsiaTheme="minorEastAsia" w:cstheme="minorEastAsia"/>
          <w:b/>
          <w:kern w:val="0"/>
          <w:sz w:val="24"/>
        </w:rPr>
      </w:pPr>
      <w:r>
        <w:rPr>
          <w:rFonts w:hint="eastAsia" w:asciiTheme="minorEastAsia" w:hAnsiTheme="minorEastAsia" w:eastAsiaTheme="minorEastAsia" w:cstheme="minorEastAsia"/>
          <w:b/>
          <w:kern w:val="0"/>
          <w:sz w:val="24"/>
        </w:rPr>
        <w:t>1.7 招标澄清、答疑会</w:t>
      </w:r>
    </w:p>
    <w:p>
      <w:pPr>
        <w:pageBreakBefore w:val="0"/>
        <w:kinsoku/>
        <w:wordWrap/>
        <w:overflowPunct/>
        <w:topLinePunct w:val="0"/>
        <w:autoSpaceDE w:val="0"/>
        <w:autoSpaceDN w:val="0"/>
        <w:bidi w:val="0"/>
        <w:adjustRightInd w:val="0"/>
        <w:spacing w:line="500" w:lineRule="exact"/>
        <w:ind w:firstLine="420" w:firstLineChars="200"/>
        <w:jc w:val="left"/>
        <w:textAlignment w:val="auto"/>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1.7.1 招标澄清、答疑会：不组织。</w:t>
      </w:r>
    </w:p>
    <w:p>
      <w:pPr>
        <w:pageBreakBefore w:val="0"/>
        <w:kinsoku/>
        <w:wordWrap/>
        <w:overflowPunct/>
        <w:topLinePunct w:val="0"/>
        <w:autoSpaceDE w:val="0"/>
        <w:autoSpaceDN w:val="0"/>
        <w:bidi w:val="0"/>
        <w:adjustRightInd w:val="0"/>
        <w:spacing w:line="500" w:lineRule="exact"/>
        <w:ind w:firstLine="420" w:firstLineChars="200"/>
        <w:jc w:val="left"/>
        <w:textAlignment w:val="auto"/>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1.7.2 采购人书面澄清的时间：见投标人须知前附表。</w:t>
      </w:r>
    </w:p>
    <w:p>
      <w:pPr>
        <w:pStyle w:val="2"/>
        <w:pageBreakBefore w:val="0"/>
        <w:numPr>
          <w:ilvl w:val="1"/>
          <w:numId w:val="0"/>
        </w:numPr>
        <w:kinsoku/>
        <w:wordWrap/>
        <w:overflowPunct/>
        <w:topLinePunct w:val="0"/>
        <w:bidi w:val="0"/>
        <w:spacing w:before="0" w:after="0" w:line="500" w:lineRule="exact"/>
        <w:ind w:left="468"/>
        <w:jc w:val="left"/>
        <w:textAlignment w:val="auto"/>
        <w:rPr>
          <w:rStyle w:val="70"/>
          <w:rFonts w:hint="eastAsia" w:asciiTheme="minorEastAsia" w:hAnsiTheme="minorEastAsia" w:eastAsiaTheme="minorEastAsia" w:cstheme="minorEastAsia"/>
          <w:b w:val="0"/>
          <w:bCs/>
        </w:rPr>
      </w:pPr>
      <w:bookmarkStart w:id="56" w:name="_Toc6324"/>
      <w:bookmarkStart w:id="57" w:name="_Toc421284742"/>
      <w:bookmarkStart w:id="58" w:name="_Toc5706"/>
      <w:bookmarkStart w:id="59" w:name="_Toc27148118"/>
      <w:bookmarkStart w:id="60" w:name="_Toc5872"/>
      <w:bookmarkStart w:id="61" w:name="_Toc15578"/>
      <w:r>
        <w:rPr>
          <w:rStyle w:val="70"/>
          <w:rFonts w:hint="eastAsia" w:asciiTheme="minorEastAsia" w:hAnsiTheme="minorEastAsia" w:eastAsiaTheme="minorEastAsia" w:cstheme="minorEastAsia"/>
          <w:b w:val="0"/>
          <w:bCs/>
        </w:rPr>
        <w:t>2.招标文件</w:t>
      </w:r>
      <w:bookmarkEnd w:id="56"/>
      <w:bookmarkEnd w:id="57"/>
      <w:bookmarkEnd w:id="58"/>
      <w:bookmarkEnd w:id="59"/>
      <w:bookmarkEnd w:id="60"/>
      <w:bookmarkEnd w:id="61"/>
    </w:p>
    <w:p>
      <w:pPr>
        <w:pageBreakBefore w:val="0"/>
        <w:kinsoku/>
        <w:wordWrap/>
        <w:overflowPunct/>
        <w:topLinePunct w:val="0"/>
        <w:autoSpaceDE w:val="0"/>
        <w:autoSpaceDN w:val="0"/>
        <w:bidi w:val="0"/>
        <w:adjustRightInd w:val="0"/>
        <w:spacing w:line="500" w:lineRule="exact"/>
        <w:ind w:firstLine="480" w:firstLineChars="200"/>
        <w:jc w:val="left"/>
        <w:textAlignment w:val="auto"/>
        <w:rPr>
          <w:rFonts w:hint="eastAsia" w:asciiTheme="minorEastAsia" w:hAnsiTheme="minorEastAsia" w:eastAsiaTheme="minorEastAsia" w:cstheme="minorEastAsia"/>
          <w:b/>
          <w:kern w:val="0"/>
          <w:sz w:val="24"/>
        </w:rPr>
      </w:pPr>
      <w:r>
        <w:rPr>
          <w:rFonts w:hint="eastAsia" w:asciiTheme="minorEastAsia" w:hAnsiTheme="minorEastAsia" w:eastAsiaTheme="minorEastAsia" w:cstheme="minorEastAsia"/>
          <w:b/>
          <w:kern w:val="0"/>
          <w:sz w:val="24"/>
        </w:rPr>
        <w:t>2.1 招标文件的组成</w:t>
      </w:r>
    </w:p>
    <w:p>
      <w:pPr>
        <w:pageBreakBefore w:val="0"/>
        <w:kinsoku/>
        <w:wordWrap/>
        <w:overflowPunct/>
        <w:topLinePunct w:val="0"/>
        <w:autoSpaceDE w:val="0"/>
        <w:autoSpaceDN w:val="0"/>
        <w:bidi w:val="0"/>
        <w:adjustRightInd w:val="0"/>
        <w:spacing w:line="500" w:lineRule="exact"/>
        <w:ind w:firstLine="420" w:firstLineChars="200"/>
        <w:jc w:val="left"/>
        <w:textAlignment w:val="auto"/>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本招标文件包括：</w:t>
      </w:r>
    </w:p>
    <w:p>
      <w:pPr>
        <w:pageBreakBefore w:val="0"/>
        <w:kinsoku/>
        <w:wordWrap/>
        <w:overflowPunct/>
        <w:topLinePunct w:val="0"/>
        <w:autoSpaceDE w:val="0"/>
        <w:autoSpaceDN w:val="0"/>
        <w:bidi w:val="0"/>
        <w:adjustRightInd w:val="0"/>
        <w:spacing w:line="500" w:lineRule="exact"/>
        <w:ind w:firstLine="420" w:firstLineChars="200"/>
        <w:jc w:val="left"/>
        <w:textAlignment w:val="auto"/>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（1）招标公告；</w:t>
      </w:r>
    </w:p>
    <w:p>
      <w:pPr>
        <w:pageBreakBefore w:val="0"/>
        <w:numPr>
          <w:ilvl w:val="0"/>
          <w:numId w:val="5"/>
        </w:numPr>
        <w:kinsoku/>
        <w:wordWrap/>
        <w:overflowPunct/>
        <w:topLinePunct w:val="0"/>
        <w:autoSpaceDE w:val="0"/>
        <w:autoSpaceDN w:val="0"/>
        <w:bidi w:val="0"/>
        <w:adjustRightInd w:val="0"/>
        <w:spacing w:line="500" w:lineRule="exact"/>
        <w:ind w:firstLine="420" w:firstLineChars="200"/>
        <w:jc w:val="left"/>
        <w:textAlignment w:val="auto"/>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投标人须知及投标人须知前附表；</w:t>
      </w:r>
    </w:p>
    <w:p>
      <w:pPr>
        <w:pageBreakBefore w:val="0"/>
        <w:numPr>
          <w:ilvl w:val="0"/>
          <w:numId w:val="5"/>
        </w:numPr>
        <w:kinsoku/>
        <w:wordWrap/>
        <w:overflowPunct/>
        <w:topLinePunct w:val="0"/>
        <w:autoSpaceDE w:val="0"/>
        <w:autoSpaceDN w:val="0"/>
        <w:bidi w:val="0"/>
        <w:adjustRightInd w:val="0"/>
        <w:spacing w:line="500" w:lineRule="exact"/>
        <w:ind w:firstLine="420" w:firstLineChars="200"/>
        <w:jc w:val="left"/>
        <w:textAlignment w:val="auto"/>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评标标准和评标方法；</w:t>
      </w:r>
    </w:p>
    <w:p>
      <w:pPr>
        <w:pageBreakBefore w:val="0"/>
        <w:numPr>
          <w:ilvl w:val="0"/>
          <w:numId w:val="5"/>
        </w:numPr>
        <w:kinsoku/>
        <w:wordWrap/>
        <w:overflowPunct/>
        <w:topLinePunct w:val="0"/>
        <w:autoSpaceDE w:val="0"/>
        <w:autoSpaceDN w:val="0"/>
        <w:bidi w:val="0"/>
        <w:adjustRightInd w:val="0"/>
        <w:spacing w:line="500" w:lineRule="exact"/>
        <w:ind w:firstLine="420" w:firstLineChars="200"/>
        <w:jc w:val="left"/>
        <w:textAlignment w:val="auto"/>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rPr>
        <w:t>招标项目技术参数及服务要求；</w:t>
      </w:r>
    </w:p>
    <w:p>
      <w:pPr>
        <w:pageBreakBefore w:val="0"/>
        <w:numPr>
          <w:ilvl w:val="0"/>
          <w:numId w:val="5"/>
        </w:numPr>
        <w:kinsoku/>
        <w:wordWrap/>
        <w:overflowPunct/>
        <w:topLinePunct w:val="0"/>
        <w:autoSpaceDE w:val="0"/>
        <w:autoSpaceDN w:val="0"/>
        <w:bidi w:val="0"/>
        <w:adjustRightInd w:val="0"/>
        <w:spacing w:line="500" w:lineRule="exact"/>
        <w:ind w:firstLine="420" w:firstLineChars="200"/>
        <w:jc w:val="left"/>
        <w:textAlignment w:val="auto"/>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合同签订及条款；</w:t>
      </w:r>
    </w:p>
    <w:p>
      <w:pPr>
        <w:pageBreakBefore w:val="0"/>
        <w:numPr>
          <w:ilvl w:val="0"/>
          <w:numId w:val="5"/>
        </w:numPr>
        <w:kinsoku/>
        <w:wordWrap/>
        <w:overflowPunct/>
        <w:topLinePunct w:val="0"/>
        <w:autoSpaceDE w:val="0"/>
        <w:autoSpaceDN w:val="0"/>
        <w:bidi w:val="0"/>
        <w:adjustRightInd w:val="0"/>
        <w:spacing w:line="500" w:lineRule="exact"/>
        <w:ind w:firstLine="420" w:firstLineChars="200"/>
        <w:jc w:val="left"/>
        <w:textAlignment w:val="auto"/>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投标文件格式。</w:t>
      </w:r>
    </w:p>
    <w:p>
      <w:pPr>
        <w:pageBreakBefore w:val="0"/>
        <w:kinsoku/>
        <w:wordWrap/>
        <w:overflowPunct/>
        <w:topLinePunct w:val="0"/>
        <w:autoSpaceDE w:val="0"/>
        <w:autoSpaceDN w:val="0"/>
        <w:bidi w:val="0"/>
        <w:adjustRightInd w:val="0"/>
        <w:spacing w:line="500" w:lineRule="exact"/>
        <w:jc w:val="left"/>
        <w:textAlignment w:val="auto"/>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根据本章1.7款、第2.2款和第2.3款对招标文件所作的澄清、修改，构成招标文件的组成部分。</w:t>
      </w:r>
    </w:p>
    <w:p>
      <w:pPr>
        <w:pageBreakBefore w:val="0"/>
        <w:kinsoku/>
        <w:wordWrap/>
        <w:overflowPunct/>
        <w:topLinePunct w:val="0"/>
        <w:autoSpaceDE w:val="0"/>
        <w:autoSpaceDN w:val="0"/>
        <w:bidi w:val="0"/>
        <w:adjustRightInd w:val="0"/>
        <w:spacing w:line="500" w:lineRule="exact"/>
        <w:jc w:val="left"/>
        <w:textAlignment w:val="auto"/>
        <w:rPr>
          <w:rFonts w:hint="eastAsia" w:asciiTheme="minorEastAsia" w:hAnsiTheme="minorEastAsia" w:eastAsiaTheme="minorEastAsia" w:cstheme="minorEastAsia"/>
          <w:b/>
          <w:kern w:val="0"/>
          <w:sz w:val="24"/>
        </w:rPr>
      </w:pPr>
      <w:r>
        <w:rPr>
          <w:rFonts w:hint="eastAsia" w:asciiTheme="minorEastAsia" w:hAnsiTheme="minorEastAsia" w:eastAsiaTheme="minorEastAsia" w:cstheme="minorEastAsia"/>
          <w:b/>
          <w:kern w:val="0"/>
          <w:sz w:val="24"/>
        </w:rPr>
        <w:t xml:space="preserve">    2.2 招标文件的澄清</w:t>
      </w:r>
    </w:p>
    <w:p>
      <w:pPr>
        <w:pageBreakBefore w:val="0"/>
        <w:kinsoku/>
        <w:wordWrap/>
        <w:overflowPunct/>
        <w:topLinePunct w:val="0"/>
        <w:bidi w:val="0"/>
        <w:spacing w:line="500" w:lineRule="exact"/>
        <w:ind w:firstLine="42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2.2.1 供应商应仔细阅读和检查招标文件的全部内容。</w:t>
      </w:r>
      <w:r>
        <w:rPr>
          <w:rFonts w:hint="eastAsia" w:asciiTheme="minorEastAsia" w:hAnsiTheme="minorEastAsia" w:eastAsiaTheme="minorEastAsia" w:cstheme="minorEastAsia"/>
          <w:szCs w:val="21"/>
        </w:rPr>
        <w:t>如发现缺页或附件不全，应及时向采购人提出，以便补齐。</w:t>
      </w:r>
      <w:r>
        <w:rPr>
          <w:rFonts w:hint="eastAsia" w:asciiTheme="minorEastAsia" w:hAnsiTheme="minorEastAsia" w:eastAsiaTheme="minorEastAsia" w:cstheme="minorEastAsia"/>
        </w:rPr>
        <w:t>如有疑问，应在投标人须知前附表规定的时间前以书面形式（包括信函、电报、传真等可以有形地表现所载内容的形式，下同），要求采购人对招标文件予以澄清。</w:t>
      </w:r>
    </w:p>
    <w:p>
      <w:pPr>
        <w:pageBreakBefore w:val="0"/>
        <w:kinsoku/>
        <w:wordWrap/>
        <w:overflowPunct/>
        <w:topLinePunct w:val="0"/>
        <w:bidi w:val="0"/>
        <w:spacing w:line="500" w:lineRule="exact"/>
        <w:ind w:firstLine="420" w:firstLineChars="20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rPr>
        <w:t>2.2.2 招标文件的澄清将以书面形式发给所有购买招标文件的供应商，但不指明澄清问题的来源。如果澄清发出的时间距投标人须知前附表规定的投标截止时间不足15天，并且澄清内容影响投标文件编制的，将相应延长投标截止时间。</w:t>
      </w:r>
    </w:p>
    <w:p>
      <w:pPr>
        <w:pageBreakBefore w:val="0"/>
        <w:kinsoku/>
        <w:wordWrap/>
        <w:overflowPunct/>
        <w:topLinePunct w:val="0"/>
        <w:autoSpaceDE w:val="0"/>
        <w:autoSpaceDN w:val="0"/>
        <w:bidi w:val="0"/>
        <w:adjustRightInd w:val="0"/>
        <w:spacing w:line="500" w:lineRule="exact"/>
        <w:ind w:firstLine="420" w:firstLineChars="200"/>
        <w:jc w:val="left"/>
        <w:textAlignment w:val="auto"/>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rPr>
        <w:t>2.2.3 供应商在收到澄清后，应在投标人须知前附表规定的时间内以书面形式通知采购人，确认已收到该澄清。</w:t>
      </w:r>
    </w:p>
    <w:p>
      <w:pPr>
        <w:pageBreakBefore w:val="0"/>
        <w:kinsoku/>
        <w:wordWrap/>
        <w:overflowPunct/>
        <w:topLinePunct w:val="0"/>
        <w:autoSpaceDE w:val="0"/>
        <w:autoSpaceDN w:val="0"/>
        <w:bidi w:val="0"/>
        <w:adjustRightInd w:val="0"/>
        <w:spacing w:line="500" w:lineRule="exact"/>
        <w:ind w:firstLine="480" w:firstLineChars="200"/>
        <w:jc w:val="left"/>
        <w:textAlignment w:val="auto"/>
        <w:rPr>
          <w:rFonts w:hint="eastAsia" w:asciiTheme="minorEastAsia" w:hAnsiTheme="minorEastAsia" w:eastAsiaTheme="minorEastAsia" w:cstheme="minorEastAsia"/>
          <w:b/>
          <w:kern w:val="0"/>
          <w:sz w:val="24"/>
        </w:rPr>
      </w:pPr>
      <w:r>
        <w:rPr>
          <w:rFonts w:hint="eastAsia" w:asciiTheme="minorEastAsia" w:hAnsiTheme="minorEastAsia" w:eastAsiaTheme="minorEastAsia" w:cstheme="minorEastAsia"/>
          <w:b/>
          <w:kern w:val="0"/>
          <w:sz w:val="24"/>
        </w:rPr>
        <w:t>2.3 招标文件的修改</w:t>
      </w:r>
    </w:p>
    <w:p>
      <w:pPr>
        <w:pageBreakBefore w:val="0"/>
        <w:kinsoku/>
        <w:wordWrap/>
        <w:overflowPunct/>
        <w:topLinePunct w:val="0"/>
        <w:bidi w:val="0"/>
        <w:spacing w:line="500" w:lineRule="exact"/>
        <w:ind w:firstLine="42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2.3.1 采购人可以书面形式修改招标文件，并通知所有已购买招标文件的供应商。但如果修改招标文件的时间距投标截止时间不足15天，并且修改内容影响投标文件编制的，将相应延长投标截止时间。</w:t>
      </w:r>
    </w:p>
    <w:p>
      <w:pPr>
        <w:pageBreakBefore w:val="0"/>
        <w:kinsoku/>
        <w:wordWrap/>
        <w:overflowPunct/>
        <w:topLinePunct w:val="0"/>
        <w:autoSpaceDE w:val="0"/>
        <w:autoSpaceDN w:val="0"/>
        <w:bidi w:val="0"/>
        <w:adjustRightInd w:val="0"/>
        <w:spacing w:line="500" w:lineRule="exact"/>
        <w:ind w:firstLine="420" w:firstLineChars="200"/>
        <w:jc w:val="left"/>
        <w:textAlignment w:val="auto"/>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rPr>
        <w:t>2.3.2 供应商收到修改内容后，应在投标人须知前附表规定的时间内以书面形式通知采购人，确认已收到该修改。</w:t>
      </w:r>
    </w:p>
    <w:p>
      <w:pPr>
        <w:pStyle w:val="2"/>
        <w:pageBreakBefore w:val="0"/>
        <w:numPr>
          <w:ilvl w:val="1"/>
          <w:numId w:val="0"/>
        </w:numPr>
        <w:kinsoku/>
        <w:wordWrap/>
        <w:overflowPunct/>
        <w:topLinePunct w:val="0"/>
        <w:bidi w:val="0"/>
        <w:spacing w:before="0" w:after="0" w:line="500" w:lineRule="exact"/>
        <w:jc w:val="left"/>
        <w:textAlignment w:val="auto"/>
        <w:rPr>
          <w:rStyle w:val="70"/>
          <w:rFonts w:hint="eastAsia" w:asciiTheme="minorEastAsia" w:hAnsiTheme="minorEastAsia" w:eastAsiaTheme="minorEastAsia" w:cstheme="minorEastAsia"/>
          <w:b w:val="0"/>
          <w:bCs/>
        </w:rPr>
      </w:pPr>
      <w:bookmarkStart w:id="62" w:name="_Toc30689"/>
      <w:bookmarkStart w:id="63" w:name="_Toc421284743"/>
      <w:bookmarkStart w:id="64" w:name="_Toc27148119"/>
      <w:bookmarkStart w:id="65" w:name="_Toc23887"/>
      <w:bookmarkStart w:id="66" w:name="_Toc24882"/>
      <w:bookmarkStart w:id="67" w:name="_Toc21340"/>
      <w:r>
        <w:rPr>
          <w:rStyle w:val="70"/>
          <w:rFonts w:hint="eastAsia" w:asciiTheme="minorEastAsia" w:hAnsiTheme="minorEastAsia" w:eastAsiaTheme="minorEastAsia" w:cstheme="minorEastAsia"/>
          <w:b w:val="0"/>
          <w:bCs/>
        </w:rPr>
        <w:t>3.投标文件</w:t>
      </w:r>
      <w:bookmarkEnd w:id="62"/>
      <w:bookmarkEnd w:id="63"/>
      <w:bookmarkEnd w:id="64"/>
      <w:bookmarkEnd w:id="65"/>
      <w:bookmarkEnd w:id="66"/>
      <w:bookmarkEnd w:id="67"/>
    </w:p>
    <w:p>
      <w:pPr>
        <w:pageBreakBefore w:val="0"/>
        <w:kinsoku/>
        <w:wordWrap/>
        <w:overflowPunct/>
        <w:topLinePunct w:val="0"/>
        <w:autoSpaceDE w:val="0"/>
        <w:autoSpaceDN w:val="0"/>
        <w:bidi w:val="0"/>
        <w:adjustRightInd w:val="0"/>
        <w:spacing w:line="500" w:lineRule="exact"/>
        <w:ind w:firstLine="235" w:firstLineChars="98"/>
        <w:jc w:val="left"/>
        <w:textAlignment w:val="auto"/>
        <w:rPr>
          <w:rFonts w:hint="eastAsia" w:asciiTheme="minorEastAsia" w:hAnsiTheme="minorEastAsia" w:eastAsiaTheme="minorEastAsia" w:cstheme="minorEastAsia"/>
          <w:b/>
          <w:kern w:val="0"/>
          <w:sz w:val="24"/>
        </w:rPr>
      </w:pPr>
      <w:r>
        <w:rPr>
          <w:rFonts w:hint="eastAsia" w:asciiTheme="minorEastAsia" w:hAnsiTheme="minorEastAsia" w:eastAsiaTheme="minorEastAsia" w:cstheme="minorEastAsia"/>
          <w:b/>
          <w:kern w:val="0"/>
          <w:sz w:val="24"/>
        </w:rPr>
        <w:t>3.1 投标文件的组成</w:t>
      </w:r>
    </w:p>
    <w:p>
      <w:pPr>
        <w:pageBreakBefore w:val="0"/>
        <w:kinsoku/>
        <w:wordWrap/>
        <w:overflowPunct/>
        <w:topLinePunct w:val="0"/>
        <w:autoSpaceDE w:val="0"/>
        <w:autoSpaceDN w:val="0"/>
        <w:bidi w:val="0"/>
        <w:adjustRightInd w:val="0"/>
        <w:spacing w:line="500" w:lineRule="exact"/>
        <w:ind w:firstLine="420" w:firstLineChars="200"/>
        <w:jc w:val="left"/>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3.1.1投标文件包括下列部分：</w:t>
      </w:r>
    </w:p>
    <w:p>
      <w:pPr>
        <w:pageBreakBefore w:val="0"/>
        <w:tabs>
          <w:tab w:val="left" w:pos="720"/>
        </w:tabs>
        <w:kinsoku/>
        <w:wordWrap/>
        <w:overflowPunct/>
        <w:topLinePunct w:val="0"/>
        <w:bidi w:val="0"/>
        <w:spacing w:line="500" w:lineRule="exact"/>
        <w:ind w:firstLine="420"/>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投标文件组成</w:t>
      </w:r>
    </w:p>
    <w:p>
      <w:pPr>
        <w:pageBreakBefore w:val="0"/>
        <w:kinsoku/>
        <w:wordWrap/>
        <w:overflowPunct/>
        <w:topLinePunct w:val="0"/>
        <w:autoSpaceDE w:val="0"/>
        <w:autoSpaceDN w:val="0"/>
        <w:bidi w:val="0"/>
        <w:adjustRightInd w:val="0"/>
        <w:spacing w:line="500" w:lineRule="exact"/>
        <w:ind w:firstLine="315" w:firstLineChars="150"/>
        <w:jc w:val="left"/>
        <w:textAlignment w:val="auto"/>
        <w:rPr>
          <w:rFonts w:hint="eastAsia" w:asciiTheme="minorEastAsia" w:hAnsiTheme="minorEastAsia" w:eastAsiaTheme="minorEastAsia" w:cstheme="minorEastAsia"/>
          <w:bCs/>
          <w:kern w:val="0"/>
          <w:szCs w:val="21"/>
        </w:rPr>
      </w:pPr>
      <w:r>
        <w:rPr>
          <w:rFonts w:hint="eastAsia" w:asciiTheme="minorEastAsia" w:hAnsiTheme="minorEastAsia" w:eastAsiaTheme="minorEastAsia" w:cstheme="minorEastAsia"/>
          <w:bCs/>
          <w:kern w:val="0"/>
          <w:szCs w:val="21"/>
        </w:rPr>
        <w:t>（1）投标函</w:t>
      </w:r>
    </w:p>
    <w:p>
      <w:pPr>
        <w:pageBreakBefore w:val="0"/>
        <w:kinsoku/>
        <w:wordWrap/>
        <w:overflowPunct/>
        <w:topLinePunct w:val="0"/>
        <w:autoSpaceDE w:val="0"/>
        <w:autoSpaceDN w:val="0"/>
        <w:bidi w:val="0"/>
        <w:adjustRightInd w:val="0"/>
        <w:spacing w:line="500" w:lineRule="exact"/>
        <w:ind w:firstLine="315" w:firstLineChars="150"/>
        <w:jc w:val="left"/>
        <w:textAlignment w:val="auto"/>
        <w:rPr>
          <w:rFonts w:hint="eastAsia" w:asciiTheme="minorEastAsia" w:hAnsiTheme="minorEastAsia" w:eastAsiaTheme="minorEastAsia" w:cstheme="minorEastAsia"/>
          <w:bCs/>
          <w:kern w:val="0"/>
          <w:szCs w:val="21"/>
        </w:rPr>
      </w:pPr>
      <w:r>
        <w:rPr>
          <w:rFonts w:hint="eastAsia" w:asciiTheme="minorEastAsia" w:hAnsiTheme="minorEastAsia" w:eastAsiaTheme="minorEastAsia" w:cstheme="minorEastAsia"/>
          <w:bCs/>
          <w:kern w:val="0"/>
          <w:szCs w:val="21"/>
        </w:rPr>
        <w:t>（2）投标一览表</w:t>
      </w:r>
    </w:p>
    <w:p>
      <w:pPr>
        <w:pageBreakBefore w:val="0"/>
        <w:kinsoku/>
        <w:wordWrap/>
        <w:overflowPunct/>
        <w:topLinePunct w:val="0"/>
        <w:autoSpaceDE w:val="0"/>
        <w:autoSpaceDN w:val="0"/>
        <w:bidi w:val="0"/>
        <w:adjustRightInd w:val="0"/>
        <w:spacing w:line="500" w:lineRule="exact"/>
        <w:ind w:firstLine="315" w:firstLineChars="150"/>
        <w:jc w:val="left"/>
        <w:textAlignment w:val="auto"/>
        <w:rPr>
          <w:rFonts w:hint="eastAsia" w:asciiTheme="minorEastAsia" w:hAnsiTheme="minorEastAsia" w:eastAsiaTheme="minorEastAsia" w:cstheme="minorEastAsia"/>
          <w:bCs/>
          <w:kern w:val="0"/>
          <w:szCs w:val="21"/>
        </w:rPr>
      </w:pPr>
      <w:r>
        <w:rPr>
          <w:rFonts w:hint="eastAsia" w:asciiTheme="minorEastAsia" w:hAnsiTheme="minorEastAsia" w:eastAsiaTheme="minorEastAsia" w:cstheme="minorEastAsia"/>
          <w:bCs/>
          <w:kern w:val="0"/>
          <w:szCs w:val="21"/>
        </w:rPr>
        <w:t>（3）货物清单及报价明细表</w:t>
      </w:r>
    </w:p>
    <w:p>
      <w:pPr>
        <w:pageBreakBefore w:val="0"/>
        <w:kinsoku/>
        <w:wordWrap/>
        <w:overflowPunct/>
        <w:topLinePunct w:val="0"/>
        <w:autoSpaceDE w:val="0"/>
        <w:autoSpaceDN w:val="0"/>
        <w:bidi w:val="0"/>
        <w:adjustRightInd w:val="0"/>
        <w:spacing w:line="500" w:lineRule="exact"/>
        <w:ind w:firstLine="315" w:firstLineChars="150"/>
        <w:jc w:val="left"/>
        <w:textAlignment w:val="auto"/>
        <w:rPr>
          <w:rFonts w:hint="eastAsia" w:asciiTheme="minorEastAsia" w:hAnsiTheme="minorEastAsia" w:eastAsiaTheme="minorEastAsia" w:cstheme="minorEastAsia"/>
          <w:bCs/>
          <w:kern w:val="0"/>
          <w:szCs w:val="21"/>
          <w:lang w:eastAsia="zh-CN"/>
        </w:rPr>
      </w:pPr>
      <w:r>
        <w:rPr>
          <w:rFonts w:hint="eastAsia" w:asciiTheme="minorEastAsia" w:hAnsiTheme="minorEastAsia" w:eastAsiaTheme="minorEastAsia" w:cstheme="minorEastAsia"/>
          <w:bCs/>
          <w:kern w:val="0"/>
          <w:szCs w:val="21"/>
        </w:rPr>
        <w:t>（4）技术</w:t>
      </w:r>
      <w:r>
        <w:rPr>
          <w:rFonts w:hint="eastAsia" w:asciiTheme="minorEastAsia" w:hAnsiTheme="minorEastAsia" w:eastAsiaTheme="minorEastAsia" w:cstheme="minorEastAsia"/>
          <w:bCs/>
          <w:kern w:val="0"/>
          <w:szCs w:val="21"/>
          <w:lang w:eastAsia="zh-CN"/>
        </w:rPr>
        <w:t>方案</w:t>
      </w:r>
    </w:p>
    <w:p>
      <w:pPr>
        <w:pageBreakBefore w:val="0"/>
        <w:kinsoku/>
        <w:wordWrap/>
        <w:overflowPunct/>
        <w:topLinePunct w:val="0"/>
        <w:autoSpaceDE w:val="0"/>
        <w:autoSpaceDN w:val="0"/>
        <w:bidi w:val="0"/>
        <w:adjustRightInd w:val="0"/>
        <w:spacing w:line="500" w:lineRule="exact"/>
        <w:ind w:firstLine="315" w:firstLineChars="150"/>
        <w:jc w:val="left"/>
        <w:textAlignment w:val="auto"/>
        <w:rPr>
          <w:rFonts w:hint="eastAsia" w:asciiTheme="minorEastAsia" w:hAnsiTheme="minorEastAsia" w:eastAsiaTheme="minorEastAsia" w:cstheme="minorEastAsia"/>
          <w:bCs/>
          <w:kern w:val="0"/>
          <w:szCs w:val="21"/>
        </w:rPr>
      </w:pPr>
      <w:r>
        <w:rPr>
          <w:rFonts w:hint="eastAsia" w:asciiTheme="minorEastAsia" w:hAnsiTheme="minorEastAsia" w:eastAsiaTheme="minorEastAsia" w:cstheme="minorEastAsia"/>
          <w:bCs/>
          <w:kern w:val="0"/>
          <w:szCs w:val="21"/>
        </w:rPr>
        <w:t>（5）法定代表人身份证明</w:t>
      </w:r>
    </w:p>
    <w:p>
      <w:pPr>
        <w:pageBreakBefore w:val="0"/>
        <w:kinsoku/>
        <w:wordWrap/>
        <w:overflowPunct/>
        <w:topLinePunct w:val="0"/>
        <w:autoSpaceDE w:val="0"/>
        <w:autoSpaceDN w:val="0"/>
        <w:bidi w:val="0"/>
        <w:adjustRightInd w:val="0"/>
        <w:spacing w:line="500" w:lineRule="exact"/>
        <w:ind w:firstLine="315" w:firstLineChars="150"/>
        <w:jc w:val="left"/>
        <w:textAlignment w:val="auto"/>
        <w:rPr>
          <w:rFonts w:hint="eastAsia" w:asciiTheme="minorEastAsia" w:hAnsiTheme="minorEastAsia" w:eastAsiaTheme="minorEastAsia" w:cstheme="minorEastAsia"/>
          <w:bCs/>
          <w:kern w:val="0"/>
          <w:szCs w:val="21"/>
        </w:rPr>
      </w:pPr>
      <w:r>
        <w:rPr>
          <w:rFonts w:hint="eastAsia" w:asciiTheme="minorEastAsia" w:hAnsiTheme="minorEastAsia" w:eastAsiaTheme="minorEastAsia" w:cstheme="minorEastAsia"/>
          <w:bCs/>
          <w:kern w:val="0"/>
          <w:szCs w:val="21"/>
        </w:rPr>
        <w:t>（6）授权委托书</w:t>
      </w:r>
    </w:p>
    <w:p>
      <w:pPr>
        <w:pageBreakBefore w:val="0"/>
        <w:kinsoku/>
        <w:wordWrap/>
        <w:overflowPunct/>
        <w:topLinePunct w:val="0"/>
        <w:autoSpaceDE w:val="0"/>
        <w:autoSpaceDN w:val="0"/>
        <w:bidi w:val="0"/>
        <w:adjustRightInd w:val="0"/>
        <w:spacing w:line="500" w:lineRule="exact"/>
        <w:ind w:firstLine="210" w:firstLineChars="100"/>
        <w:jc w:val="left"/>
        <w:textAlignment w:val="auto"/>
        <w:rPr>
          <w:rFonts w:hint="eastAsia" w:asciiTheme="minorEastAsia" w:hAnsiTheme="minorEastAsia" w:eastAsiaTheme="minorEastAsia" w:cstheme="minorEastAsia"/>
          <w:bCs/>
          <w:kern w:val="0"/>
          <w:szCs w:val="21"/>
        </w:rPr>
      </w:pPr>
      <w:r>
        <w:rPr>
          <w:rFonts w:hint="eastAsia" w:asciiTheme="minorEastAsia" w:hAnsiTheme="minorEastAsia" w:eastAsiaTheme="minorEastAsia" w:cstheme="minorEastAsia"/>
          <w:bCs/>
          <w:kern w:val="0"/>
          <w:szCs w:val="21"/>
        </w:rPr>
        <w:t>（7）</w:t>
      </w:r>
      <w:r>
        <w:rPr>
          <w:rFonts w:hint="eastAsia" w:asciiTheme="minorEastAsia" w:hAnsiTheme="minorEastAsia" w:eastAsiaTheme="minorEastAsia" w:cstheme="minorEastAsia"/>
        </w:rPr>
        <w:t>供应商基本情况表</w:t>
      </w:r>
    </w:p>
    <w:p>
      <w:pPr>
        <w:pageBreakBefore w:val="0"/>
        <w:kinsoku/>
        <w:wordWrap/>
        <w:overflowPunct/>
        <w:topLinePunct w:val="0"/>
        <w:autoSpaceDE w:val="0"/>
        <w:autoSpaceDN w:val="0"/>
        <w:bidi w:val="0"/>
        <w:adjustRightInd w:val="0"/>
        <w:spacing w:line="500" w:lineRule="exact"/>
        <w:ind w:firstLine="210" w:firstLineChars="100"/>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bCs/>
          <w:kern w:val="0"/>
          <w:szCs w:val="21"/>
        </w:rPr>
        <w:t>（8）投标承诺函</w:t>
      </w:r>
    </w:p>
    <w:p>
      <w:pPr>
        <w:pageBreakBefore w:val="0"/>
        <w:kinsoku/>
        <w:wordWrap/>
        <w:overflowPunct/>
        <w:topLinePunct w:val="0"/>
        <w:autoSpaceDE w:val="0"/>
        <w:autoSpaceDN w:val="0"/>
        <w:bidi w:val="0"/>
        <w:adjustRightInd w:val="0"/>
        <w:spacing w:line="500" w:lineRule="exact"/>
        <w:ind w:firstLine="210" w:firstLineChars="100"/>
        <w:jc w:val="left"/>
        <w:textAlignment w:val="auto"/>
        <w:rPr>
          <w:rFonts w:hint="eastAsia" w:asciiTheme="minorEastAsia" w:hAnsiTheme="minorEastAsia" w:eastAsiaTheme="minorEastAsia" w:cstheme="minorEastAsia"/>
          <w:bCs/>
          <w:kern w:val="0"/>
          <w:szCs w:val="21"/>
        </w:rPr>
      </w:pPr>
      <w:r>
        <w:rPr>
          <w:rFonts w:hint="eastAsia" w:asciiTheme="minorEastAsia" w:hAnsiTheme="minorEastAsia" w:eastAsiaTheme="minorEastAsia" w:cstheme="minorEastAsia"/>
          <w:bCs/>
          <w:kern w:val="0"/>
          <w:szCs w:val="21"/>
        </w:rPr>
        <w:t>（9）企业业绩</w:t>
      </w:r>
    </w:p>
    <w:p>
      <w:pPr>
        <w:pageBreakBefore w:val="0"/>
        <w:kinsoku/>
        <w:wordWrap/>
        <w:overflowPunct/>
        <w:topLinePunct w:val="0"/>
        <w:autoSpaceDE w:val="0"/>
        <w:autoSpaceDN w:val="0"/>
        <w:bidi w:val="0"/>
        <w:adjustRightInd w:val="0"/>
        <w:spacing w:line="500" w:lineRule="exact"/>
        <w:ind w:firstLine="210" w:firstLineChars="100"/>
        <w:jc w:val="left"/>
        <w:textAlignment w:val="auto"/>
        <w:rPr>
          <w:rFonts w:hint="eastAsia" w:asciiTheme="minorEastAsia" w:hAnsiTheme="minorEastAsia" w:eastAsiaTheme="minorEastAsia" w:cstheme="minorEastAsia"/>
          <w:bCs/>
          <w:kern w:val="0"/>
          <w:szCs w:val="21"/>
        </w:rPr>
      </w:pPr>
      <w:r>
        <w:rPr>
          <w:rFonts w:hint="eastAsia" w:asciiTheme="minorEastAsia" w:hAnsiTheme="minorEastAsia" w:eastAsiaTheme="minorEastAsia" w:cstheme="minorEastAsia"/>
          <w:bCs/>
          <w:kern w:val="0"/>
          <w:szCs w:val="21"/>
        </w:rPr>
        <w:t>（10）无行贿犯罪承诺书</w:t>
      </w:r>
    </w:p>
    <w:p>
      <w:pPr>
        <w:pageBreakBefore w:val="0"/>
        <w:kinsoku/>
        <w:wordWrap/>
        <w:overflowPunct/>
        <w:topLinePunct w:val="0"/>
        <w:autoSpaceDE w:val="0"/>
        <w:autoSpaceDN w:val="0"/>
        <w:bidi w:val="0"/>
        <w:adjustRightInd w:val="0"/>
        <w:spacing w:line="500" w:lineRule="exact"/>
        <w:ind w:firstLine="210" w:firstLineChars="100"/>
        <w:jc w:val="left"/>
        <w:textAlignment w:val="auto"/>
        <w:rPr>
          <w:rFonts w:hint="eastAsia" w:asciiTheme="minorEastAsia" w:hAnsiTheme="minorEastAsia" w:eastAsiaTheme="minorEastAsia" w:cstheme="minorEastAsia"/>
          <w:bCs/>
          <w:kern w:val="0"/>
          <w:szCs w:val="21"/>
        </w:rPr>
      </w:pPr>
      <w:r>
        <w:rPr>
          <w:rFonts w:hint="eastAsia" w:asciiTheme="minorEastAsia" w:hAnsiTheme="minorEastAsia" w:eastAsiaTheme="minorEastAsia" w:cstheme="minorEastAsia"/>
          <w:bCs/>
          <w:kern w:val="0"/>
          <w:szCs w:val="21"/>
        </w:rPr>
        <w:t>（11）反商业贿赂承诺书</w:t>
      </w:r>
    </w:p>
    <w:p>
      <w:pPr>
        <w:pageBreakBefore w:val="0"/>
        <w:kinsoku/>
        <w:wordWrap/>
        <w:overflowPunct/>
        <w:topLinePunct w:val="0"/>
        <w:autoSpaceDE w:val="0"/>
        <w:autoSpaceDN w:val="0"/>
        <w:bidi w:val="0"/>
        <w:adjustRightInd w:val="0"/>
        <w:spacing w:line="500" w:lineRule="exact"/>
        <w:ind w:firstLine="210" w:firstLineChars="100"/>
        <w:jc w:val="left"/>
        <w:textAlignment w:val="auto"/>
        <w:rPr>
          <w:rFonts w:hint="eastAsia" w:asciiTheme="minorEastAsia" w:hAnsiTheme="minorEastAsia" w:eastAsiaTheme="minorEastAsia" w:cstheme="minorEastAsia"/>
          <w:bCs/>
          <w:kern w:val="0"/>
          <w:szCs w:val="21"/>
        </w:rPr>
      </w:pPr>
      <w:r>
        <w:rPr>
          <w:rFonts w:hint="eastAsia" w:asciiTheme="minorEastAsia" w:hAnsiTheme="minorEastAsia" w:eastAsiaTheme="minorEastAsia" w:cstheme="minorEastAsia"/>
          <w:bCs/>
          <w:kern w:val="0"/>
          <w:szCs w:val="21"/>
        </w:rPr>
        <w:t>（12）供应商资格证明文件</w:t>
      </w:r>
    </w:p>
    <w:p>
      <w:pPr>
        <w:pageBreakBefore w:val="0"/>
        <w:kinsoku/>
        <w:wordWrap/>
        <w:overflowPunct/>
        <w:topLinePunct w:val="0"/>
        <w:autoSpaceDE w:val="0"/>
        <w:autoSpaceDN w:val="0"/>
        <w:bidi w:val="0"/>
        <w:adjustRightInd w:val="0"/>
        <w:spacing w:line="500" w:lineRule="exact"/>
        <w:ind w:firstLine="210" w:firstLineChars="100"/>
        <w:jc w:val="left"/>
        <w:textAlignment w:val="auto"/>
        <w:rPr>
          <w:rFonts w:hint="eastAsia" w:asciiTheme="minorEastAsia" w:hAnsiTheme="minorEastAsia" w:eastAsiaTheme="minorEastAsia" w:cstheme="minorEastAsia"/>
          <w:bCs/>
          <w:kern w:val="0"/>
          <w:szCs w:val="21"/>
        </w:rPr>
      </w:pPr>
      <w:r>
        <w:rPr>
          <w:rFonts w:hint="eastAsia" w:asciiTheme="minorEastAsia" w:hAnsiTheme="minorEastAsia" w:eastAsiaTheme="minorEastAsia" w:cstheme="minorEastAsia"/>
          <w:bCs/>
          <w:kern w:val="0"/>
          <w:szCs w:val="21"/>
        </w:rPr>
        <w:t>（13）节</w:t>
      </w:r>
      <w:r>
        <w:rPr>
          <w:rFonts w:hint="eastAsia" w:asciiTheme="minorEastAsia" w:hAnsiTheme="minorEastAsia" w:eastAsiaTheme="minorEastAsia" w:cstheme="minorEastAsia"/>
          <w:szCs w:val="32"/>
        </w:rPr>
        <w:t>能产品、环境标志产品明细表</w:t>
      </w:r>
    </w:p>
    <w:p>
      <w:pPr>
        <w:pageBreakBefore w:val="0"/>
        <w:kinsoku/>
        <w:wordWrap/>
        <w:overflowPunct/>
        <w:topLinePunct w:val="0"/>
        <w:autoSpaceDE w:val="0"/>
        <w:autoSpaceDN w:val="0"/>
        <w:bidi w:val="0"/>
        <w:adjustRightInd w:val="0"/>
        <w:spacing w:line="500" w:lineRule="exact"/>
        <w:ind w:firstLine="210" w:firstLineChars="100"/>
        <w:jc w:val="left"/>
        <w:textAlignment w:val="auto"/>
        <w:rPr>
          <w:rFonts w:hint="eastAsia" w:asciiTheme="minorEastAsia" w:hAnsiTheme="minorEastAsia" w:eastAsiaTheme="minorEastAsia" w:cstheme="minorEastAsia"/>
          <w:bCs/>
          <w:kern w:val="0"/>
          <w:szCs w:val="21"/>
        </w:rPr>
      </w:pPr>
      <w:r>
        <w:rPr>
          <w:rFonts w:hint="eastAsia" w:asciiTheme="minorEastAsia" w:hAnsiTheme="minorEastAsia" w:eastAsiaTheme="minorEastAsia" w:cstheme="minorEastAsia"/>
          <w:bCs/>
          <w:kern w:val="0"/>
          <w:szCs w:val="21"/>
        </w:rPr>
        <w:t>（14）供应商认为应提供的其他材料</w:t>
      </w:r>
    </w:p>
    <w:p>
      <w:pPr>
        <w:pageBreakBefore w:val="0"/>
        <w:kinsoku/>
        <w:wordWrap/>
        <w:overflowPunct/>
        <w:topLinePunct w:val="0"/>
        <w:autoSpaceDE w:val="0"/>
        <w:autoSpaceDN w:val="0"/>
        <w:bidi w:val="0"/>
        <w:adjustRightInd w:val="0"/>
        <w:spacing w:line="500" w:lineRule="exact"/>
        <w:ind w:firstLine="420" w:firstLineChars="200"/>
        <w:jc w:val="left"/>
        <w:textAlignment w:val="auto"/>
        <w:rPr>
          <w:rFonts w:hint="eastAsia" w:asciiTheme="minorEastAsia" w:hAnsiTheme="minorEastAsia" w:eastAsiaTheme="minorEastAsia" w:cstheme="minorEastAsia"/>
          <w:bCs/>
          <w:kern w:val="0"/>
          <w:szCs w:val="21"/>
        </w:rPr>
      </w:pPr>
      <w:r>
        <w:rPr>
          <w:rFonts w:hint="eastAsia" w:asciiTheme="minorEastAsia" w:hAnsiTheme="minorEastAsia" w:eastAsiaTheme="minorEastAsia" w:cstheme="minorEastAsia"/>
          <w:bCs/>
          <w:kern w:val="0"/>
          <w:szCs w:val="21"/>
        </w:rPr>
        <w:t>3.1.2招标文件中的每个分包，是项目招标不可拆分的最小投标单元，供应商必须按此分包编制投标文件，提交相应的文件资料，拆包投标将视为漏项或非实质性响应予以认定为投标无效。供应商如同时投标多包，可提交一套资质证明文件。</w:t>
      </w:r>
    </w:p>
    <w:p>
      <w:pPr>
        <w:pageBreakBefore w:val="0"/>
        <w:kinsoku/>
        <w:wordWrap/>
        <w:overflowPunct/>
        <w:topLinePunct w:val="0"/>
        <w:autoSpaceDE w:val="0"/>
        <w:autoSpaceDN w:val="0"/>
        <w:bidi w:val="0"/>
        <w:adjustRightInd w:val="0"/>
        <w:spacing w:line="500" w:lineRule="exact"/>
        <w:jc w:val="left"/>
        <w:textAlignment w:val="auto"/>
        <w:rPr>
          <w:rFonts w:hint="eastAsia" w:asciiTheme="minorEastAsia" w:hAnsiTheme="minorEastAsia" w:eastAsiaTheme="minorEastAsia" w:cstheme="minorEastAsia"/>
          <w:b/>
          <w:kern w:val="0"/>
          <w:sz w:val="24"/>
        </w:rPr>
      </w:pPr>
      <w:r>
        <w:rPr>
          <w:rFonts w:hint="eastAsia" w:asciiTheme="minorEastAsia" w:hAnsiTheme="minorEastAsia" w:eastAsiaTheme="minorEastAsia" w:cstheme="minorEastAsia"/>
          <w:b/>
          <w:kern w:val="0"/>
          <w:sz w:val="24"/>
        </w:rPr>
        <w:t>3.2 投标截止时间和地点</w:t>
      </w:r>
    </w:p>
    <w:p>
      <w:pPr>
        <w:pageBreakBefore w:val="0"/>
        <w:kinsoku/>
        <w:wordWrap/>
        <w:overflowPunct/>
        <w:topLinePunct w:val="0"/>
        <w:autoSpaceDE w:val="0"/>
        <w:autoSpaceDN w:val="0"/>
        <w:bidi w:val="0"/>
        <w:adjustRightInd w:val="0"/>
        <w:spacing w:line="500" w:lineRule="exact"/>
        <w:ind w:firstLine="420" w:firstLineChars="200"/>
        <w:jc w:val="left"/>
        <w:textAlignment w:val="auto"/>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投标截止时间和地点：见投标人须知前附表。</w:t>
      </w:r>
    </w:p>
    <w:p>
      <w:pPr>
        <w:pageBreakBefore w:val="0"/>
        <w:kinsoku/>
        <w:wordWrap/>
        <w:overflowPunct/>
        <w:topLinePunct w:val="0"/>
        <w:autoSpaceDE w:val="0"/>
        <w:autoSpaceDN w:val="0"/>
        <w:bidi w:val="0"/>
        <w:adjustRightInd w:val="0"/>
        <w:spacing w:line="500" w:lineRule="exact"/>
        <w:jc w:val="left"/>
        <w:textAlignment w:val="auto"/>
        <w:rPr>
          <w:rFonts w:hint="eastAsia" w:asciiTheme="minorEastAsia" w:hAnsiTheme="minorEastAsia" w:eastAsiaTheme="minorEastAsia" w:cstheme="minorEastAsia"/>
          <w:b/>
          <w:kern w:val="0"/>
          <w:sz w:val="24"/>
        </w:rPr>
      </w:pPr>
      <w:r>
        <w:rPr>
          <w:rFonts w:hint="eastAsia" w:asciiTheme="minorEastAsia" w:hAnsiTheme="minorEastAsia" w:eastAsiaTheme="minorEastAsia" w:cstheme="minorEastAsia"/>
          <w:b/>
          <w:kern w:val="0"/>
          <w:sz w:val="24"/>
        </w:rPr>
        <w:t>3.3 投标报价</w:t>
      </w:r>
    </w:p>
    <w:p>
      <w:pPr>
        <w:pageBreakBefore w:val="0"/>
        <w:kinsoku/>
        <w:wordWrap/>
        <w:overflowPunct/>
        <w:topLinePunct w:val="0"/>
        <w:autoSpaceDE w:val="0"/>
        <w:autoSpaceDN w:val="0"/>
        <w:bidi w:val="0"/>
        <w:adjustRightInd w:val="0"/>
        <w:spacing w:line="500" w:lineRule="exact"/>
        <w:ind w:firstLine="420" w:firstLineChars="200"/>
        <w:jc w:val="left"/>
        <w:textAlignment w:val="auto"/>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3.3.1 供应商应按照第七章投标文件格式完整地填写投标报价表和开标一览表等。</w:t>
      </w:r>
    </w:p>
    <w:p>
      <w:pPr>
        <w:pageBreakBefore w:val="0"/>
        <w:kinsoku/>
        <w:wordWrap/>
        <w:overflowPunct/>
        <w:topLinePunct w:val="0"/>
        <w:autoSpaceDE w:val="0"/>
        <w:autoSpaceDN w:val="0"/>
        <w:bidi w:val="0"/>
        <w:adjustRightInd w:val="0"/>
        <w:spacing w:line="500" w:lineRule="exact"/>
        <w:ind w:firstLine="420" w:firstLineChars="200"/>
        <w:jc w:val="left"/>
        <w:textAlignment w:val="auto"/>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3.3.2 除投标人须知前附表中说明并允许外，本项目只允许有一个报价，任何有选择的报价将不予接受。投标报价应包括供应商中标后为完成招标文件规定的全部工作而发生的设计、制造、采购、试验、运保、安装、调试、试运行、质量检测费以及伴随的其它服务费等的全部成本、保险、税金及利润，并考虑了应承担的风险及相关费用。其中设备报价应包含设备运抵工作现场并且在此过程中发生的全部税金、运费、运保费、交付前保管费用及各项相关费用。质保期内所需的备件应包含在投标报价中。</w:t>
      </w:r>
    </w:p>
    <w:p>
      <w:pPr>
        <w:pageBreakBefore w:val="0"/>
        <w:kinsoku/>
        <w:wordWrap/>
        <w:overflowPunct/>
        <w:topLinePunct w:val="0"/>
        <w:autoSpaceDE w:val="0"/>
        <w:autoSpaceDN w:val="0"/>
        <w:bidi w:val="0"/>
        <w:adjustRightInd w:val="0"/>
        <w:spacing w:line="500" w:lineRule="exact"/>
        <w:ind w:firstLine="420" w:firstLineChars="200"/>
        <w:jc w:val="left"/>
        <w:textAlignment w:val="auto"/>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3.3.3 供应商所报的投标价应是固定不变的，在其承诺的投标有效期内不得以任何理由予以变更。否则供应商以可选择的价格提交的投标文件将作为非响应性投标而予以拒绝。</w:t>
      </w:r>
    </w:p>
    <w:p>
      <w:pPr>
        <w:pageBreakBefore w:val="0"/>
        <w:kinsoku/>
        <w:wordWrap/>
        <w:overflowPunct/>
        <w:topLinePunct w:val="0"/>
        <w:autoSpaceDE w:val="0"/>
        <w:autoSpaceDN w:val="0"/>
        <w:bidi w:val="0"/>
        <w:adjustRightInd w:val="0"/>
        <w:spacing w:line="500" w:lineRule="exact"/>
        <w:jc w:val="left"/>
        <w:textAlignment w:val="auto"/>
        <w:rPr>
          <w:rFonts w:hint="eastAsia" w:asciiTheme="minorEastAsia" w:hAnsiTheme="minorEastAsia" w:eastAsiaTheme="minorEastAsia" w:cstheme="minorEastAsia"/>
          <w:b/>
          <w:kern w:val="0"/>
          <w:sz w:val="24"/>
        </w:rPr>
      </w:pPr>
      <w:r>
        <w:rPr>
          <w:rFonts w:hint="eastAsia" w:asciiTheme="minorEastAsia" w:hAnsiTheme="minorEastAsia" w:eastAsiaTheme="minorEastAsia" w:cstheme="minorEastAsia"/>
          <w:b/>
          <w:kern w:val="0"/>
          <w:sz w:val="24"/>
        </w:rPr>
        <w:t>3.4 投标有效期</w:t>
      </w:r>
    </w:p>
    <w:p>
      <w:pPr>
        <w:pageBreakBefore w:val="0"/>
        <w:kinsoku/>
        <w:wordWrap/>
        <w:overflowPunct/>
        <w:topLinePunct w:val="0"/>
        <w:autoSpaceDE w:val="0"/>
        <w:autoSpaceDN w:val="0"/>
        <w:bidi w:val="0"/>
        <w:adjustRightInd w:val="0"/>
        <w:spacing w:line="500" w:lineRule="exact"/>
        <w:ind w:firstLine="420" w:firstLineChars="200"/>
        <w:jc w:val="left"/>
        <w:textAlignment w:val="auto"/>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3.4.1 投标有效期见投标人须知前附表。</w:t>
      </w:r>
    </w:p>
    <w:p>
      <w:pPr>
        <w:pageBreakBefore w:val="0"/>
        <w:tabs>
          <w:tab w:val="left" w:pos="7350"/>
        </w:tabs>
        <w:kinsoku/>
        <w:wordWrap/>
        <w:overflowPunct/>
        <w:topLinePunct w:val="0"/>
        <w:autoSpaceDE w:val="0"/>
        <w:autoSpaceDN w:val="0"/>
        <w:bidi w:val="0"/>
        <w:adjustRightInd w:val="0"/>
        <w:spacing w:line="500" w:lineRule="exact"/>
        <w:ind w:firstLine="420" w:firstLineChars="200"/>
        <w:jc w:val="left"/>
        <w:textAlignment w:val="auto"/>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3.4.2 在投标有效期内，供应商不得要求撤销或修改其投标文件。</w:t>
      </w:r>
      <w:r>
        <w:rPr>
          <w:rFonts w:hint="eastAsia" w:asciiTheme="minorEastAsia" w:hAnsiTheme="minorEastAsia" w:eastAsiaTheme="minorEastAsia" w:cstheme="minorEastAsia"/>
          <w:kern w:val="0"/>
          <w:szCs w:val="21"/>
        </w:rPr>
        <w:tab/>
      </w:r>
    </w:p>
    <w:p>
      <w:pPr>
        <w:pageBreakBefore w:val="0"/>
        <w:kinsoku/>
        <w:wordWrap/>
        <w:overflowPunct/>
        <w:topLinePunct w:val="0"/>
        <w:autoSpaceDE w:val="0"/>
        <w:autoSpaceDN w:val="0"/>
        <w:bidi w:val="0"/>
        <w:adjustRightInd w:val="0"/>
        <w:spacing w:line="500" w:lineRule="exact"/>
        <w:ind w:firstLine="420" w:firstLineChars="200"/>
        <w:jc w:val="left"/>
        <w:textAlignment w:val="auto"/>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3.4.3 出现特殊情况需要延长投标有效期的，采购人以书面形式通知所有供应商延长投标有效期。供应商同意延长的，应相应延长其投标有效期，但不得要求或允许修改其投标文件；供应商拒绝延长的，其投标失效。</w:t>
      </w:r>
    </w:p>
    <w:p>
      <w:pPr>
        <w:pageBreakBefore w:val="0"/>
        <w:kinsoku/>
        <w:wordWrap/>
        <w:overflowPunct/>
        <w:topLinePunct w:val="0"/>
        <w:autoSpaceDE w:val="0"/>
        <w:autoSpaceDN w:val="0"/>
        <w:bidi w:val="0"/>
        <w:adjustRightInd w:val="0"/>
        <w:spacing w:line="500" w:lineRule="exact"/>
        <w:jc w:val="left"/>
        <w:textAlignment w:val="auto"/>
        <w:rPr>
          <w:rFonts w:hint="eastAsia" w:asciiTheme="minorEastAsia" w:hAnsiTheme="minorEastAsia" w:eastAsiaTheme="minorEastAsia" w:cstheme="minorEastAsia"/>
          <w:b/>
          <w:kern w:val="0"/>
          <w:sz w:val="24"/>
        </w:rPr>
      </w:pPr>
      <w:r>
        <w:rPr>
          <w:rFonts w:hint="eastAsia" w:asciiTheme="minorEastAsia" w:hAnsiTheme="minorEastAsia" w:eastAsiaTheme="minorEastAsia" w:cstheme="minorEastAsia"/>
          <w:b/>
          <w:kern w:val="0"/>
          <w:sz w:val="24"/>
        </w:rPr>
        <w:t>3.5 投标保证金</w:t>
      </w:r>
    </w:p>
    <w:p>
      <w:pPr>
        <w:pageBreakBefore w:val="0"/>
        <w:numPr>
          <w:ilvl w:val="0"/>
          <w:numId w:val="6"/>
        </w:numPr>
        <w:kinsoku/>
        <w:wordWrap/>
        <w:overflowPunct/>
        <w:topLinePunct w:val="0"/>
        <w:autoSpaceDE w:val="0"/>
        <w:autoSpaceDN w:val="0"/>
        <w:bidi w:val="0"/>
        <w:adjustRightInd w:val="0"/>
        <w:spacing w:line="500" w:lineRule="exact"/>
        <w:ind w:firstLine="420" w:firstLineChars="200"/>
        <w:jc w:val="left"/>
        <w:textAlignment w:val="auto"/>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3.5.1 投标保证金采用投标承诺函的形式递交，格式见“第六章投标文件格式”。</w:t>
      </w:r>
    </w:p>
    <w:p>
      <w:pPr>
        <w:pageBreakBefore w:val="0"/>
        <w:numPr>
          <w:ilvl w:val="0"/>
          <w:numId w:val="6"/>
        </w:numPr>
        <w:kinsoku/>
        <w:wordWrap/>
        <w:overflowPunct/>
        <w:topLinePunct w:val="0"/>
        <w:autoSpaceDE w:val="0"/>
        <w:autoSpaceDN w:val="0"/>
        <w:bidi w:val="0"/>
        <w:adjustRightInd w:val="0"/>
        <w:spacing w:line="500" w:lineRule="exact"/>
        <w:ind w:firstLine="420" w:firstLineChars="200"/>
        <w:jc w:val="left"/>
        <w:textAlignment w:val="auto"/>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3.5.2 供应商有下列情形之一的，采购人有权取消其中标资格，并按规定给予相应处罚：</w:t>
      </w:r>
    </w:p>
    <w:p>
      <w:pPr>
        <w:pageBreakBefore w:val="0"/>
        <w:numPr>
          <w:ilvl w:val="0"/>
          <w:numId w:val="6"/>
        </w:numPr>
        <w:kinsoku/>
        <w:wordWrap/>
        <w:overflowPunct/>
        <w:topLinePunct w:val="0"/>
        <w:autoSpaceDE w:val="0"/>
        <w:autoSpaceDN w:val="0"/>
        <w:bidi w:val="0"/>
        <w:adjustRightInd w:val="0"/>
        <w:spacing w:line="500" w:lineRule="exact"/>
        <w:ind w:firstLine="420" w:firstLineChars="200"/>
        <w:jc w:val="left"/>
        <w:textAlignment w:val="auto"/>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（1）供应商在规定的投标有效期内撤销其投标文件；</w:t>
      </w:r>
    </w:p>
    <w:p>
      <w:pPr>
        <w:pageBreakBefore w:val="0"/>
        <w:numPr>
          <w:ilvl w:val="0"/>
          <w:numId w:val="6"/>
        </w:numPr>
        <w:kinsoku/>
        <w:wordWrap/>
        <w:overflowPunct/>
        <w:topLinePunct w:val="0"/>
        <w:autoSpaceDE w:val="0"/>
        <w:autoSpaceDN w:val="0"/>
        <w:bidi w:val="0"/>
        <w:adjustRightInd w:val="0"/>
        <w:spacing w:line="500" w:lineRule="exact"/>
        <w:ind w:firstLine="420" w:firstLineChars="200"/>
        <w:jc w:val="left"/>
        <w:textAlignment w:val="auto"/>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（2）中标人在收到中标通知书后，无正当理由拒签合同。</w:t>
      </w:r>
    </w:p>
    <w:p>
      <w:pPr>
        <w:pageBreakBefore w:val="0"/>
        <w:kinsoku/>
        <w:wordWrap/>
        <w:overflowPunct/>
        <w:topLinePunct w:val="0"/>
        <w:autoSpaceDE w:val="0"/>
        <w:autoSpaceDN w:val="0"/>
        <w:bidi w:val="0"/>
        <w:adjustRightInd w:val="0"/>
        <w:spacing w:line="500" w:lineRule="exact"/>
        <w:ind w:firstLine="480" w:firstLineChars="200"/>
        <w:jc w:val="left"/>
        <w:textAlignment w:val="auto"/>
        <w:rPr>
          <w:rFonts w:hint="eastAsia" w:asciiTheme="minorEastAsia" w:hAnsiTheme="minorEastAsia" w:eastAsiaTheme="minorEastAsia" w:cstheme="minorEastAsia"/>
          <w:b/>
          <w:kern w:val="0"/>
          <w:sz w:val="24"/>
        </w:rPr>
      </w:pPr>
      <w:r>
        <w:rPr>
          <w:rFonts w:hint="eastAsia" w:asciiTheme="minorEastAsia" w:hAnsiTheme="minorEastAsia" w:eastAsiaTheme="minorEastAsia" w:cstheme="minorEastAsia"/>
          <w:b/>
          <w:kern w:val="0"/>
          <w:sz w:val="24"/>
        </w:rPr>
        <w:t>3.6 资格审查资料</w:t>
      </w:r>
    </w:p>
    <w:p>
      <w:pPr>
        <w:pageBreakBefore w:val="0"/>
        <w:kinsoku/>
        <w:wordWrap/>
        <w:overflowPunct/>
        <w:topLinePunct w:val="0"/>
        <w:autoSpaceDE w:val="0"/>
        <w:autoSpaceDN w:val="0"/>
        <w:bidi w:val="0"/>
        <w:adjustRightInd w:val="0"/>
        <w:spacing w:line="500" w:lineRule="exact"/>
        <w:ind w:firstLine="420" w:firstLineChars="200"/>
        <w:jc w:val="left"/>
        <w:textAlignment w:val="auto"/>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3.6.1依据“投标人须知前附表”中的要求提交相应的资格证明文件，作为投标文件的一部分，以证明其有资格进行投标和有能力履行合同。</w:t>
      </w:r>
    </w:p>
    <w:p>
      <w:pPr>
        <w:pageBreakBefore w:val="0"/>
        <w:kinsoku/>
        <w:wordWrap/>
        <w:overflowPunct/>
        <w:topLinePunct w:val="0"/>
        <w:autoSpaceDE w:val="0"/>
        <w:autoSpaceDN w:val="0"/>
        <w:bidi w:val="0"/>
        <w:adjustRightInd w:val="0"/>
        <w:spacing w:line="500" w:lineRule="exact"/>
        <w:ind w:firstLine="420" w:firstLineChars="200"/>
        <w:jc w:val="left"/>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3.6.2投标人须知前附表规定接受联合体投标的，</w:t>
      </w:r>
      <w:r>
        <w:rPr>
          <w:rFonts w:hint="eastAsia" w:asciiTheme="minorEastAsia" w:hAnsiTheme="minorEastAsia" w:eastAsiaTheme="minorEastAsia" w:cstheme="minorEastAsia"/>
          <w:szCs w:val="21"/>
        </w:rPr>
        <w:t>则联合体各方应分别提交投标文件、以及联合体协议，联合体协议应标明主办人。</w:t>
      </w:r>
    </w:p>
    <w:p>
      <w:pPr>
        <w:pageBreakBefore w:val="0"/>
        <w:tabs>
          <w:tab w:val="left" w:pos="720"/>
        </w:tabs>
        <w:kinsoku/>
        <w:wordWrap/>
        <w:overflowPunct/>
        <w:topLinePunct w:val="0"/>
        <w:bidi w:val="0"/>
        <w:snapToGrid w:val="0"/>
        <w:spacing w:line="500" w:lineRule="exact"/>
        <w:textAlignment w:val="auto"/>
        <w:rPr>
          <w:rFonts w:hint="eastAsia" w:asciiTheme="minorEastAsia" w:hAnsiTheme="minorEastAsia" w:eastAsiaTheme="minorEastAsia" w:cstheme="minorEastAsia"/>
          <w:b/>
          <w:kern w:val="0"/>
          <w:sz w:val="24"/>
        </w:rPr>
      </w:pPr>
      <w:r>
        <w:rPr>
          <w:rFonts w:hint="eastAsia" w:asciiTheme="minorEastAsia" w:hAnsiTheme="minorEastAsia" w:eastAsiaTheme="minorEastAsia" w:cstheme="minorEastAsia"/>
          <w:b/>
          <w:kern w:val="0"/>
          <w:sz w:val="24"/>
        </w:rPr>
        <w:t>3.7 投标文件的编制</w:t>
      </w:r>
    </w:p>
    <w:p>
      <w:pPr>
        <w:pageBreakBefore w:val="0"/>
        <w:kinsoku/>
        <w:wordWrap/>
        <w:overflowPunct/>
        <w:topLinePunct w:val="0"/>
        <w:autoSpaceDE w:val="0"/>
        <w:autoSpaceDN w:val="0"/>
        <w:bidi w:val="0"/>
        <w:adjustRightInd w:val="0"/>
        <w:spacing w:line="500" w:lineRule="exact"/>
        <w:ind w:firstLine="420" w:firstLineChars="200"/>
        <w:jc w:val="left"/>
        <w:textAlignment w:val="auto"/>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3.7.1投标文件应按本招标文件“投标文件格式”进行编写。</w:t>
      </w:r>
    </w:p>
    <w:p>
      <w:pPr>
        <w:pageBreakBefore w:val="0"/>
        <w:kinsoku/>
        <w:wordWrap/>
        <w:overflowPunct/>
        <w:topLinePunct w:val="0"/>
        <w:autoSpaceDE w:val="0"/>
        <w:autoSpaceDN w:val="0"/>
        <w:bidi w:val="0"/>
        <w:adjustRightInd w:val="0"/>
        <w:spacing w:line="500" w:lineRule="exact"/>
        <w:ind w:firstLine="420" w:firstLineChars="200"/>
        <w:jc w:val="left"/>
        <w:textAlignment w:val="auto"/>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3.7.2投标文件应当对招标文件规定的投标有效期、期限、质量要求、招标项目技术参数及服务要求等实质性内容作出响应。</w:t>
      </w:r>
    </w:p>
    <w:p>
      <w:pPr>
        <w:pageBreakBefore w:val="0"/>
        <w:kinsoku/>
        <w:wordWrap/>
        <w:overflowPunct/>
        <w:topLinePunct w:val="0"/>
        <w:autoSpaceDE w:val="0"/>
        <w:autoSpaceDN w:val="0"/>
        <w:bidi w:val="0"/>
        <w:adjustRightInd w:val="0"/>
        <w:spacing w:line="500" w:lineRule="exact"/>
        <w:ind w:firstLine="420" w:firstLineChars="200"/>
        <w:jc w:val="left"/>
        <w:textAlignment w:val="auto"/>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3.7.3投标文件应加盖供应商单位公章。投标文件应尽量避免涂改、行间插字或删除。如果出现上述情况，修改之处应加盖供应商单位公章或由供应商的法定代表人或其委托代理人签字确认。</w:t>
      </w:r>
    </w:p>
    <w:p>
      <w:pPr>
        <w:pageBreakBefore w:val="0"/>
        <w:kinsoku/>
        <w:wordWrap/>
        <w:overflowPunct/>
        <w:topLinePunct w:val="0"/>
        <w:autoSpaceDE w:val="0"/>
        <w:autoSpaceDN w:val="0"/>
        <w:bidi w:val="0"/>
        <w:adjustRightInd w:val="0"/>
        <w:spacing w:line="500" w:lineRule="exact"/>
        <w:ind w:firstLine="420" w:firstLineChars="200"/>
        <w:jc w:val="left"/>
        <w:textAlignment w:val="auto"/>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3.7.4 投标文件正本壹份，副本份数见投标人须知前附表。正本和副本的封面应清楚地标明“正本”或“副本”的字样。当副本和正本不一致时，以正本为准。</w:t>
      </w:r>
    </w:p>
    <w:p>
      <w:pPr>
        <w:pageBreakBefore w:val="0"/>
        <w:kinsoku/>
        <w:wordWrap/>
        <w:overflowPunct/>
        <w:topLinePunct w:val="0"/>
        <w:autoSpaceDE w:val="0"/>
        <w:autoSpaceDN w:val="0"/>
        <w:bidi w:val="0"/>
        <w:adjustRightInd w:val="0"/>
        <w:spacing w:line="500" w:lineRule="exact"/>
        <w:ind w:firstLine="420" w:firstLineChars="200"/>
        <w:jc w:val="left"/>
        <w:textAlignment w:val="auto"/>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bCs/>
          <w:kern w:val="0"/>
          <w:szCs w:val="21"/>
        </w:rPr>
        <w:t>3.7.5标文件的正本与副本应采用A4纸印刷分别装订成册，编制目录和页码，并不得采用活页装订。</w:t>
      </w:r>
    </w:p>
    <w:p>
      <w:pPr>
        <w:pageBreakBefore w:val="0"/>
        <w:kinsoku/>
        <w:wordWrap/>
        <w:overflowPunct/>
        <w:topLinePunct w:val="0"/>
        <w:autoSpaceDE w:val="0"/>
        <w:autoSpaceDN w:val="0"/>
        <w:bidi w:val="0"/>
        <w:adjustRightInd w:val="0"/>
        <w:spacing w:line="500" w:lineRule="exact"/>
        <w:ind w:firstLine="235" w:firstLineChars="98"/>
        <w:jc w:val="left"/>
        <w:textAlignment w:val="auto"/>
        <w:rPr>
          <w:rFonts w:hint="eastAsia" w:asciiTheme="minorEastAsia" w:hAnsiTheme="minorEastAsia" w:eastAsiaTheme="minorEastAsia" w:cstheme="minorEastAsia"/>
          <w:b/>
          <w:kern w:val="0"/>
          <w:sz w:val="24"/>
        </w:rPr>
      </w:pPr>
      <w:r>
        <w:rPr>
          <w:rFonts w:hint="eastAsia" w:asciiTheme="minorEastAsia" w:hAnsiTheme="minorEastAsia" w:eastAsiaTheme="minorEastAsia" w:cstheme="minorEastAsia"/>
          <w:b/>
          <w:kern w:val="0"/>
          <w:sz w:val="24"/>
        </w:rPr>
        <w:t>3.8 语言文字</w:t>
      </w:r>
    </w:p>
    <w:p>
      <w:pPr>
        <w:pageBreakBefore w:val="0"/>
        <w:kinsoku/>
        <w:wordWrap/>
        <w:overflowPunct/>
        <w:topLinePunct w:val="0"/>
        <w:autoSpaceDE w:val="0"/>
        <w:autoSpaceDN w:val="0"/>
        <w:bidi w:val="0"/>
        <w:adjustRightInd w:val="0"/>
        <w:spacing w:line="500" w:lineRule="exact"/>
        <w:ind w:firstLine="420" w:firstLineChars="200"/>
        <w:jc w:val="left"/>
        <w:textAlignment w:val="auto"/>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除专用术语外，与招标投标有关的语言均使用中文。必要时专业术语应附有中文注释。</w:t>
      </w:r>
    </w:p>
    <w:p>
      <w:pPr>
        <w:pageBreakBefore w:val="0"/>
        <w:kinsoku/>
        <w:wordWrap/>
        <w:overflowPunct/>
        <w:topLinePunct w:val="0"/>
        <w:autoSpaceDE w:val="0"/>
        <w:autoSpaceDN w:val="0"/>
        <w:bidi w:val="0"/>
        <w:adjustRightInd w:val="0"/>
        <w:spacing w:line="500" w:lineRule="exact"/>
        <w:ind w:firstLine="235" w:firstLineChars="98"/>
        <w:jc w:val="left"/>
        <w:textAlignment w:val="auto"/>
        <w:rPr>
          <w:rFonts w:hint="eastAsia" w:asciiTheme="minorEastAsia" w:hAnsiTheme="minorEastAsia" w:eastAsiaTheme="minorEastAsia" w:cstheme="minorEastAsia"/>
          <w:b/>
          <w:kern w:val="0"/>
          <w:sz w:val="24"/>
        </w:rPr>
      </w:pPr>
      <w:r>
        <w:rPr>
          <w:rFonts w:hint="eastAsia" w:asciiTheme="minorEastAsia" w:hAnsiTheme="minorEastAsia" w:eastAsiaTheme="minorEastAsia" w:cstheme="minorEastAsia"/>
          <w:b/>
          <w:kern w:val="0"/>
          <w:sz w:val="24"/>
        </w:rPr>
        <w:t>3.9 计量单位和货币</w:t>
      </w:r>
    </w:p>
    <w:p>
      <w:pPr>
        <w:pageBreakBefore w:val="0"/>
        <w:kinsoku/>
        <w:wordWrap/>
        <w:overflowPunct/>
        <w:topLinePunct w:val="0"/>
        <w:autoSpaceDE w:val="0"/>
        <w:autoSpaceDN w:val="0"/>
        <w:bidi w:val="0"/>
        <w:adjustRightInd w:val="0"/>
        <w:spacing w:line="500" w:lineRule="exact"/>
        <w:ind w:firstLine="420" w:firstLineChars="200"/>
        <w:jc w:val="left"/>
        <w:textAlignment w:val="auto"/>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所有计量单位均采用中华人民共和国法定计量单位。货币均采用人民币。</w:t>
      </w:r>
    </w:p>
    <w:p>
      <w:pPr>
        <w:pageBreakBefore w:val="0"/>
        <w:kinsoku/>
        <w:wordWrap/>
        <w:overflowPunct/>
        <w:topLinePunct w:val="0"/>
        <w:autoSpaceDE w:val="0"/>
        <w:autoSpaceDN w:val="0"/>
        <w:bidi w:val="0"/>
        <w:adjustRightInd w:val="0"/>
        <w:spacing w:line="500" w:lineRule="exact"/>
        <w:ind w:firstLine="235" w:firstLineChars="98"/>
        <w:jc w:val="left"/>
        <w:textAlignment w:val="auto"/>
        <w:rPr>
          <w:rFonts w:hint="eastAsia" w:asciiTheme="minorEastAsia" w:hAnsiTheme="minorEastAsia" w:eastAsiaTheme="minorEastAsia" w:cstheme="minorEastAsia"/>
          <w:b/>
          <w:kern w:val="0"/>
          <w:sz w:val="24"/>
        </w:rPr>
      </w:pPr>
      <w:r>
        <w:rPr>
          <w:rFonts w:hint="eastAsia" w:asciiTheme="minorEastAsia" w:hAnsiTheme="minorEastAsia" w:eastAsiaTheme="minorEastAsia" w:cstheme="minorEastAsia"/>
          <w:b/>
          <w:kern w:val="0"/>
          <w:sz w:val="24"/>
        </w:rPr>
        <w:t>3.10 踏勘现场</w:t>
      </w:r>
    </w:p>
    <w:p>
      <w:pPr>
        <w:pageBreakBefore w:val="0"/>
        <w:kinsoku/>
        <w:wordWrap/>
        <w:overflowPunct/>
        <w:topLinePunct w:val="0"/>
        <w:autoSpaceDE w:val="0"/>
        <w:autoSpaceDN w:val="0"/>
        <w:bidi w:val="0"/>
        <w:adjustRightInd w:val="0"/>
        <w:spacing w:line="500" w:lineRule="exact"/>
        <w:ind w:firstLine="420" w:firstLineChars="200"/>
        <w:jc w:val="left"/>
        <w:textAlignment w:val="auto"/>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3.10.1 投标人须知前附表规定组织踏勘现场的，采购人按投标人须知前附表规定的时间、地点组织供应商踏勘项目现场。</w:t>
      </w:r>
    </w:p>
    <w:p>
      <w:pPr>
        <w:pageBreakBefore w:val="0"/>
        <w:kinsoku/>
        <w:wordWrap/>
        <w:overflowPunct/>
        <w:topLinePunct w:val="0"/>
        <w:autoSpaceDE w:val="0"/>
        <w:autoSpaceDN w:val="0"/>
        <w:bidi w:val="0"/>
        <w:adjustRightInd w:val="0"/>
        <w:spacing w:line="500" w:lineRule="exact"/>
        <w:ind w:firstLine="420" w:firstLineChars="200"/>
        <w:jc w:val="left"/>
        <w:textAlignment w:val="auto"/>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3.10.2 供应商踏勘现场发生的费用自理。</w:t>
      </w:r>
    </w:p>
    <w:p>
      <w:pPr>
        <w:pageBreakBefore w:val="0"/>
        <w:kinsoku/>
        <w:wordWrap/>
        <w:overflowPunct/>
        <w:topLinePunct w:val="0"/>
        <w:autoSpaceDE w:val="0"/>
        <w:autoSpaceDN w:val="0"/>
        <w:bidi w:val="0"/>
        <w:adjustRightInd w:val="0"/>
        <w:spacing w:line="500" w:lineRule="exact"/>
        <w:ind w:firstLine="420" w:firstLineChars="200"/>
        <w:jc w:val="left"/>
        <w:textAlignment w:val="auto"/>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3.10.3 采购人在踏勘现场中介绍的情况，供供应商在编制投标文件时参考，采购人不对供应商据此作出的判断和决策负责。</w:t>
      </w:r>
    </w:p>
    <w:p>
      <w:pPr>
        <w:pageBreakBefore w:val="0"/>
        <w:kinsoku/>
        <w:wordWrap/>
        <w:overflowPunct/>
        <w:topLinePunct w:val="0"/>
        <w:autoSpaceDE w:val="0"/>
        <w:autoSpaceDN w:val="0"/>
        <w:bidi w:val="0"/>
        <w:adjustRightInd w:val="0"/>
        <w:spacing w:line="500" w:lineRule="exact"/>
        <w:ind w:firstLine="480" w:firstLineChars="200"/>
        <w:jc w:val="left"/>
        <w:textAlignment w:val="auto"/>
        <w:rPr>
          <w:rFonts w:hint="eastAsia" w:asciiTheme="minorEastAsia" w:hAnsiTheme="minorEastAsia" w:eastAsiaTheme="minorEastAsia" w:cstheme="minorEastAsia"/>
          <w:b/>
          <w:kern w:val="0"/>
          <w:sz w:val="24"/>
        </w:rPr>
      </w:pPr>
      <w:r>
        <w:rPr>
          <w:rFonts w:hint="eastAsia" w:asciiTheme="minorEastAsia" w:hAnsiTheme="minorEastAsia" w:eastAsiaTheme="minorEastAsia" w:cstheme="minorEastAsia"/>
          <w:b/>
          <w:kern w:val="0"/>
          <w:sz w:val="24"/>
        </w:rPr>
        <w:t>3.11 投标澄清会</w:t>
      </w:r>
    </w:p>
    <w:p>
      <w:pPr>
        <w:pageBreakBefore w:val="0"/>
        <w:kinsoku/>
        <w:wordWrap/>
        <w:overflowPunct/>
        <w:topLinePunct w:val="0"/>
        <w:autoSpaceDE w:val="0"/>
        <w:autoSpaceDN w:val="0"/>
        <w:bidi w:val="0"/>
        <w:adjustRightInd w:val="0"/>
        <w:spacing w:line="500" w:lineRule="exact"/>
        <w:jc w:val="left"/>
        <w:textAlignment w:val="auto"/>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不召开</w:t>
      </w:r>
    </w:p>
    <w:p>
      <w:pPr>
        <w:pStyle w:val="2"/>
        <w:pageBreakBefore w:val="0"/>
        <w:numPr>
          <w:ilvl w:val="0"/>
          <w:numId w:val="7"/>
        </w:numPr>
        <w:kinsoku/>
        <w:wordWrap/>
        <w:overflowPunct/>
        <w:topLinePunct w:val="0"/>
        <w:bidi w:val="0"/>
        <w:spacing w:before="0" w:after="0" w:line="500" w:lineRule="exact"/>
        <w:ind w:left="180"/>
        <w:jc w:val="left"/>
        <w:textAlignment w:val="auto"/>
        <w:rPr>
          <w:rStyle w:val="70"/>
          <w:rFonts w:hint="eastAsia" w:asciiTheme="minorEastAsia" w:hAnsiTheme="minorEastAsia" w:eastAsiaTheme="minorEastAsia" w:cstheme="minorEastAsia"/>
          <w:b w:val="0"/>
          <w:bCs/>
        </w:rPr>
      </w:pPr>
      <w:bookmarkStart w:id="68" w:name="_Toc13410"/>
      <w:bookmarkStart w:id="69" w:name="_Toc421284744"/>
      <w:bookmarkStart w:id="70" w:name="_Toc4630"/>
      <w:bookmarkStart w:id="71" w:name="_Toc1664"/>
      <w:bookmarkStart w:id="72" w:name="_Toc27148120"/>
      <w:bookmarkStart w:id="73" w:name="_Toc12157"/>
      <w:r>
        <w:rPr>
          <w:rStyle w:val="70"/>
          <w:rFonts w:hint="eastAsia" w:asciiTheme="minorEastAsia" w:hAnsiTheme="minorEastAsia" w:eastAsiaTheme="minorEastAsia" w:cstheme="minorEastAsia"/>
          <w:b w:val="0"/>
          <w:bCs/>
        </w:rPr>
        <w:t>投标</w:t>
      </w:r>
      <w:bookmarkEnd w:id="68"/>
      <w:bookmarkEnd w:id="69"/>
      <w:bookmarkEnd w:id="70"/>
      <w:bookmarkEnd w:id="71"/>
      <w:bookmarkEnd w:id="72"/>
      <w:bookmarkEnd w:id="73"/>
    </w:p>
    <w:p>
      <w:pPr>
        <w:pStyle w:val="2"/>
        <w:pageBreakBefore w:val="0"/>
        <w:numPr>
          <w:ilvl w:val="1"/>
          <w:numId w:val="0"/>
        </w:numPr>
        <w:kinsoku/>
        <w:wordWrap/>
        <w:overflowPunct/>
        <w:topLinePunct w:val="0"/>
        <w:bidi w:val="0"/>
        <w:spacing w:before="0" w:after="0" w:line="500" w:lineRule="exact"/>
        <w:ind w:left="468"/>
        <w:jc w:val="left"/>
        <w:textAlignment w:val="auto"/>
        <w:rPr>
          <w:rFonts w:hint="eastAsia" w:asciiTheme="minorEastAsia" w:hAnsiTheme="minorEastAsia" w:eastAsiaTheme="minorEastAsia" w:cstheme="minorEastAsia"/>
          <w:bCs/>
          <w:sz w:val="24"/>
        </w:rPr>
      </w:pPr>
      <w:bookmarkStart w:id="74" w:name="_Toc23269"/>
      <w:bookmarkStart w:id="75" w:name="_Toc12322"/>
      <w:bookmarkStart w:id="76" w:name="_Toc488421818"/>
      <w:bookmarkStart w:id="77" w:name="_Toc27148121"/>
      <w:bookmarkStart w:id="78" w:name="_Toc4029"/>
      <w:bookmarkStart w:id="79" w:name="_Toc488422002"/>
      <w:bookmarkStart w:id="80" w:name="_Toc3543"/>
      <w:bookmarkStart w:id="81" w:name="_Toc1604"/>
      <w:bookmarkStart w:id="82" w:name="_Toc15149"/>
      <w:bookmarkStart w:id="83" w:name="_Toc488422601"/>
      <w:r>
        <w:rPr>
          <w:rFonts w:hint="eastAsia" w:asciiTheme="minorEastAsia" w:hAnsiTheme="minorEastAsia" w:eastAsiaTheme="minorEastAsia" w:cstheme="minorEastAsia"/>
          <w:bCs/>
          <w:sz w:val="24"/>
        </w:rPr>
        <w:t>4.1 投标文件的密封和标记</w:t>
      </w:r>
      <w:bookmarkEnd w:id="74"/>
      <w:bookmarkEnd w:id="75"/>
      <w:bookmarkEnd w:id="76"/>
      <w:bookmarkEnd w:id="77"/>
      <w:bookmarkEnd w:id="78"/>
      <w:bookmarkEnd w:id="79"/>
      <w:bookmarkEnd w:id="80"/>
      <w:bookmarkEnd w:id="81"/>
      <w:bookmarkEnd w:id="82"/>
      <w:bookmarkEnd w:id="83"/>
    </w:p>
    <w:p>
      <w:pPr>
        <w:pageBreakBefore w:val="0"/>
        <w:kinsoku/>
        <w:wordWrap/>
        <w:overflowPunct/>
        <w:topLinePunct w:val="0"/>
        <w:autoSpaceDE w:val="0"/>
        <w:autoSpaceDN w:val="0"/>
        <w:bidi w:val="0"/>
        <w:adjustRightInd w:val="0"/>
        <w:spacing w:line="500" w:lineRule="exact"/>
        <w:ind w:firstLine="420" w:firstLineChars="200"/>
        <w:jc w:val="left"/>
        <w:textAlignment w:val="auto"/>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4.1.1 投标文件的正本与副本应采用左侧胶粘方式装订，不得采用活页夹等可随时拆换的方式装订，每页均须加盖供应商公章。</w:t>
      </w:r>
    </w:p>
    <w:p>
      <w:pPr>
        <w:pageBreakBefore w:val="0"/>
        <w:kinsoku/>
        <w:wordWrap/>
        <w:overflowPunct/>
        <w:topLinePunct w:val="0"/>
        <w:bidi w:val="0"/>
        <w:spacing w:line="500" w:lineRule="exact"/>
        <w:ind w:left="315" w:hanging="315" w:hangingChars="150"/>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 xml:space="preserve">    4.1.2</w:t>
      </w:r>
      <w:r>
        <w:rPr>
          <w:rFonts w:hint="eastAsia" w:asciiTheme="minorEastAsia" w:hAnsiTheme="minorEastAsia" w:eastAsiaTheme="minorEastAsia" w:cstheme="minorEastAsia"/>
          <w:szCs w:val="21"/>
        </w:rPr>
        <w:t>投标文件的正本单独密封、副本整体密封、提供电子版1份，电子版单独密封。封套的封口处加盖供应商单位章并由供应商的法定代表人或其授权的代理人签字。</w:t>
      </w:r>
    </w:p>
    <w:p>
      <w:pPr>
        <w:pageBreakBefore w:val="0"/>
        <w:kinsoku/>
        <w:wordWrap/>
        <w:overflowPunct/>
        <w:topLinePunct w:val="0"/>
        <w:bidi w:val="0"/>
        <w:spacing w:line="500" w:lineRule="exact"/>
        <w:ind w:firstLine="420" w:firstLineChars="200"/>
        <w:textAlignment w:val="auto"/>
        <w:rPr>
          <w:rFonts w:hint="eastAsia" w:asciiTheme="minorEastAsia" w:hAnsiTheme="minorEastAsia" w:eastAsiaTheme="minorEastAsia" w:cstheme="minorEastAsia"/>
          <w:bCs/>
          <w:kern w:val="0"/>
          <w:szCs w:val="21"/>
        </w:rPr>
      </w:pPr>
      <w:r>
        <w:rPr>
          <w:rFonts w:hint="eastAsia" w:asciiTheme="minorEastAsia" w:hAnsiTheme="minorEastAsia" w:eastAsiaTheme="minorEastAsia" w:cstheme="minorEastAsia"/>
          <w:bCs/>
          <w:kern w:val="0"/>
          <w:szCs w:val="21"/>
        </w:rPr>
        <w:t>投标文件封套上应写明正本、副本</w:t>
      </w:r>
      <w:r>
        <w:rPr>
          <w:rFonts w:hint="eastAsia" w:asciiTheme="minorEastAsia" w:hAnsiTheme="minorEastAsia" w:eastAsiaTheme="minorEastAsia" w:cstheme="minorEastAsia"/>
          <w:bCs/>
          <w:kern w:val="0"/>
          <w:szCs w:val="21"/>
          <w:lang w:eastAsia="zh-CN"/>
        </w:rPr>
        <w:t>、电子文档</w:t>
      </w:r>
      <w:r>
        <w:rPr>
          <w:rFonts w:hint="eastAsia" w:asciiTheme="minorEastAsia" w:hAnsiTheme="minorEastAsia" w:eastAsiaTheme="minorEastAsia" w:cstheme="minorEastAsia"/>
          <w:bCs/>
          <w:kern w:val="0"/>
          <w:szCs w:val="21"/>
        </w:rPr>
        <w:t>并写明以下内容：</w:t>
      </w:r>
    </w:p>
    <w:p>
      <w:pPr>
        <w:pageBreakBefore w:val="0"/>
        <w:widowControl/>
        <w:kinsoku/>
        <w:wordWrap/>
        <w:overflowPunct/>
        <w:topLinePunct w:val="0"/>
        <w:bidi w:val="0"/>
        <w:spacing w:line="500" w:lineRule="exact"/>
        <w:ind w:firstLine="420" w:firstLineChars="200"/>
        <w:jc w:val="left"/>
        <w:textAlignment w:val="auto"/>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xml:space="preserve">项目名称：                  </w:t>
      </w:r>
    </w:p>
    <w:p>
      <w:pPr>
        <w:pageBreakBefore w:val="0"/>
        <w:widowControl/>
        <w:kinsoku/>
        <w:wordWrap/>
        <w:overflowPunct/>
        <w:topLinePunct w:val="0"/>
        <w:bidi w:val="0"/>
        <w:spacing w:line="500" w:lineRule="exact"/>
        <w:ind w:firstLine="420" w:firstLineChars="200"/>
        <w:jc w:val="left"/>
        <w:textAlignment w:val="auto"/>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项目编号：温交易【202</w:t>
      </w:r>
      <w:r>
        <w:rPr>
          <w:rFonts w:hint="eastAsia" w:asciiTheme="minorEastAsia" w:hAnsiTheme="minorEastAsia" w:eastAsiaTheme="minorEastAsia" w:cstheme="minorEastAsia"/>
          <w:kern w:val="0"/>
          <w:szCs w:val="21"/>
          <w:lang w:val="en-US" w:eastAsia="zh-CN"/>
        </w:rPr>
        <w:t>1</w:t>
      </w:r>
      <w:r>
        <w:rPr>
          <w:rFonts w:hint="eastAsia" w:asciiTheme="minorEastAsia" w:hAnsiTheme="minorEastAsia" w:eastAsiaTheme="minorEastAsia" w:cstheme="minorEastAsia"/>
          <w:kern w:val="0"/>
          <w:szCs w:val="21"/>
        </w:rPr>
        <w:t>】  号  温政采【202</w:t>
      </w:r>
      <w:r>
        <w:rPr>
          <w:rFonts w:hint="eastAsia" w:asciiTheme="minorEastAsia" w:hAnsiTheme="minorEastAsia" w:eastAsiaTheme="minorEastAsia" w:cstheme="minorEastAsia"/>
          <w:kern w:val="0"/>
          <w:szCs w:val="21"/>
          <w:lang w:val="en-US" w:eastAsia="zh-CN"/>
        </w:rPr>
        <w:t>1</w:t>
      </w:r>
      <w:r>
        <w:rPr>
          <w:rFonts w:hint="eastAsia" w:asciiTheme="minorEastAsia" w:hAnsiTheme="minorEastAsia" w:eastAsiaTheme="minorEastAsia" w:cstheme="minorEastAsia"/>
          <w:kern w:val="0"/>
          <w:szCs w:val="21"/>
        </w:rPr>
        <w:t>】  号</w:t>
      </w:r>
    </w:p>
    <w:p>
      <w:pPr>
        <w:pageBreakBefore w:val="0"/>
        <w:widowControl/>
        <w:kinsoku/>
        <w:wordWrap/>
        <w:overflowPunct/>
        <w:topLinePunct w:val="0"/>
        <w:bidi w:val="0"/>
        <w:spacing w:line="500" w:lineRule="exact"/>
        <w:ind w:firstLine="420" w:firstLineChars="200"/>
        <w:jc w:val="left"/>
        <w:textAlignment w:val="auto"/>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xml:space="preserve">投标人名称：                         </w:t>
      </w:r>
    </w:p>
    <w:p>
      <w:pPr>
        <w:pageBreakBefore w:val="0"/>
        <w:widowControl/>
        <w:kinsoku/>
        <w:wordWrap/>
        <w:overflowPunct/>
        <w:topLinePunct w:val="0"/>
        <w:bidi w:val="0"/>
        <w:spacing w:line="500" w:lineRule="exact"/>
        <w:ind w:firstLine="420" w:firstLineChars="200"/>
        <w:jc w:val="left"/>
        <w:textAlignment w:val="auto"/>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xml:space="preserve">投标人地址：                      </w:t>
      </w:r>
    </w:p>
    <w:p>
      <w:pPr>
        <w:pageBreakBefore w:val="0"/>
        <w:widowControl/>
        <w:kinsoku/>
        <w:wordWrap/>
        <w:overflowPunct/>
        <w:topLinePunct w:val="0"/>
        <w:bidi w:val="0"/>
        <w:spacing w:line="500" w:lineRule="exact"/>
        <w:ind w:firstLine="420" w:firstLineChars="200"/>
        <w:jc w:val="left"/>
        <w:textAlignment w:val="auto"/>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在  年  月  日  时  分前不得开启</w:t>
      </w:r>
    </w:p>
    <w:p>
      <w:pPr>
        <w:pageBreakBefore w:val="0"/>
        <w:widowControl/>
        <w:kinsoku/>
        <w:wordWrap/>
        <w:overflowPunct/>
        <w:topLinePunct w:val="0"/>
        <w:bidi w:val="0"/>
        <w:spacing w:line="500" w:lineRule="exact"/>
        <w:ind w:firstLine="420" w:firstLineChars="200"/>
        <w:jc w:val="left"/>
        <w:textAlignment w:val="auto"/>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（本样式为参考样式，加写的标记不应改变投标文件的实质性内容）</w:t>
      </w:r>
    </w:p>
    <w:p>
      <w:pPr>
        <w:pageBreakBefore w:val="0"/>
        <w:widowControl/>
        <w:kinsoku/>
        <w:wordWrap/>
        <w:overflowPunct/>
        <w:topLinePunct w:val="0"/>
        <w:bidi w:val="0"/>
        <w:spacing w:line="500" w:lineRule="exact"/>
        <w:jc w:val="left"/>
        <w:textAlignment w:val="auto"/>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4.1.3 未按本章第 4.1.1 项要求密封的投标文件，采购人不予接受。</w:t>
      </w:r>
    </w:p>
    <w:p>
      <w:pPr>
        <w:pageBreakBefore w:val="0"/>
        <w:kinsoku/>
        <w:wordWrap/>
        <w:overflowPunct/>
        <w:topLinePunct w:val="0"/>
        <w:autoSpaceDE w:val="0"/>
        <w:autoSpaceDN w:val="0"/>
        <w:bidi w:val="0"/>
        <w:adjustRightInd w:val="0"/>
        <w:spacing w:line="500" w:lineRule="exact"/>
        <w:jc w:val="left"/>
        <w:textAlignment w:val="auto"/>
        <w:rPr>
          <w:rFonts w:hint="eastAsia" w:asciiTheme="minorEastAsia" w:hAnsiTheme="minorEastAsia" w:eastAsiaTheme="minorEastAsia" w:cstheme="minorEastAsia"/>
          <w:b/>
          <w:kern w:val="0"/>
          <w:sz w:val="24"/>
        </w:rPr>
      </w:pPr>
      <w:r>
        <w:rPr>
          <w:rFonts w:hint="eastAsia" w:asciiTheme="minorEastAsia" w:hAnsiTheme="minorEastAsia" w:eastAsiaTheme="minorEastAsia" w:cstheme="minorEastAsia"/>
          <w:b/>
          <w:kern w:val="0"/>
          <w:sz w:val="24"/>
        </w:rPr>
        <w:t>4.2 投标文件的递交</w:t>
      </w:r>
    </w:p>
    <w:p>
      <w:pPr>
        <w:pageBreakBefore w:val="0"/>
        <w:kinsoku/>
        <w:wordWrap/>
        <w:overflowPunct/>
        <w:topLinePunct w:val="0"/>
        <w:autoSpaceDE w:val="0"/>
        <w:autoSpaceDN w:val="0"/>
        <w:bidi w:val="0"/>
        <w:adjustRightInd w:val="0"/>
        <w:spacing w:line="500" w:lineRule="exact"/>
        <w:ind w:firstLine="420" w:firstLineChars="200"/>
        <w:jc w:val="left"/>
        <w:textAlignment w:val="auto"/>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4.2.1 投标文件应在本章第3.2.1项规定的投标截止时间前递交。</w:t>
      </w:r>
    </w:p>
    <w:p>
      <w:pPr>
        <w:pageBreakBefore w:val="0"/>
        <w:kinsoku/>
        <w:wordWrap/>
        <w:overflowPunct/>
        <w:topLinePunct w:val="0"/>
        <w:autoSpaceDE w:val="0"/>
        <w:autoSpaceDN w:val="0"/>
        <w:bidi w:val="0"/>
        <w:adjustRightInd w:val="0"/>
        <w:spacing w:line="500" w:lineRule="exact"/>
        <w:ind w:firstLine="420" w:firstLineChars="200"/>
        <w:jc w:val="left"/>
        <w:textAlignment w:val="auto"/>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4.2.2 供应商递交文件的地点和方式：见投标人须知前附表。</w:t>
      </w:r>
    </w:p>
    <w:p>
      <w:pPr>
        <w:pageBreakBefore w:val="0"/>
        <w:kinsoku/>
        <w:wordWrap/>
        <w:overflowPunct/>
        <w:topLinePunct w:val="0"/>
        <w:autoSpaceDE w:val="0"/>
        <w:autoSpaceDN w:val="0"/>
        <w:bidi w:val="0"/>
        <w:adjustRightInd w:val="0"/>
        <w:spacing w:line="500" w:lineRule="exact"/>
        <w:ind w:firstLine="420" w:firstLineChars="200"/>
        <w:jc w:val="left"/>
        <w:textAlignment w:val="auto"/>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4.2.3 供应商所递交的投标文件不予退还。</w:t>
      </w:r>
    </w:p>
    <w:p>
      <w:pPr>
        <w:pageBreakBefore w:val="0"/>
        <w:kinsoku/>
        <w:wordWrap/>
        <w:overflowPunct/>
        <w:topLinePunct w:val="0"/>
        <w:autoSpaceDE w:val="0"/>
        <w:autoSpaceDN w:val="0"/>
        <w:bidi w:val="0"/>
        <w:adjustRightInd w:val="0"/>
        <w:spacing w:line="500" w:lineRule="exact"/>
        <w:ind w:firstLine="420" w:firstLineChars="200"/>
        <w:jc w:val="left"/>
        <w:textAlignment w:val="auto"/>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4.2.4 逾期送达的或者未送达指定地点的</w:t>
      </w:r>
      <w:r>
        <w:rPr>
          <w:rFonts w:hint="eastAsia" w:asciiTheme="minorEastAsia" w:hAnsiTheme="minorEastAsia" w:eastAsiaTheme="minorEastAsia" w:cstheme="minorEastAsia"/>
          <w:bCs/>
          <w:szCs w:val="21"/>
        </w:rPr>
        <w:t>投标文件</w:t>
      </w:r>
      <w:r>
        <w:rPr>
          <w:rFonts w:hint="eastAsia" w:asciiTheme="minorEastAsia" w:hAnsiTheme="minorEastAsia" w:eastAsiaTheme="minorEastAsia" w:cstheme="minorEastAsia"/>
          <w:kern w:val="0"/>
          <w:szCs w:val="21"/>
        </w:rPr>
        <w:t>，采购人不予受理。</w:t>
      </w:r>
    </w:p>
    <w:p>
      <w:pPr>
        <w:pageBreakBefore w:val="0"/>
        <w:kinsoku/>
        <w:wordWrap/>
        <w:overflowPunct/>
        <w:topLinePunct w:val="0"/>
        <w:autoSpaceDE w:val="0"/>
        <w:autoSpaceDN w:val="0"/>
        <w:bidi w:val="0"/>
        <w:adjustRightInd w:val="0"/>
        <w:spacing w:line="500" w:lineRule="exact"/>
        <w:jc w:val="left"/>
        <w:textAlignment w:val="auto"/>
        <w:rPr>
          <w:rFonts w:hint="eastAsia" w:asciiTheme="minorEastAsia" w:hAnsiTheme="minorEastAsia" w:eastAsiaTheme="minorEastAsia" w:cstheme="minorEastAsia"/>
          <w:b/>
          <w:kern w:val="0"/>
          <w:sz w:val="24"/>
        </w:rPr>
      </w:pPr>
      <w:r>
        <w:rPr>
          <w:rFonts w:hint="eastAsia" w:asciiTheme="minorEastAsia" w:hAnsiTheme="minorEastAsia" w:eastAsiaTheme="minorEastAsia" w:cstheme="minorEastAsia"/>
          <w:b/>
          <w:kern w:val="0"/>
          <w:sz w:val="24"/>
        </w:rPr>
        <w:t xml:space="preserve">    4.3 投标文件的修改与撤回</w:t>
      </w:r>
    </w:p>
    <w:p>
      <w:pPr>
        <w:pageBreakBefore w:val="0"/>
        <w:kinsoku/>
        <w:wordWrap/>
        <w:overflowPunct/>
        <w:topLinePunct w:val="0"/>
        <w:autoSpaceDE w:val="0"/>
        <w:autoSpaceDN w:val="0"/>
        <w:bidi w:val="0"/>
        <w:adjustRightInd w:val="0"/>
        <w:spacing w:line="500" w:lineRule="exact"/>
        <w:jc w:val="left"/>
        <w:textAlignment w:val="auto"/>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xml:space="preserve">    4.3.1 在本章第3.2项规定的投标截止时间前，供应商可以修改或撤回已递交的投标文件，但应以书面形式通知采购人，该通知须有经正式授权的投标方代表签字，同时应出具供应商法定代表人的授权书。</w:t>
      </w:r>
    </w:p>
    <w:p>
      <w:pPr>
        <w:pageBreakBefore w:val="0"/>
        <w:kinsoku/>
        <w:wordWrap/>
        <w:overflowPunct/>
        <w:topLinePunct w:val="0"/>
        <w:autoSpaceDE w:val="0"/>
        <w:autoSpaceDN w:val="0"/>
        <w:bidi w:val="0"/>
        <w:adjustRightInd w:val="0"/>
        <w:spacing w:line="500" w:lineRule="exact"/>
        <w:jc w:val="left"/>
        <w:textAlignment w:val="auto"/>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xml:space="preserve">    4.3.2 修改的内容为投标文件的组成部分。修改的投标文件应按照本章第3条、第4条规定进行编制、密封、标记和递交，并标明“修改”字样。</w:t>
      </w:r>
    </w:p>
    <w:p>
      <w:pPr>
        <w:pageBreakBefore w:val="0"/>
        <w:kinsoku/>
        <w:wordWrap/>
        <w:overflowPunct/>
        <w:topLinePunct w:val="0"/>
        <w:autoSpaceDE w:val="0"/>
        <w:autoSpaceDN w:val="0"/>
        <w:bidi w:val="0"/>
        <w:adjustRightInd w:val="0"/>
        <w:spacing w:line="500" w:lineRule="exact"/>
        <w:jc w:val="left"/>
        <w:textAlignment w:val="auto"/>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xml:space="preserve">    4.3.3 投标截止时间以后不得修改投标文件。</w:t>
      </w:r>
    </w:p>
    <w:p>
      <w:pPr>
        <w:pStyle w:val="2"/>
        <w:pageBreakBefore w:val="0"/>
        <w:numPr>
          <w:ilvl w:val="0"/>
          <w:numId w:val="7"/>
        </w:numPr>
        <w:kinsoku/>
        <w:wordWrap/>
        <w:overflowPunct/>
        <w:topLinePunct w:val="0"/>
        <w:bidi w:val="0"/>
        <w:spacing w:before="0" w:after="0" w:line="500" w:lineRule="exact"/>
        <w:ind w:left="180"/>
        <w:jc w:val="left"/>
        <w:textAlignment w:val="auto"/>
        <w:rPr>
          <w:rStyle w:val="70"/>
          <w:rFonts w:hint="eastAsia" w:asciiTheme="minorEastAsia" w:hAnsiTheme="minorEastAsia" w:eastAsiaTheme="minorEastAsia" w:cstheme="minorEastAsia"/>
          <w:b w:val="0"/>
          <w:bCs/>
        </w:rPr>
      </w:pPr>
      <w:bookmarkStart w:id="84" w:name="_Toc27148122"/>
      <w:bookmarkStart w:id="85" w:name="_Toc7608"/>
      <w:bookmarkStart w:id="86" w:name="_Toc421284745"/>
      <w:bookmarkStart w:id="87" w:name="_Toc10944"/>
      <w:bookmarkStart w:id="88" w:name="_Toc16455"/>
      <w:bookmarkStart w:id="89" w:name="_Toc30387"/>
      <w:r>
        <w:rPr>
          <w:rStyle w:val="70"/>
          <w:rFonts w:hint="eastAsia" w:asciiTheme="minorEastAsia" w:hAnsiTheme="minorEastAsia" w:eastAsiaTheme="minorEastAsia" w:cstheme="minorEastAsia"/>
          <w:b w:val="0"/>
          <w:bCs/>
        </w:rPr>
        <w:t>开标</w:t>
      </w:r>
      <w:bookmarkEnd w:id="84"/>
      <w:bookmarkEnd w:id="85"/>
      <w:bookmarkEnd w:id="86"/>
      <w:bookmarkEnd w:id="87"/>
      <w:bookmarkEnd w:id="88"/>
      <w:bookmarkEnd w:id="89"/>
    </w:p>
    <w:p>
      <w:pPr>
        <w:pageBreakBefore w:val="0"/>
        <w:kinsoku/>
        <w:wordWrap/>
        <w:overflowPunct/>
        <w:topLinePunct w:val="0"/>
        <w:autoSpaceDE w:val="0"/>
        <w:autoSpaceDN w:val="0"/>
        <w:bidi w:val="0"/>
        <w:adjustRightInd w:val="0"/>
        <w:spacing w:line="500" w:lineRule="exact"/>
        <w:ind w:firstLine="480" w:firstLineChars="200"/>
        <w:jc w:val="left"/>
        <w:textAlignment w:val="auto"/>
        <w:rPr>
          <w:rFonts w:hint="eastAsia" w:asciiTheme="minorEastAsia" w:hAnsiTheme="minorEastAsia" w:eastAsiaTheme="minorEastAsia" w:cstheme="minorEastAsia"/>
          <w:b/>
          <w:kern w:val="0"/>
          <w:sz w:val="24"/>
        </w:rPr>
      </w:pPr>
      <w:r>
        <w:rPr>
          <w:rFonts w:hint="eastAsia" w:asciiTheme="minorEastAsia" w:hAnsiTheme="minorEastAsia" w:eastAsiaTheme="minorEastAsia" w:cstheme="minorEastAsia"/>
          <w:b/>
          <w:kern w:val="0"/>
          <w:sz w:val="24"/>
        </w:rPr>
        <w:t>5.1 开标时间、地点和方式</w:t>
      </w:r>
    </w:p>
    <w:p>
      <w:pPr>
        <w:pageBreakBefore w:val="0"/>
        <w:kinsoku/>
        <w:wordWrap/>
        <w:overflowPunct/>
        <w:topLinePunct w:val="0"/>
        <w:autoSpaceDE w:val="0"/>
        <w:autoSpaceDN w:val="0"/>
        <w:bidi w:val="0"/>
        <w:adjustRightInd w:val="0"/>
        <w:spacing w:line="500" w:lineRule="exact"/>
        <w:jc w:val="left"/>
        <w:textAlignment w:val="auto"/>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采购人在本章投标人须知前附表规定的投标截止时间（开标时间）招标文件规定的地点开标。并邀请所有供应商的法定代表人（负责人）或其委托代理人参加。</w:t>
      </w:r>
    </w:p>
    <w:p>
      <w:pPr>
        <w:pageBreakBefore w:val="0"/>
        <w:kinsoku/>
        <w:wordWrap/>
        <w:overflowPunct/>
        <w:topLinePunct w:val="0"/>
        <w:bidi w:val="0"/>
        <w:spacing w:line="500" w:lineRule="exact"/>
        <w:ind w:firstLine="480" w:firstLineChars="200"/>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b/>
          <w:kern w:val="0"/>
          <w:sz w:val="24"/>
        </w:rPr>
        <w:t>5.</w:t>
      </w:r>
      <w:r>
        <w:rPr>
          <w:rFonts w:hint="eastAsia" w:asciiTheme="minorEastAsia" w:hAnsiTheme="minorEastAsia" w:eastAsiaTheme="minorEastAsia" w:cstheme="minorEastAsia"/>
          <w:b/>
          <w:sz w:val="24"/>
        </w:rPr>
        <w:t>2 投标人有下列情形之一的，采购人不予受理</w:t>
      </w:r>
    </w:p>
    <w:p>
      <w:pPr>
        <w:pageBreakBefore w:val="0"/>
        <w:kinsoku/>
        <w:wordWrap/>
        <w:overflowPunct/>
        <w:topLinePunct w:val="0"/>
        <w:bidi w:val="0"/>
        <w:spacing w:line="500" w:lineRule="exact"/>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（1）投标文件逾期送达的或者未送达指定地点的；</w:t>
      </w:r>
    </w:p>
    <w:p>
      <w:pPr>
        <w:pageBreakBefore w:val="0"/>
        <w:kinsoku/>
        <w:wordWrap/>
        <w:overflowPunct/>
        <w:topLinePunct w:val="0"/>
        <w:bidi w:val="0"/>
        <w:spacing w:line="500" w:lineRule="exact"/>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（2）未按招标文件要求密封的。</w:t>
      </w:r>
    </w:p>
    <w:p>
      <w:pPr>
        <w:pageBreakBefore w:val="0"/>
        <w:kinsoku/>
        <w:wordWrap/>
        <w:overflowPunct/>
        <w:topLinePunct w:val="0"/>
        <w:autoSpaceDE w:val="0"/>
        <w:autoSpaceDN w:val="0"/>
        <w:bidi w:val="0"/>
        <w:adjustRightInd w:val="0"/>
        <w:spacing w:line="500" w:lineRule="exact"/>
        <w:ind w:firstLine="480" w:firstLineChars="200"/>
        <w:textAlignment w:val="auto"/>
        <w:rPr>
          <w:rFonts w:hint="eastAsia" w:asciiTheme="minorEastAsia" w:hAnsiTheme="minorEastAsia" w:eastAsiaTheme="minorEastAsia" w:cstheme="minorEastAsia"/>
          <w:b/>
          <w:kern w:val="0"/>
          <w:sz w:val="24"/>
        </w:rPr>
      </w:pPr>
      <w:r>
        <w:rPr>
          <w:rFonts w:hint="eastAsia" w:asciiTheme="minorEastAsia" w:hAnsiTheme="minorEastAsia" w:eastAsiaTheme="minorEastAsia" w:cstheme="minorEastAsia"/>
          <w:b/>
          <w:kern w:val="0"/>
          <w:sz w:val="24"/>
        </w:rPr>
        <w:t>5.3 开标程序</w:t>
      </w:r>
    </w:p>
    <w:p>
      <w:pPr>
        <w:pageBreakBefore w:val="0"/>
        <w:kinsoku/>
        <w:wordWrap/>
        <w:overflowPunct/>
        <w:topLinePunct w:val="0"/>
        <w:autoSpaceDE w:val="0"/>
        <w:autoSpaceDN w:val="0"/>
        <w:bidi w:val="0"/>
        <w:adjustRightInd w:val="0"/>
        <w:spacing w:line="500" w:lineRule="exact"/>
        <w:ind w:firstLine="420" w:firstLineChars="200"/>
        <w:jc w:val="left"/>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招标主持人按以下程序开标：</w:t>
      </w:r>
    </w:p>
    <w:p>
      <w:pPr>
        <w:pageBreakBefore w:val="0"/>
        <w:numPr>
          <w:ilvl w:val="0"/>
          <w:numId w:val="8"/>
        </w:numPr>
        <w:kinsoku/>
        <w:wordWrap/>
        <w:overflowPunct/>
        <w:topLinePunct w:val="0"/>
        <w:autoSpaceDE w:val="0"/>
        <w:autoSpaceDN w:val="0"/>
        <w:bidi w:val="0"/>
        <w:adjustRightInd w:val="0"/>
        <w:spacing w:line="500" w:lineRule="exact"/>
        <w:ind w:firstLine="420" w:firstLineChars="200"/>
        <w:jc w:val="left"/>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宣布会议开始；</w:t>
      </w:r>
    </w:p>
    <w:p>
      <w:pPr>
        <w:pageBreakBefore w:val="0"/>
        <w:numPr>
          <w:ilvl w:val="0"/>
          <w:numId w:val="8"/>
        </w:numPr>
        <w:kinsoku/>
        <w:wordWrap/>
        <w:overflowPunct/>
        <w:topLinePunct w:val="0"/>
        <w:autoSpaceDE w:val="0"/>
        <w:autoSpaceDN w:val="0"/>
        <w:bidi w:val="0"/>
        <w:adjustRightInd w:val="0"/>
        <w:spacing w:line="500" w:lineRule="exact"/>
        <w:ind w:firstLine="420" w:firstLineChars="200"/>
        <w:jc w:val="left"/>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宣布会场纪律；</w:t>
      </w:r>
    </w:p>
    <w:p>
      <w:pPr>
        <w:pageBreakBefore w:val="0"/>
        <w:numPr>
          <w:ilvl w:val="0"/>
          <w:numId w:val="8"/>
        </w:numPr>
        <w:kinsoku/>
        <w:wordWrap/>
        <w:overflowPunct/>
        <w:topLinePunct w:val="0"/>
        <w:autoSpaceDE w:val="0"/>
        <w:autoSpaceDN w:val="0"/>
        <w:bidi w:val="0"/>
        <w:adjustRightInd w:val="0"/>
        <w:spacing w:line="500" w:lineRule="exact"/>
        <w:ind w:firstLine="420" w:firstLineChars="200"/>
        <w:jc w:val="left"/>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介绍出席开标会议的采购人与监督单位代表及各供应商；</w:t>
      </w:r>
    </w:p>
    <w:p>
      <w:pPr>
        <w:pageBreakBefore w:val="0"/>
        <w:numPr>
          <w:ilvl w:val="0"/>
          <w:numId w:val="8"/>
        </w:numPr>
        <w:kinsoku/>
        <w:wordWrap/>
        <w:overflowPunct/>
        <w:topLinePunct w:val="0"/>
        <w:autoSpaceDE w:val="0"/>
        <w:autoSpaceDN w:val="0"/>
        <w:bidi w:val="0"/>
        <w:adjustRightInd w:val="0"/>
        <w:spacing w:line="500" w:lineRule="exact"/>
        <w:ind w:firstLine="420" w:firstLineChars="200"/>
        <w:jc w:val="left"/>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由供应商派代表互相查验投标文件密封情况；</w:t>
      </w:r>
    </w:p>
    <w:p>
      <w:pPr>
        <w:pageBreakBefore w:val="0"/>
        <w:numPr>
          <w:ilvl w:val="0"/>
          <w:numId w:val="8"/>
        </w:numPr>
        <w:kinsoku/>
        <w:wordWrap/>
        <w:overflowPunct/>
        <w:topLinePunct w:val="0"/>
        <w:autoSpaceDE w:val="0"/>
        <w:autoSpaceDN w:val="0"/>
        <w:bidi w:val="0"/>
        <w:adjustRightInd w:val="0"/>
        <w:spacing w:line="500" w:lineRule="exact"/>
        <w:ind w:firstLine="420" w:firstLineChars="200"/>
        <w:jc w:val="left"/>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按签到的逆顺序进行唱标，供应商或监督单位代表如有异议当场提出；</w:t>
      </w:r>
    </w:p>
    <w:p>
      <w:pPr>
        <w:pageBreakBefore w:val="0"/>
        <w:numPr>
          <w:ilvl w:val="0"/>
          <w:numId w:val="8"/>
        </w:numPr>
        <w:kinsoku/>
        <w:wordWrap/>
        <w:overflowPunct/>
        <w:topLinePunct w:val="0"/>
        <w:autoSpaceDE w:val="0"/>
        <w:autoSpaceDN w:val="0"/>
        <w:bidi w:val="0"/>
        <w:adjustRightInd w:val="0"/>
        <w:spacing w:line="500" w:lineRule="exact"/>
        <w:ind w:firstLine="420" w:firstLineChars="200"/>
        <w:jc w:val="left"/>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记录人将对开标过程进行记录，供应商签字确认，以存档备查；</w:t>
      </w:r>
    </w:p>
    <w:p>
      <w:pPr>
        <w:pageBreakBefore w:val="0"/>
        <w:numPr>
          <w:ilvl w:val="0"/>
          <w:numId w:val="8"/>
        </w:numPr>
        <w:kinsoku/>
        <w:wordWrap/>
        <w:overflowPunct/>
        <w:topLinePunct w:val="0"/>
        <w:autoSpaceDE w:val="0"/>
        <w:autoSpaceDN w:val="0"/>
        <w:bidi w:val="0"/>
        <w:adjustRightInd w:val="0"/>
        <w:spacing w:line="500" w:lineRule="exact"/>
        <w:ind w:firstLine="420" w:firstLineChars="200"/>
        <w:jc w:val="left"/>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开标会议结束，进入评标程序。</w:t>
      </w:r>
    </w:p>
    <w:p>
      <w:pPr>
        <w:pStyle w:val="2"/>
        <w:pageBreakBefore w:val="0"/>
        <w:numPr>
          <w:ilvl w:val="0"/>
          <w:numId w:val="7"/>
        </w:numPr>
        <w:kinsoku/>
        <w:wordWrap/>
        <w:overflowPunct/>
        <w:topLinePunct w:val="0"/>
        <w:bidi w:val="0"/>
        <w:spacing w:before="0" w:after="0" w:line="500" w:lineRule="exact"/>
        <w:ind w:left="180"/>
        <w:jc w:val="left"/>
        <w:textAlignment w:val="auto"/>
        <w:rPr>
          <w:rFonts w:hint="eastAsia" w:asciiTheme="minorEastAsia" w:hAnsiTheme="minorEastAsia" w:eastAsiaTheme="minorEastAsia" w:cstheme="minorEastAsia"/>
          <w:bCs/>
          <w:szCs w:val="32"/>
        </w:rPr>
      </w:pPr>
      <w:bookmarkStart w:id="90" w:name="_Toc27148123"/>
      <w:bookmarkStart w:id="91" w:name="_Toc23537"/>
      <w:bookmarkStart w:id="92" w:name="_Toc13325"/>
      <w:bookmarkStart w:id="93" w:name="_Toc421284746"/>
      <w:bookmarkStart w:id="94" w:name="_Toc32054"/>
      <w:bookmarkStart w:id="95" w:name="_Toc26003"/>
      <w:r>
        <w:rPr>
          <w:rFonts w:hint="eastAsia" w:asciiTheme="minorEastAsia" w:hAnsiTheme="minorEastAsia" w:eastAsiaTheme="minorEastAsia" w:cstheme="minorEastAsia"/>
          <w:bCs/>
          <w:szCs w:val="32"/>
        </w:rPr>
        <w:t>资格审查工作</w:t>
      </w:r>
      <w:bookmarkEnd w:id="90"/>
      <w:bookmarkEnd w:id="91"/>
    </w:p>
    <w:p>
      <w:pPr>
        <w:pStyle w:val="2"/>
        <w:pageBreakBefore w:val="0"/>
        <w:numPr>
          <w:ilvl w:val="1"/>
          <w:numId w:val="0"/>
        </w:numPr>
        <w:kinsoku/>
        <w:wordWrap/>
        <w:overflowPunct/>
        <w:topLinePunct w:val="0"/>
        <w:bidi w:val="0"/>
        <w:spacing w:before="0" w:after="0" w:line="500" w:lineRule="exact"/>
        <w:ind w:firstLine="105" w:firstLineChars="50"/>
        <w:jc w:val="left"/>
        <w:textAlignment w:val="auto"/>
        <w:rPr>
          <w:rFonts w:hint="eastAsia" w:asciiTheme="minorEastAsia" w:hAnsiTheme="minorEastAsia" w:eastAsiaTheme="minorEastAsia" w:cstheme="minorEastAsia"/>
          <w:bCs/>
          <w:szCs w:val="32"/>
        </w:rPr>
      </w:pPr>
      <w:bookmarkStart w:id="96" w:name="_Toc27148124"/>
      <w:bookmarkStart w:id="97" w:name="_Toc18888"/>
      <w:bookmarkStart w:id="98" w:name="_Toc18803"/>
      <w:bookmarkStart w:id="99" w:name="_Toc28722"/>
      <w:bookmarkStart w:id="100" w:name="_Toc18806"/>
      <w:r>
        <w:rPr>
          <w:rFonts w:hint="eastAsia" w:asciiTheme="minorEastAsia" w:hAnsiTheme="minorEastAsia" w:eastAsiaTheme="minorEastAsia" w:cstheme="minorEastAsia"/>
          <w:b w:val="0"/>
          <w:sz w:val="21"/>
          <w:szCs w:val="21"/>
        </w:rPr>
        <w:t>采购代理机构将根据招标内容和特点按规定组建资格审查小组，其成员由采购人代表或代理机构专职人员1人（含）以上单数组成，资格审查小组负责对供应商资格进行审查。</w:t>
      </w:r>
      <w:bookmarkEnd w:id="96"/>
      <w:bookmarkEnd w:id="97"/>
      <w:bookmarkEnd w:id="98"/>
      <w:bookmarkEnd w:id="99"/>
      <w:bookmarkEnd w:id="100"/>
    </w:p>
    <w:p>
      <w:pPr>
        <w:pStyle w:val="2"/>
        <w:pageBreakBefore w:val="0"/>
        <w:numPr>
          <w:ilvl w:val="0"/>
          <w:numId w:val="7"/>
        </w:numPr>
        <w:kinsoku/>
        <w:wordWrap/>
        <w:overflowPunct/>
        <w:topLinePunct w:val="0"/>
        <w:bidi w:val="0"/>
        <w:spacing w:before="0" w:after="0" w:line="500" w:lineRule="exact"/>
        <w:ind w:left="180"/>
        <w:jc w:val="left"/>
        <w:textAlignment w:val="auto"/>
        <w:rPr>
          <w:rFonts w:hint="eastAsia" w:asciiTheme="minorEastAsia" w:hAnsiTheme="minorEastAsia" w:eastAsiaTheme="minorEastAsia" w:cstheme="minorEastAsia"/>
        </w:rPr>
      </w:pPr>
      <w:bookmarkStart w:id="101" w:name="_Toc15665"/>
      <w:bookmarkStart w:id="102" w:name="_Toc27148125"/>
      <w:r>
        <w:rPr>
          <w:rStyle w:val="70"/>
          <w:rFonts w:hint="eastAsia" w:asciiTheme="minorEastAsia" w:hAnsiTheme="minorEastAsia" w:eastAsiaTheme="minorEastAsia" w:cstheme="minorEastAsia"/>
          <w:b w:val="0"/>
          <w:bCs/>
        </w:rPr>
        <w:t>评标</w:t>
      </w:r>
      <w:bookmarkEnd w:id="92"/>
      <w:bookmarkEnd w:id="93"/>
      <w:bookmarkEnd w:id="94"/>
      <w:bookmarkEnd w:id="95"/>
      <w:bookmarkEnd w:id="101"/>
      <w:bookmarkEnd w:id="102"/>
    </w:p>
    <w:p>
      <w:pPr>
        <w:pageBreakBefore w:val="0"/>
        <w:kinsoku/>
        <w:wordWrap/>
        <w:overflowPunct/>
        <w:topLinePunct w:val="0"/>
        <w:autoSpaceDE w:val="0"/>
        <w:autoSpaceDN w:val="0"/>
        <w:bidi w:val="0"/>
        <w:adjustRightInd w:val="0"/>
        <w:spacing w:line="500" w:lineRule="exact"/>
        <w:ind w:firstLine="480" w:firstLineChars="200"/>
        <w:textAlignment w:val="auto"/>
        <w:rPr>
          <w:rFonts w:hint="eastAsia" w:asciiTheme="minorEastAsia" w:hAnsiTheme="minorEastAsia" w:eastAsiaTheme="minorEastAsia" w:cstheme="minorEastAsia"/>
          <w:b/>
          <w:kern w:val="0"/>
          <w:sz w:val="24"/>
        </w:rPr>
      </w:pPr>
      <w:r>
        <w:rPr>
          <w:rFonts w:hint="eastAsia" w:asciiTheme="minorEastAsia" w:hAnsiTheme="minorEastAsia" w:eastAsiaTheme="minorEastAsia" w:cstheme="minorEastAsia"/>
          <w:b/>
          <w:kern w:val="0"/>
          <w:sz w:val="24"/>
        </w:rPr>
        <w:t>7.1 评标委员会</w:t>
      </w:r>
    </w:p>
    <w:p>
      <w:pPr>
        <w:pageBreakBefore w:val="0"/>
        <w:kinsoku/>
        <w:wordWrap/>
        <w:overflowPunct/>
        <w:topLinePunct w:val="0"/>
        <w:autoSpaceDE w:val="0"/>
        <w:autoSpaceDN w:val="0"/>
        <w:bidi w:val="0"/>
        <w:adjustRightInd w:val="0"/>
        <w:spacing w:line="500" w:lineRule="exact"/>
        <w:ind w:firstLine="420" w:firstLineChars="200"/>
        <w:textAlignment w:val="auto"/>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7.1.1评标由采购人依法组建的评标委员会负责。评标委员会由采购人代表及关技术、经济等方面的专家组成。评标委员会成员人数以及技术、经济等方面专家的确定方式见投标人须知前附表。</w:t>
      </w:r>
    </w:p>
    <w:p>
      <w:pPr>
        <w:pageBreakBefore w:val="0"/>
        <w:kinsoku/>
        <w:wordWrap/>
        <w:overflowPunct/>
        <w:topLinePunct w:val="0"/>
        <w:autoSpaceDE w:val="0"/>
        <w:autoSpaceDN w:val="0"/>
        <w:bidi w:val="0"/>
        <w:adjustRightInd w:val="0"/>
        <w:spacing w:line="500" w:lineRule="exact"/>
        <w:textAlignment w:val="auto"/>
        <w:rPr>
          <w:rFonts w:hint="eastAsia" w:asciiTheme="minorEastAsia" w:hAnsiTheme="minorEastAsia" w:eastAsiaTheme="minorEastAsia" w:cstheme="minorEastAsia"/>
          <w:b/>
          <w:kern w:val="0"/>
          <w:sz w:val="24"/>
        </w:rPr>
      </w:pPr>
      <w:r>
        <w:rPr>
          <w:rFonts w:hint="eastAsia" w:asciiTheme="minorEastAsia" w:hAnsiTheme="minorEastAsia" w:eastAsiaTheme="minorEastAsia" w:cstheme="minorEastAsia"/>
          <w:b/>
          <w:kern w:val="0"/>
          <w:sz w:val="24"/>
        </w:rPr>
        <w:t xml:space="preserve">    7.2 评标办法</w:t>
      </w:r>
    </w:p>
    <w:p>
      <w:pPr>
        <w:pageBreakBefore w:val="0"/>
        <w:kinsoku/>
        <w:wordWrap/>
        <w:overflowPunct/>
        <w:topLinePunct w:val="0"/>
        <w:autoSpaceDE w:val="0"/>
        <w:autoSpaceDN w:val="0"/>
        <w:bidi w:val="0"/>
        <w:adjustRightInd w:val="0"/>
        <w:spacing w:line="500" w:lineRule="exact"/>
        <w:ind w:left="-178" w:leftChars="-85" w:firstLine="420" w:firstLineChars="200"/>
        <w:jc w:val="left"/>
        <w:textAlignment w:val="auto"/>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xml:space="preserve">  7.2.1 评标办法见投标人须知前附表。</w:t>
      </w:r>
    </w:p>
    <w:p>
      <w:pPr>
        <w:pageBreakBefore w:val="0"/>
        <w:kinsoku/>
        <w:wordWrap/>
        <w:overflowPunct/>
        <w:topLinePunct w:val="0"/>
        <w:autoSpaceDE w:val="0"/>
        <w:autoSpaceDN w:val="0"/>
        <w:bidi w:val="0"/>
        <w:adjustRightInd w:val="0"/>
        <w:spacing w:line="500" w:lineRule="exact"/>
        <w:ind w:left="-178" w:leftChars="-85" w:firstLine="420" w:firstLineChars="200"/>
        <w:jc w:val="left"/>
        <w:textAlignment w:val="auto"/>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xml:space="preserve">  7.2.2 评标委员会按照本章第6.2.1项规定的评标办法和第三章“评标标准和评标方法”规定的评标因素、标准和程序对投标文件进行评审。第三章“评标标准和评标方法”没有规定的评审因素和标准，不作为评标依据。</w:t>
      </w:r>
    </w:p>
    <w:p>
      <w:pPr>
        <w:pageBreakBefore w:val="0"/>
        <w:kinsoku/>
        <w:wordWrap/>
        <w:overflowPunct/>
        <w:topLinePunct w:val="0"/>
        <w:bidi w:val="0"/>
        <w:spacing w:line="500" w:lineRule="exact"/>
        <w:ind w:firstLine="480" w:firstLineChars="200"/>
        <w:textAlignment w:val="auto"/>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b/>
          <w:sz w:val="24"/>
        </w:rPr>
        <w:t>7.3</w:t>
      </w:r>
      <w:r>
        <w:rPr>
          <w:rFonts w:hint="eastAsia" w:asciiTheme="minorEastAsia" w:hAnsiTheme="minorEastAsia" w:eastAsiaTheme="minorEastAsia" w:cstheme="minorEastAsia"/>
          <w:kern w:val="0"/>
          <w:szCs w:val="21"/>
        </w:rPr>
        <w:t>在招标采购中，出现下列情形之一的，应予废标：</w:t>
      </w:r>
    </w:p>
    <w:p>
      <w:pPr>
        <w:pageBreakBefore w:val="0"/>
        <w:kinsoku/>
        <w:wordWrap/>
        <w:overflowPunct/>
        <w:topLinePunct w:val="0"/>
        <w:bidi w:val="0"/>
        <w:spacing w:line="500" w:lineRule="exact"/>
        <w:ind w:firstLine="420" w:firstLineChars="200"/>
        <w:textAlignment w:val="auto"/>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xml:space="preserve"> 7.3.1 符合专业条件的供应商或者对招标文件作实质响应的供应商不足三家的；</w:t>
      </w:r>
    </w:p>
    <w:p>
      <w:pPr>
        <w:pageBreakBefore w:val="0"/>
        <w:kinsoku/>
        <w:wordWrap/>
        <w:overflowPunct/>
        <w:topLinePunct w:val="0"/>
        <w:bidi w:val="0"/>
        <w:spacing w:line="500" w:lineRule="exact"/>
        <w:ind w:firstLine="420" w:firstLineChars="200"/>
        <w:textAlignment w:val="auto"/>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xml:space="preserve"> 7.3.2 出现影响采购公正的违法、违规行为的；</w:t>
      </w:r>
    </w:p>
    <w:p>
      <w:pPr>
        <w:pageBreakBefore w:val="0"/>
        <w:kinsoku/>
        <w:wordWrap/>
        <w:overflowPunct/>
        <w:topLinePunct w:val="0"/>
        <w:bidi w:val="0"/>
        <w:spacing w:line="500" w:lineRule="exact"/>
        <w:ind w:firstLine="420" w:firstLineChars="200"/>
        <w:textAlignment w:val="auto"/>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xml:space="preserve"> 7.3.3 投标人的报价均超过了采购预算，采购人不能支付的；</w:t>
      </w:r>
    </w:p>
    <w:p>
      <w:pPr>
        <w:pageBreakBefore w:val="0"/>
        <w:kinsoku/>
        <w:wordWrap/>
        <w:overflowPunct/>
        <w:topLinePunct w:val="0"/>
        <w:bidi w:val="0"/>
        <w:spacing w:line="500" w:lineRule="exact"/>
        <w:ind w:firstLine="420" w:firstLineChars="200"/>
        <w:textAlignment w:val="auto"/>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xml:space="preserve"> 7.3.4 因重大变故，采购任务取消的。</w:t>
      </w:r>
    </w:p>
    <w:p>
      <w:pPr>
        <w:pageBreakBefore w:val="0"/>
        <w:kinsoku/>
        <w:wordWrap/>
        <w:overflowPunct/>
        <w:topLinePunct w:val="0"/>
        <w:bidi w:val="0"/>
        <w:spacing w:line="500" w:lineRule="exact"/>
        <w:ind w:firstLine="480" w:firstLineChars="200"/>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b/>
          <w:sz w:val="24"/>
        </w:rPr>
        <w:t xml:space="preserve">7.4 </w:t>
      </w:r>
      <w:r>
        <w:rPr>
          <w:rFonts w:hint="eastAsia" w:asciiTheme="minorEastAsia" w:hAnsiTheme="minorEastAsia" w:eastAsiaTheme="minorEastAsia" w:cstheme="minorEastAsia"/>
          <w:kern w:val="0"/>
          <w:szCs w:val="21"/>
        </w:rPr>
        <w:t>废标后，除采购任务取消情形外，应当重新组织招标；需要采取其他方式采购的，应当在采购活动开始前获得温县人民政府采购监督管理部门或者政府有关部门批准。</w:t>
      </w:r>
    </w:p>
    <w:p>
      <w:pPr>
        <w:pageBreakBefore w:val="0"/>
        <w:kinsoku/>
        <w:wordWrap/>
        <w:overflowPunct/>
        <w:topLinePunct w:val="0"/>
        <w:bidi w:val="0"/>
        <w:spacing w:line="500" w:lineRule="exact"/>
        <w:ind w:firstLine="480" w:firstLineChars="200"/>
        <w:textAlignment w:val="auto"/>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7.5 纪律和监督</w:t>
      </w:r>
    </w:p>
    <w:p>
      <w:pPr>
        <w:pageBreakBefore w:val="0"/>
        <w:kinsoku/>
        <w:wordWrap/>
        <w:overflowPunct/>
        <w:topLinePunct w:val="0"/>
        <w:bidi w:val="0"/>
        <w:spacing w:line="500" w:lineRule="exact"/>
        <w:ind w:firstLine="420" w:firstLineChars="200"/>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7.5.1 对采购人的纪律要求。采购人不得泄漏招标投标活动中应当保密的情况和资料，不得与供应商串通损害国家利益、社会公共利益或者他人合法权益。</w:t>
      </w:r>
    </w:p>
    <w:p>
      <w:pPr>
        <w:pageBreakBefore w:val="0"/>
        <w:kinsoku/>
        <w:wordWrap/>
        <w:overflowPunct/>
        <w:topLinePunct w:val="0"/>
        <w:bidi w:val="0"/>
        <w:spacing w:line="500" w:lineRule="exact"/>
        <w:ind w:firstLine="420" w:firstLineChars="200"/>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7.5.2 对供应商的纪律要求。供应商不得相互串通投标或者与采购人串通投标，不得向采购人或者评标委员会成员行贿谋取中标，不得以他人名义投标或者以其他方式弄虚作假骗取中标；供应商不得以任何方式干扰、影响评标工作。</w:t>
      </w:r>
    </w:p>
    <w:p>
      <w:pPr>
        <w:pageBreakBefore w:val="0"/>
        <w:kinsoku/>
        <w:wordWrap/>
        <w:overflowPunct/>
        <w:topLinePunct w:val="0"/>
        <w:bidi w:val="0"/>
        <w:spacing w:line="500" w:lineRule="exact"/>
        <w:ind w:firstLine="420" w:firstLineChars="200"/>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7.5.3 </w:t>
      </w:r>
      <w:r>
        <w:rPr>
          <w:rFonts w:hint="eastAsia" w:asciiTheme="minorEastAsia" w:hAnsiTheme="minorEastAsia" w:eastAsiaTheme="minorEastAsia" w:cstheme="minorEastAsia"/>
          <w:kern w:val="0"/>
          <w:szCs w:val="21"/>
        </w:rPr>
        <w:t>对评标委员会成员的纪律要求</w:t>
      </w:r>
      <w:r>
        <w:rPr>
          <w:rFonts w:hint="eastAsia" w:asciiTheme="minorEastAsia" w:hAnsiTheme="minorEastAsia" w:eastAsiaTheme="minorEastAsia" w:cstheme="minorEastAsia"/>
          <w:szCs w:val="21"/>
        </w:rPr>
        <w:t>。评标委员会成员不得收受他人的财物或者其他好处，不得向他人透露对投标文件的评审和比较、中标候选人的推荐情况以及评标有关的其他情况。在评标活动中，评标委员会成员不得擅离职守，影响评标程序正常进行，不得使用第三章“评标办法”没有规定的评审因素和标准进行评标。</w:t>
      </w:r>
    </w:p>
    <w:p>
      <w:pPr>
        <w:pageBreakBefore w:val="0"/>
        <w:kinsoku/>
        <w:wordWrap/>
        <w:overflowPunct/>
        <w:topLinePunct w:val="0"/>
        <w:bidi w:val="0"/>
        <w:spacing w:line="500" w:lineRule="exact"/>
        <w:ind w:firstLine="480" w:firstLineChars="200"/>
        <w:textAlignment w:val="auto"/>
        <w:rPr>
          <w:rFonts w:hint="eastAsia" w:asciiTheme="minorEastAsia" w:hAnsiTheme="minorEastAsia" w:eastAsiaTheme="minorEastAsia" w:cstheme="minorEastAsia"/>
          <w:b/>
          <w:kern w:val="0"/>
          <w:sz w:val="24"/>
        </w:rPr>
      </w:pPr>
      <w:r>
        <w:rPr>
          <w:rFonts w:hint="eastAsia" w:asciiTheme="minorEastAsia" w:hAnsiTheme="minorEastAsia" w:eastAsiaTheme="minorEastAsia" w:cstheme="minorEastAsia"/>
          <w:b/>
          <w:sz w:val="24"/>
        </w:rPr>
        <w:t xml:space="preserve">7.6 </w:t>
      </w:r>
      <w:r>
        <w:rPr>
          <w:rFonts w:hint="eastAsia" w:asciiTheme="minorEastAsia" w:hAnsiTheme="minorEastAsia" w:eastAsiaTheme="minorEastAsia" w:cstheme="minorEastAsia"/>
          <w:b/>
          <w:kern w:val="0"/>
          <w:sz w:val="24"/>
        </w:rPr>
        <w:t>对与评标活动有关的工作人员的纪律要求</w:t>
      </w:r>
    </w:p>
    <w:p>
      <w:pPr>
        <w:pageBreakBefore w:val="0"/>
        <w:kinsoku/>
        <w:wordWrap/>
        <w:overflowPunct/>
        <w:topLinePunct w:val="0"/>
        <w:bidi w:val="0"/>
        <w:spacing w:line="500" w:lineRule="exact"/>
        <w:ind w:firstLine="420" w:firstLineChars="200"/>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与评标活动有关</w:t>
      </w:r>
      <w:r>
        <w:rPr>
          <w:rFonts w:hint="eastAsia" w:asciiTheme="minorEastAsia" w:hAnsiTheme="minorEastAsia" w:eastAsiaTheme="minorEastAsia" w:cstheme="minorEastAsia"/>
          <w:szCs w:val="21"/>
        </w:rPr>
        <w:t>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pPr>
        <w:pageBreakBefore w:val="0"/>
        <w:kinsoku/>
        <w:wordWrap/>
        <w:overflowPunct/>
        <w:topLinePunct w:val="0"/>
        <w:bidi w:val="0"/>
        <w:spacing w:line="500" w:lineRule="exact"/>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b/>
          <w:bCs/>
          <w:kern w:val="0"/>
          <w:sz w:val="24"/>
        </w:rPr>
        <w:t>7.7 质疑和投诉</w:t>
      </w:r>
    </w:p>
    <w:p>
      <w:pPr>
        <w:pageBreakBefore w:val="0"/>
        <w:kinsoku/>
        <w:wordWrap/>
        <w:overflowPunct/>
        <w:topLinePunct w:val="0"/>
        <w:bidi w:val="0"/>
        <w:spacing w:line="500" w:lineRule="exact"/>
        <w:ind w:firstLine="420" w:firstLineChars="200"/>
        <w:textAlignment w:val="auto"/>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7.7.1 供应商认为招标文件、招标采购过程和中标结果使自己的权益受到损害的，可以在知道或者应</w:t>
      </w:r>
    </w:p>
    <w:p>
      <w:pPr>
        <w:pageBreakBefore w:val="0"/>
        <w:kinsoku/>
        <w:wordWrap/>
        <w:overflowPunct/>
        <w:topLinePunct w:val="0"/>
        <w:bidi w:val="0"/>
        <w:spacing w:line="500" w:lineRule="exact"/>
        <w:ind w:firstLine="420" w:firstLineChars="200"/>
        <w:textAlignment w:val="auto"/>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知其权益受到损害之日起七个工作日内，由供应商授权代表（或法人代表）携带身份证明材料，以书面形式向采购人或采购代理机构提出质疑，否则不予受理。</w:t>
      </w:r>
    </w:p>
    <w:p>
      <w:pPr>
        <w:pageBreakBefore w:val="0"/>
        <w:kinsoku/>
        <w:wordWrap/>
        <w:overflowPunct/>
        <w:topLinePunct w:val="0"/>
        <w:bidi w:val="0"/>
        <w:spacing w:line="500" w:lineRule="exact"/>
        <w:ind w:firstLine="420" w:firstLineChars="200"/>
        <w:textAlignment w:val="auto"/>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7.7.2 质疑书内容应包括质疑的详细理由和依据，并提供有关证明资料。</w:t>
      </w:r>
    </w:p>
    <w:p>
      <w:pPr>
        <w:pageBreakBefore w:val="0"/>
        <w:kinsoku/>
        <w:wordWrap/>
        <w:overflowPunct/>
        <w:topLinePunct w:val="0"/>
        <w:bidi w:val="0"/>
        <w:spacing w:line="500" w:lineRule="exact"/>
        <w:ind w:firstLine="420" w:firstLineChars="200"/>
        <w:textAlignment w:val="auto"/>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7.7.3 有下列情形之一的，视为无效质疑：</w:t>
      </w:r>
    </w:p>
    <w:p>
      <w:pPr>
        <w:pageBreakBefore w:val="0"/>
        <w:kinsoku/>
        <w:wordWrap/>
        <w:overflowPunct/>
        <w:topLinePunct w:val="0"/>
        <w:bidi w:val="0"/>
        <w:spacing w:line="500" w:lineRule="exact"/>
        <w:ind w:firstLine="420" w:firstLineChars="200"/>
        <w:textAlignment w:val="auto"/>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（1）未在有效期限内提出质疑的；</w:t>
      </w:r>
    </w:p>
    <w:p>
      <w:pPr>
        <w:pageBreakBefore w:val="0"/>
        <w:kinsoku/>
        <w:wordWrap/>
        <w:overflowPunct/>
        <w:topLinePunct w:val="0"/>
        <w:bidi w:val="0"/>
        <w:spacing w:line="500" w:lineRule="exact"/>
        <w:ind w:firstLine="420" w:firstLineChars="200"/>
        <w:textAlignment w:val="auto"/>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（2）质疑未以书面形式提出的；</w:t>
      </w:r>
    </w:p>
    <w:p>
      <w:pPr>
        <w:pageBreakBefore w:val="0"/>
        <w:kinsoku/>
        <w:wordWrap/>
        <w:overflowPunct/>
        <w:topLinePunct w:val="0"/>
        <w:bidi w:val="0"/>
        <w:spacing w:line="500" w:lineRule="exact"/>
        <w:ind w:firstLine="420" w:firstLineChars="200"/>
        <w:textAlignment w:val="auto"/>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（3）所提交材料未明示属于质疑材料的；</w:t>
      </w:r>
    </w:p>
    <w:p>
      <w:pPr>
        <w:pageBreakBefore w:val="0"/>
        <w:kinsoku/>
        <w:wordWrap/>
        <w:overflowPunct/>
        <w:topLinePunct w:val="0"/>
        <w:bidi w:val="0"/>
        <w:spacing w:line="500" w:lineRule="exact"/>
        <w:ind w:firstLine="420" w:firstLineChars="200"/>
        <w:textAlignment w:val="auto"/>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（4）质疑书没有法定代表人签署本人姓名并加盖单位公章的；</w:t>
      </w:r>
    </w:p>
    <w:p>
      <w:pPr>
        <w:pageBreakBefore w:val="0"/>
        <w:kinsoku/>
        <w:wordWrap/>
        <w:overflowPunct/>
        <w:topLinePunct w:val="0"/>
        <w:bidi w:val="0"/>
        <w:spacing w:line="500" w:lineRule="exact"/>
        <w:ind w:firstLine="420" w:firstLineChars="200"/>
        <w:textAlignment w:val="auto"/>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（5）质疑书未提供有效联系人或联系方式的；</w:t>
      </w:r>
    </w:p>
    <w:p>
      <w:pPr>
        <w:pageBreakBefore w:val="0"/>
        <w:kinsoku/>
        <w:wordWrap/>
        <w:overflowPunct/>
        <w:topLinePunct w:val="0"/>
        <w:bidi w:val="0"/>
        <w:spacing w:line="500" w:lineRule="exact"/>
        <w:ind w:firstLine="420" w:firstLineChars="200"/>
        <w:textAlignment w:val="auto"/>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（6）质疑事项已经进入投诉或者行政复议或者诉讼程序的；</w:t>
      </w:r>
    </w:p>
    <w:p>
      <w:pPr>
        <w:pageBreakBefore w:val="0"/>
        <w:kinsoku/>
        <w:wordWrap/>
        <w:overflowPunct/>
        <w:topLinePunct w:val="0"/>
        <w:bidi w:val="0"/>
        <w:spacing w:line="500" w:lineRule="exact"/>
        <w:ind w:firstLine="420" w:firstLineChars="200"/>
        <w:textAlignment w:val="auto"/>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（7）质疑书未附相关证明材料，被视为无有效证据支持的。</w:t>
      </w:r>
    </w:p>
    <w:p>
      <w:pPr>
        <w:pageBreakBefore w:val="0"/>
        <w:kinsoku/>
        <w:wordWrap/>
        <w:overflowPunct/>
        <w:topLinePunct w:val="0"/>
        <w:bidi w:val="0"/>
        <w:spacing w:line="500" w:lineRule="exact"/>
        <w:ind w:firstLine="420" w:firstLineChars="200"/>
        <w:textAlignment w:val="auto"/>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（8）供应商对招标文件条款或技术参数有异议，未在开标前通过澄清或修改程序提出，并且供应商已</w:t>
      </w:r>
    </w:p>
    <w:p>
      <w:pPr>
        <w:pageBreakBefore w:val="0"/>
        <w:kinsoku/>
        <w:wordWrap/>
        <w:overflowPunct/>
        <w:topLinePunct w:val="0"/>
        <w:bidi w:val="0"/>
        <w:spacing w:line="500" w:lineRule="exact"/>
        <w:ind w:firstLine="420" w:firstLineChars="200"/>
        <w:textAlignment w:val="auto"/>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经参与投标，而于开标后对招标文件提出质疑的；</w:t>
      </w:r>
    </w:p>
    <w:p>
      <w:pPr>
        <w:pageBreakBefore w:val="0"/>
        <w:kinsoku/>
        <w:wordWrap/>
        <w:overflowPunct/>
        <w:topLinePunct w:val="0"/>
        <w:bidi w:val="0"/>
        <w:spacing w:line="500" w:lineRule="exact"/>
        <w:ind w:firstLine="420" w:firstLineChars="200"/>
        <w:textAlignment w:val="auto"/>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（9）质疑书内容和格式不符合财政部发布的《质疑函范本》的；</w:t>
      </w:r>
    </w:p>
    <w:p>
      <w:pPr>
        <w:pageBreakBefore w:val="0"/>
        <w:kinsoku/>
        <w:wordWrap/>
        <w:overflowPunct/>
        <w:topLinePunct w:val="0"/>
        <w:bidi w:val="0"/>
        <w:spacing w:line="500" w:lineRule="exact"/>
        <w:ind w:firstLine="420" w:firstLineChars="200"/>
        <w:textAlignment w:val="auto"/>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（10）数据电文(包括电报、电传、传真、电子数据交换和电子邮件)；</w:t>
      </w:r>
    </w:p>
    <w:p>
      <w:pPr>
        <w:pageBreakBefore w:val="0"/>
        <w:kinsoku/>
        <w:wordWrap/>
        <w:overflowPunct/>
        <w:topLinePunct w:val="0"/>
        <w:bidi w:val="0"/>
        <w:spacing w:line="500" w:lineRule="exact"/>
        <w:ind w:firstLine="420" w:firstLineChars="200"/>
        <w:textAlignment w:val="auto"/>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（11）其它不符合受理条件的情形。</w:t>
      </w:r>
    </w:p>
    <w:p>
      <w:pPr>
        <w:pageBreakBefore w:val="0"/>
        <w:kinsoku/>
        <w:wordWrap/>
        <w:overflowPunct/>
        <w:topLinePunct w:val="0"/>
        <w:bidi w:val="0"/>
        <w:spacing w:line="500" w:lineRule="exact"/>
        <w:ind w:firstLine="420" w:firstLineChars="200"/>
        <w:textAlignment w:val="auto"/>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7.7.4 采购人或采购代理机构在收到书面质疑后在规定时间内做出答复或相关处理决定，并以书面形</w:t>
      </w:r>
    </w:p>
    <w:p>
      <w:pPr>
        <w:pageBreakBefore w:val="0"/>
        <w:kinsoku/>
        <w:wordWrap/>
        <w:overflowPunct/>
        <w:topLinePunct w:val="0"/>
        <w:bidi w:val="0"/>
        <w:spacing w:line="500" w:lineRule="exact"/>
        <w:ind w:firstLine="420" w:firstLineChars="200"/>
        <w:textAlignment w:val="auto"/>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式通知质疑供应商，但答复的内容不涉及商业秘密。</w:t>
      </w:r>
    </w:p>
    <w:p>
      <w:pPr>
        <w:pageBreakBefore w:val="0"/>
        <w:kinsoku/>
        <w:wordWrap/>
        <w:overflowPunct/>
        <w:topLinePunct w:val="0"/>
        <w:bidi w:val="0"/>
        <w:spacing w:line="500" w:lineRule="exact"/>
        <w:ind w:firstLine="420" w:firstLineChars="200"/>
        <w:textAlignment w:val="auto"/>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7.7.5 质疑供应商对采购人、采购代理机构的答复不满意或者采购人、采购代理机构未在规定的时间</w:t>
      </w:r>
    </w:p>
    <w:p>
      <w:pPr>
        <w:pageBreakBefore w:val="0"/>
        <w:kinsoku/>
        <w:wordWrap/>
        <w:overflowPunct/>
        <w:topLinePunct w:val="0"/>
        <w:bidi w:val="0"/>
        <w:spacing w:line="500" w:lineRule="exact"/>
        <w:ind w:firstLine="420" w:firstLineChars="200"/>
        <w:textAlignment w:val="auto"/>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内作出答复的，可以在答复期满后规定时间内向同级政府采购监督管理部门投诉。</w:t>
      </w:r>
    </w:p>
    <w:p>
      <w:pPr>
        <w:pStyle w:val="3"/>
        <w:pageBreakBefore w:val="0"/>
        <w:numPr>
          <w:ilvl w:val="0"/>
          <w:numId w:val="0"/>
        </w:numPr>
        <w:kinsoku/>
        <w:wordWrap/>
        <w:overflowPunct/>
        <w:topLinePunct w:val="0"/>
        <w:bidi w:val="0"/>
        <w:spacing w:before="0" w:after="0" w:line="500" w:lineRule="exact"/>
        <w:jc w:val="left"/>
        <w:textAlignment w:val="auto"/>
        <w:rPr>
          <w:rStyle w:val="70"/>
          <w:rFonts w:hint="eastAsia" w:asciiTheme="minorEastAsia" w:hAnsiTheme="minorEastAsia" w:eastAsiaTheme="minorEastAsia" w:cstheme="minorEastAsia"/>
          <w:b w:val="0"/>
          <w:sz w:val="24"/>
          <w:szCs w:val="24"/>
        </w:rPr>
      </w:pPr>
      <w:bookmarkStart w:id="103" w:name="_Toc421284747"/>
      <w:bookmarkStart w:id="104" w:name="_Toc30683"/>
      <w:bookmarkStart w:id="105" w:name="_Toc5803"/>
      <w:bookmarkStart w:id="106" w:name="_Toc27148126"/>
      <w:bookmarkStart w:id="107" w:name="_Toc23260"/>
      <w:bookmarkStart w:id="108" w:name="_Toc5160"/>
      <w:r>
        <w:rPr>
          <w:rStyle w:val="70"/>
          <w:rFonts w:hint="eastAsia" w:asciiTheme="minorEastAsia" w:hAnsiTheme="minorEastAsia" w:eastAsiaTheme="minorEastAsia" w:cstheme="minorEastAsia"/>
          <w:b w:val="0"/>
          <w:sz w:val="24"/>
          <w:szCs w:val="24"/>
        </w:rPr>
        <w:t>8.合同授予</w:t>
      </w:r>
      <w:bookmarkEnd w:id="103"/>
      <w:bookmarkEnd w:id="104"/>
      <w:bookmarkEnd w:id="105"/>
      <w:bookmarkEnd w:id="106"/>
      <w:bookmarkEnd w:id="107"/>
      <w:bookmarkEnd w:id="108"/>
    </w:p>
    <w:p>
      <w:pPr>
        <w:pageBreakBefore w:val="0"/>
        <w:kinsoku/>
        <w:wordWrap/>
        <w:overflowPunct/>
        <w:topLinePunct w:val="0"/>
        <w:autoSpaceDE w:val="0"/>
        <w:autoSpaceDN w:val="0"/>
        <w:bidi w:val="0"/>
        <w:adjustRightInd w:val="0"/>
        <w:spacing w:line="500" w:lineRule="exact"/>
        <w:jc w:val="left"/>
        <w:textAlignment w:val="auto"/>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b/>
          <w:bCs/>
          <w:kern w:val="0"/>
          <w:sz w:val="24"/>
        </w:rPr>
        <w:t xml:space="preserve">    8.1 中标通知</w:t>
      </w:r>
    </w:p>
    <w:p>
      <w:pPr>
        <w:pageBreakBefore w:val="0"/>
        <w:kinsoku/>
        <w:wordWrap/>
        <w:overflowPunct/>
        <w:topLinePunct w:val="0"/>
        <w:autoSpaceDE w:val="0"/>
        <w:autoSpaceDN w:val="0"/>
        <w:bidi w:val="0"/>
        <w:adjustRightInd w:val="0"/>
        <w:spacing w:line="500" w:lineRule="exact"/>
        <w:jc w:val="left"/>
        <w:textAlignment w:val="auto"/>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在本章第3.4款规定的投标有效期内，采购人在指定的网站公布中标结果，并以书面形式向中标人发出中标通知书，同时将中标结果通知未中标的供应商。</w:t>
      </w:r>
    </w:p>
    <w:p>
      <w:pPr>
        <w:pageBreakBefore w:val="0"/>
        <w:kinsoku/>
        <w:wordWrap/>
        <w:overflowPunct/>
        <w:topLinePunct w:val="0"/>
        <w:autoSpaceDE w:val="0"/>
        <w:autoSpaceDN w:val="0"/>
        <w:bidi w:val="0"/>
        <w:adjustRightInd w:val="0"/>
        <w:spacing w:line="500" w:lineRule="exact"/>
        <w:ind w:firstLine="480" w:firstLineChars="200"/>
        <w:jc w:val="left"/>
        <w:textAlignment w:val="auto"/>
        <w:rPr>
          <w:rFonts w:hint="eastAsia" w:asciiTheme="minorEastAsia" w:hAnsiTheme="minorEastAsia" w:eastAsiaTheme="minorEastAsia" w:cstheme="minorEastAsia"/>
          <w:b/>
          <w:kern w:val="0"/>
          <w:sz w:val="24"/>
        </w:rPr>
      </w:pPr>
      <w:r>
        <w:rPr>
          <w:rFonts w:hint="eastAsia" w:asciiTheme="minorEastAsia" w:hAnsiTheme="minorEastAsia" w:eastAsiaTheme="minorEastAsia" w:cstheme="minorEastAsia"/>
          <w:b/>
          <w:kern w:val="0"/>
          <w:sz w:val="24"/>
        </w:rPr>
        <w:t>8.2 履约担保</w:t>
      </w:r>
    </w:p>
    <w:p>
      <w:pPr>
        <w:pageBreakBefore w:val="0"/>
        <w:kinsoku/>
        <w:wordWrap/>
        <w:overflowPunct/>
        <w:topLinePunct w:val="0"/>
        <w:autoSpaceDE w:val="0"/>
        <w:autoSpaceDN w:val="0"/>
        <w:bidi w:val="0"/>
        <w:adjustRightInd w:val="0"/>
        <w:spacing w:line="500" w:lineRule="exact"/>
        <w:jc w:val="left"/>
        <w:textAlignment w:val="auto"/>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xml:space="preserve">    8.2.1 中标人应按投标人须知前附表规定的金额、担保形式和招标文件的有关规定提交履约担保。</w:t>
      </w:r>
    </w:p>
    <w:p>
      <w:pPr>
        <w:pageBreakBefore w:val="0"/>
        <w:kinsoku/>
        <w:wordWrap/>
        <w:overflowPunct/>
        <w:topLinePunct w:val="0"/>
        <w:autoSpaceDE w:val="0"/>
        <w:autoSpaceDN w:val="0"/>
        <w:bidi w:val="0"/>
        <w:adjustRightInd w:val="0"/>
        <w:spacing w:line="500" w:lineRule="exact"/>
        <w:ind w:leftChars="-141" w:hanging="296" w:hangingChars="141"/>
        <w:jc w:val="left"/>
        <w:textAlignment w:val="auto"/>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xml:space="preserve">       8.2.2 中标人不能按本章第7.3.1项要求提交履约担保的，视为放弃中标；给采购人造成的损失的，中标人还应当予以赔偿。</w:t>
      </w:r>
    </w:p>
    <w:p>
      <w:pPr>
        <w:pageBreakBefore w:val="0"/>
        <w:kinsoku/>
        <w:wordWrap/>
        <w:overflowPunct/>
        <w:topLinePunct w:val="0"/>
        <w:autoSpaceDE w:val="0"/>
        <w:autoSpaceDN w:val="0"/>
        <w:bidi w:val="0"/>
        <w:adjustRightInd w:val="0"/>
        <w:spacing w:line="500" w:lineRule="exact"/>
        <w:jc w:val="left"/>
        <w:textAlignment w:val="auto"/>
        <w:rPr>
          <w:rFonts w:hint="eastAsia" w:asciiTheme="minorEastAsia" w:hAnsiTheme="minorEastAsia" w:eastAsiaTheme="minorEastAsia" w:cstheme="minorEastAsia"/>
          <w:b/>
          <w:kern w:val="0"/>
          <w:sz w:val="24"/>
        </w:rPr>
      </w:pPr>
      <w:r>
        <w:rPr>
          <w:rFonts w:hint="eastAsia" w:asciiTheme="minorEastAsia" w:hAnsiTheme="minorEastAsia" w:eastAsiaTheme="minorEastAsia" w:cstheme="minorEastAsia"/>
          <w:b/>
          <w:kern w:val="0"/>
          <w:sz w:val="24"/>
        </w:rPr>
        <w:t xml:space="preserve">    8.3 签订合同</w:t>
      </w:r>
    </w:p>
    <w:p>
      <w:pPr>
        <w:pageBreakBefore w:val="0"/>
        <w:kinsoku/>
        <w:wordWrap/>
        <w:overflowPunct/>
        <w:topLinePunct w:val="0"/>
        <w:autoSpaceDE w:val="0"/>
        <w:autoSpaceDN w:val="0"/>
        <w:bidi w:val="0"/>
        <w:adjustRightInd w:val="0"/>
        <w:spacing w:line="500" w:lineRule="exact"/>
        <w:jc w:val="left"/>
        <w:textAlignment w:val="auto"/>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xml:space="preserve">    8.3.1 采购人和中标人应当自中标通知书发出之日起</w:t>
      </w:r>
      <w:r>
        <w:rPr>
          <w:rFonts w:hint="eastAsia" w:asciiTheme="minorEastAsia" w:hAnsiTheme="minorEastAsia" w:eastAsiaTheme="minorEastAsia" w:cstheme="minorEastAsia"/>
          <w:kern w:val="0"/>
          <w:szCs w:val="21"/>
          <w:lang w:val="en-US" w:eastAsia="zh-CN"/>
        </w:rPr>
        <w:t>15</w:t>
      </w:r>
      <w:r>
        <w:rPr>
          <w:rFonts w:hint="eastAsia" w:asciiTheme="minorEastAsia" w:hAnsiTheme="minorEastAsia" w:eastAsiaTheme="minorEastAsia" w:cstheme="minorEastAsia"/>
          <w:kern w:val="0"/>
          <w:szCs w:val="21"/>
        </w:rPr>
        <w:t>天内，根据招标文件和中标人的投标文件订立书面合同。中标人无正当理由拒签合同的，采购人取消其中标资格。给采购人造成的损失的，中标人还应当予以赔偿。</w:t>
      </w:r>
    </w:p>
    <w:p>
      <w:pPr>
        <w:pageBreakBefore w:val="0"/>
        <w:kinsoku/>
        <w:wordWrap/>
        <w:overflowPunct/>
        <w:topLinePunct w:val="0"/>
        <w:autoSpaceDE w:val="0"/>
        <w:autoSpaceDN w:val="0"/>
        <w:bidi w:val="0"/>
        <w:adjustRightInd w:val="0"/>
        <w:spacing w:line="500" w:lineRule="exact"/>
        <w:ind w:firstLine="420" w:firstLineChars="200"/>
        <w:jc w:val="left"/>
        <w:textAlignment w:val="auto"/>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8.3.2 发出中标通知书后，采购人无正当理由拒签合同的；给中标人造成损失的，还应当赔偿损失。</w:t>
      </w:r>
    </w:p>
    <w:p>
      <w:pPr>
        <w:pageBreakBefore w:val="0"/>
        <w:kinsoku/>
        <w:wordWrap/>
        <w:overflowPunct/>
        <w:topLinePunct w:val="0"/>
        <w:autoSpaceDE w:val="0"/>
        <w:autoSpaceDN w:val="0"/>
        <w:bidi w:val="0"/>
        <w:adjustRightInd w:val="0"/>
        <w:spacing w:line="500" w:lineRule="exact"/>
        <w:ind w:firstLine="480" w:firstLineChars="200"/>
        <w:jc w:val="left"/>
        <w:textAlignment w:val="auto"/>
        <w:rPr>
          <w:rFonts w:hint="eastAsia" w:asciiTheme="minorEastAsia" w:hAnsiTheme="minorEastAsia" w:eastAsiaTheme="minorEastAsia" w:cstheme="minorEastAsia"/>
          <w:b/>
          <w:kern w:val="0"/>
          <w:sz w:val="24"/>
        </w:rPr>
      </w:pPr>
      <w:r>
        <w:rPr>
          <w:rFonts w:hint="eastAsia" w:asciiTheme="minorEastAsia" w:hAnsiTheme="minorEastAsia" w:eastAsiaTheme="minorEastAsia" w:cstheme="minorEastAsia"/>
          <w:b/>
          <w:kern w:val="0"/>
          <w:sz w:val="24"/>
        </w:rPr>
        <w:t>8.4 付款方式：</w:t>
      </w:r>
    </w:p>
    <w:p>
      <w:pPr>
        <w:pageBreakBefore w:val="0"/>
        <w:kinsoku/>
        <w:wordWrap/>
        <w:overflowPunct/>
        <w:topLinePunct w:val="0"/>
        <w:autoSpaceDE w:val="0"/>
        <w:autoSpaceDN w:val="0"/>
        <w:bidi w:val="0"/>
        <w:adjustRightInd w:val="0"/>
        <w:spacing w:line="500" w:lineRule="exact"/>
        <w:ind w:firstLine="420" w:firstLineChars="200"/>
        <w:jc w:val="left"/>
        <w:textAlignment w:val="auto"/>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付款办法按第五章“合同条款”约定执行。</w:t>
      </w:r>
    </w:p>
    <w:p>
      <w:pPr>
        <w:pStyle w:val="3"/>
        <w:pageBreakBefore w:val="0"/>
        <w:numPr>
          <w:ilvl w:val="0"/>
          <w:numId w:val="0"/>
        </w:numPr>
        <w:kinsoku/>
        <w:wordWrap/>
        <w:overflowPunct/>
        <w:topLinePunct w:val="0"/>
        <w:bidi w:val="0"/>
        <w:spacing w:before="0" w:after="0" w:line="500" w:lineRule="exact"/>
        <w:jc w:val="left"/>
        <w:textAlignment w:val="auto"/>
        <w:rPr>
          <w:rFonts w:hint="eastAsia" w:asciiTheme="minorEastAsia" w:hAnsiTheme="minorEastAsia" w:eastAsiaTheme="minorEastAsia" w:cstheme="minorEastAsia"/>
          <w:color w:val="auto"/>
          <w:szCs w:val="21"/>
        </w:rPr>
      </w:pPr>
      <w:bookmarkStart w:id="109" w:name="_Toc27148127"/>
      <w:bookmarkStart w:id="110" w:name="_Toc26138"/>
      <w:r>
        <w:rPr>
          <w:rFonts w:hint="eastAsia" w:asciiTheme="minorEastAsia" w:hAnsiTheme="minorEastAsia" w:eastAsiaTheme="minorEastAsia" w:cstheme="minorEastAsia"/>
          <w:color w:val="auto"/>
          <w:kern w:val="0"/>
          <w:sz w:val="24"/>
          <w:szCs w:val="24"/>
        </w:rPr>
        <w:t>9.</w:t>
      </w:r>
      <w:r>
        <w:rPr>
          <w:rFonts w:hint="eastAsia" w:asciiTheme="minorEastAsia" w:hAnsiTheme="minorEastAsia" w:eastAsiaTheme="minorEastAsia" w:cstheme="minorEastAsia"/>
          <w:bCs/>
          <w:color w:val="auto"/>
          <w:kern w:val="0"/>
          <w:sz w:val="24"/>
          <w:szCs w:val="24"/>
        </w:rPr>
        <w:t>需</w:t>
      </w:r>
      <w:r>
        <w:rPr>
          <w:rFonts w:hint="eastAsia" w:asciiTheme="minorEastAsia" w:hAnsiTheme="minorEastAsia" w:eastAsiaTheme="minorEastAsia" w:cstheme="minorEastAsia"/>
          <w:color w:val="auto"/>
          <w:kern w:val="0"/>
          <w:sz w:val="24"/>
          <w:szCs w:val="24"/>
        </w:rPr>
        <w:t>要</w:t>
      </w:r>
      <w:r>
        <w:rPr>
          <w:rFonts w:hint="eastAsia" w:asciiTheme="minorEastAsia" w:hAnsiTheme="minorEastAsia" w:eastAsiaTheme="minorEastAsia" w:cstheme="minorEastAsia"/>
          <w:bCs/>
          <w:color w:val="auto"/>
          <w:kern w:val="0"/>
          <w:sz w:val="24"/>
          <w:shd w:val="clear" w:color="auto" w:fill="FFFFFF"/>
        </w:rPr>
        <w:t>落实的政府采购政策</w:t>
      </w:r>
      <w:bookmarkEnd w:id="109"/>
      <w:bookmarkEnd w:id="110"/>
    </w:p>
    <w:p>
      <w:pPr>
        <w:pageBreakBefore w:val="0"/>
        <w:kinsoku/>
        <w:wordWrap/>
        <w:overflowPunct/>
        <w:topLinePunct w:val="0"/>
        <w:bidi w:val="0"/>
        <w:spacing w:line="500" w:lineRule="exact"/>
        <w:ind w:left="420" w:leftChars="200"/>
        <w:textAlignment w:val="auto"/>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9.</w:t>
      </w:r>
      <w:r>
        <w:rPr>
          <w:rFonts w:hint="eastAsia" w:asciiTheme="minorEastAsia" w:hAnsiTheme="minorEastAsia" w:eastAsiaTheme="minorEastAsia" w:cstheme="minorEastAsia"/>
          <w:color w:val="auto"/>
          <w:szCs w:val="21"/>
          <w:lang w:val="en-US" w:eastAsia="zh-CN"/>
        </w:rPr>
        <w:t>1</w:t>
      </w:r>
      <w:r>
        <w:rPr>
          <w:rFonts w:hint="eastAsia" w:asciiTheme="minorEastAsia" w:hAnsiTheme="minorEastAsia" w:eastAsiaTheme="minorEastAsia" w:cstheme="minorEastAsia"/>
          <w:color w:val="auto"/>
          <w:szCs w:val="21"/>
        </w:rPr>
        <w:t>促进中小型企业发展，必须执行《政府采购促进中小企业发展</w:t>
      </w:r>
      <w:r>
        <w:rPr>
          <w:rFonts w:hint="eastAsia" w:asciiTheme="minorEastAsia" w:hAnsiTheme="minorEastAsia" w:eastAsiaTheme="minorEastAsia" w:cstheme="minorEastAsia"/>
          <w:color w:val="auto"/>
          <w:szCs w:val="21"/>
          <w:lang w:eastAsia="zh-CN"/>
        </w:rPr>
        <w:t>管理</w:t>
      </w:r>
      <w:r>
        <w:rPr>
          <w:rFonts w:hint="eastAsia" w:asciiTheme="minorEastAsia" w:hAnsiTheme="minorEastAsia" w:eastAsiaTheme="minorEastAsia" w:cstheme="minorEastAsia"/>
          <w:color w:val="auto"/>
          <w:szCs w:val="21"/>
        </w:rPr>
        <w:t>办法》，对小型和微型企业产品的价格给予6%的扣除（监狱企业/残疾人福利性企业视同小型、微型企业），用扣除后的价格参与评审。参加政府采购活动的中小企业应当提供《中小企业声明函》，未填写中小企业声明函的在评标过程中不予认可，参加政府采购活动的残疾人福利性单位应当提供《残疾人福利性单位声明函》，未填写残疾人福利性单位声明函的在评标过程中不予认可。中标人如为小型和微型企业的，并在投标时填写了中小企业声明函，则需要在领取中标通知书时提供由相关政府部门出具的企业划型认定材料；中标人如为残疾人福利性企业的，并在投标时填写了残疾人福利性单位声明函，则需要在领取中标通知书时提供由相关政府部门出具的相关证明材料，若不能提供或提供的材料与投标时做出的声明不符，采购人有权取消该中标人的中标资格，并对因其造成的损失进行追责。</w:t>
      </w:r>
    </w:p>
    <w:p>
      <w:pPr>
        <w:pStyle w:val="3"/>
        <w:pageBreakBefore w:val="0"/>
        <w:numPr>
          <w:ilvl w:val="0"/>
          <w:numId w:val="0"/>
        </w:numPr>
        <w:kinsoku/>
        <w:wordWrap/>
        <w:overflowPunct/>
        <w:topLinePunct w:val="0"/>
        <w:bidi w:val="0"/>
        <w:spacing w:before="0" w:after="0" w:line="500" w:lineRule="exact"/>
        <w:jc w:val="left"/>
        <w:textAlignment w:val="auto"/>
        <w:rPr>
          <w:rStyle w:val="70"/>
          <w:rFonts w:hint="eastAsia" w:asciiTheme="minorEastAsia" w:hAnsiTheme="minorEastAsia" w:eastAsiaTheme="minorEastAsia" w:cstheme="minorEastAsia"/>
          <w:b/>
          <w:sz w:val="24"/>
          <w:szCs w:val="24"/>
        </w:rPr>
      </w:pPr>
      <w:bookmarkStart w:id="111" w:name="_Toc12542"/>
      <w:bookmarkStart w:id="112" w:name="_Toc9750"/>
      <w:bookmarkStart w:id="113" w:name="_Toc27148128"/>
      <w:bookmarkStart w:id="114" w:name="_Toc14381"/>
      <w:bookmarkStart w:id="115" w:name="_Toc421284749"/>
      <w:bookmarkStart w:id="116" w:name="_Toc30492"/>
      <w:r>
        <w:rPr>
          <w:rStyle w:val="70"/>
          <w:rFonts w:hint="eastAsia" w:asciiTheme="minorEastAsia" w:hAnsiTheme="minorEastAsia" w:eastAsiaTheme="minorEastAsia" w:cstheme="minorEastAsia"/>
          <w:b w:val="0"/>
          <w:bCs/>
          <w:sz w:val="24"/>
          <w:szCs w:val="24"/>
        </w:rPr>
        <w:t>10.</w:t>
      </w:r>
      <w:r>
        <w:rPr>
          <w:rFonts w:hint="eastAsia" w:asciiTheme="minorEastAsia" w:hAnsiTheme="minorEastAsia" w:eastAsiaTheme="minorEastAsia" w:cstheme="minorEastAsia"/>
          <w:bCs/>
          <w:kern w:val="0"/>
          <w:sz w:val="24"/>
          <w:szCs w:val="24"/>
        </w:rPr>
        <w:t>需</w:t>
      </w:r>
      <w:r>
        <w:rPr>
          <w:rFonts w:hint="eastAsia" w:asciiTheme="minorEastAsia" w:hAnsiTheme="minorEastAsia" w:eastAsiaTheme="minorEastAsia" w:cstheme="minorEastAsia"/>
          <w:kern w:val="0"/>
          <w:sz w:val="24"/>
          <w:szCs w:val="24"/>
        </w:rPr>
        <w:t>要补充的其他内容</w:t>
      </w:r>
      <w:bookmarkEnd w:id="111"/>
      <w:bookmarkEnd w:id="112"/>
      <w:bookmarkEnd w:id="113"/>
      <w:bookmarkEnd w:id="114"/>
      <w:bookmarkEnd w:id="115"/>
      <w:bookmarkEnd w:id="116"/>
    </w:p>
    <w:p>
      <w:pPr>
        <w:pageBreakBefore w:val="0"/>
        <w:kinsoku/>
        <w:wordWrap/>
        <w:overflowPunct/>
        <w:topLinePunct w:val="0"/>
        <w:autoSpaceDE w:val="0"/>
        <w:autoSpaceDN w:val="0"/>
        <w:bidi w:val="0"/>
        <w:adjustRightInd w:val="0"/>
        <w:spacing w:line="500" w:lineRule="exact"/>
        <w:ind w:firstLine="480" w:firstLineChars="200"/>
        <w:textAlignment w:val="auto"/>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b/>
          <w:kern w:val="0"/>
          <w:sz w:val="24"/>
        </w:rPr>
        <w:t>10.1 费用承担</w:t>
      </w:r>
    </w:p>
    <w:p>
      <w:pPr>
        <w:pageBreakBefore w:val="0"/>
        <w:kinsoku/>
        <w:wordWrap/>
        <w:overflowPunct/>
        <w:topLinePunct w:val="0"/>
        <w:autoSpaceDE w:val="0"/>
        <w:autoSpaceDN w:val="0"/>
        <w:bidi w:val="0"/>
        <w:adjustRightInd w:val="0"/>
        <w:spacing w:line="500" w:lineRule="exact"/>
        <w:ind w:left="16" w:leftChars="8" w:firstLine="420" w:firstLineChars="200"/>
        <w:jc w:val="left"/>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（1）无论投标过程中的作法和结果如何，投标人应自行承担所有参与投标有关的全部费用，采购人和采购代理机构在任何情况下均无义务和责任承担上述费用。</w:t>
      </w:r>
    </w:p>
    <w:p>
      <w:pPr>
        <w:pageBreakBefore w:val="0"/>
        <w:kinsoku/>
        <w:wordWrap/>
        <w:overflowPunct/>
        <w:topLinePunct w:val="0"/>
        <w:autoSpaceDE w:val="0"/>
        <w:autoSpaceDN w:val="0"/>
        <w:bidi w:val="0"/>
        <w:adjustRightInd w:val="0"/>
        <w:spacing w:line="500" w:lineRule="exact"/>
        <w:ind w:firstLine="420"/>
        <w:jc w:val="left"/>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（2）招标代理服务费由中标人支付。</w:t>
      </w:r>
    </w:p>
    <w:p>
      <w:pPr>
        <w:pageBreakBefore w:val="0"/>
        <w:kinsoku/>
        <w:wordWrap/>
        <w:overflowPunct/>
        <w:topLinePunct w:val="0"/>
        <w:autoSpaceDE w:val="0"/>
        <w:autoSpaceDN w:val="0"/>
        <w:bidi w:val="0"/>
        <w:adjustRightInd w:val="0"/>
        <w:spacing w:line="500" w:lineRule="exact"/>
        <w:ind w:firstLine="420"/>
        <w:jc w:val="left"/>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（3）供应商与采购人签订合同后，将合同副本原件报采购代理机构备案。</w:t>
      </w:r>
    </w:p>
    <w:p>
      <w:pPr>
        <w:pageBreakBefore w:val="0"/>
        <w:kinsoku/>
        <w:wordWrap/>
        <w:overflowPunct/>
        <w:topLinePunct w:val="0"/>
        <w:bidi w:val="0"/>
        <w:spacing w:line="500" w:lineRule="exact"/>
        <w:ind w:firstLine="480" w:firstLineChars="200"/>
        <w:jc w:val="left"/>
        <w:textAlignment w:val="auto"/>
        <w:rPr>
          <w:rFonts w:hint="eastAsia" w:asciiTheme="minorEastAsia" w:hAnsiTheme="minorEastAsia" w:eastAsiaTheme="minorEastAsia" w:cstheme="minorEastAsia"/>
          <w:b/>
          <w:kern w:val="0"/>
          <w:sz w:val="24"/>
        </w:rPr>
      </w:pPr>
      <w:r>
        <w:rPr>
          <w:rFonts w:hint="eastAsia" w:asciiTheme="minorEastAsia" w:hAnsiTheme="minorEastAsia" w:eastAsiaTheme="minorEastAsia" w:cstheme="minorEastAsia"/>
          <w:b/>
          <w:kern w:val="0"/>
          <w:sz w:val="24"/>
        </w:rPr>
        <w:t>10.2 解释权</w:t>
      </w:r>
    </w:p>
    <w:p>
      <w:pPr>
        <w:pageBreakBefore w:val="0"/>
        <w:kinsoku/>
        <w:wordWrap/>
        <w:overflowPunct/>
        <w:topLinePunct w:val="0"/>
        <w:autoSpaceDE w:val="0"/>
        <w:autoSpaceDN w:val="0"/>
        <w:bidi w:val="0"/>
        <w:adjustRightInd w:val="0"/>
        <w:spacing w:line="500" w:lineRule="exact"/>
        <w:ind w:left="16" w:leftChars="8" w:firstLine="420" w:firstLineChars="200"/>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构成本招标文件的各个组成文件应互为解释，互为说明；如有不明确或不一致，构成合同文件组成内容的，以合同文件约定内容为准，且以专用合同条款约定的合同文件优先顺序解释；除招标文件中有特别规定外，仅适用于招标投标阶段的规定，按招标公告（投标邀请书）、投标人须知、评标办法、投标文件格式的先后顺序解释；同一组成文件中就同一事项的规定或约定不一致的，以编排顺序在后者为准；同一组成文件不同版本之间有不一致的，以形成时间在后者为准。按本款前述规定仍不能形成结论的，由采购人负责解释。</w:t>
      </w:r>
    </w:p>
    <w:p>
      <w:pPr>
        <w:pageBreakBefore w:val="0"/>
        <w:kinsoku/>
        <w:wordWrap/>
        <w:overflowPunct/>
        <w:topLinePunct w:val="0"/>
        <w:autoSpaceDE w:val="0"/>
        <w:autoSpaceDN w:val="0"/>
        <w:bidi w:val="0"/>
        <w:adjustRightInd w:val="0"/>
        <w:spacing w:line="500" w:lineRule="exact"/>
        <w:ind w:left="16" w:leftChars="8" w:firstLine="420" w:firstLineChars="200"/>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10.3免责条款</w:t>
      </w:r>
    </w:p>
    <w:p>
      <w:pPr>
        <w:pageBreakBefore w:val="0"/>
        <w:kinsoku/>
        <w:wordWrap/>
        <w:overflowPunct/>
        <w:topLinePunct w:val="0"/>
        <w:autoSpaceDE w:val="0"/>
        <w:autoSpaceDN w:val="0"/>
        <w:bidi w:val="0"/>
        <w:adjustRightInd w:val="0"/>
        <w:spacing w:line="500" w:lineRule="exact"/>
        <w:ind w:left="16" w:leftChars="8" w:firstLine="420" w:firstLineChars="200"/>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10.3.1 招标文件的解释权归采购人所有，采购人有权在法律允许范围内调整本次招标活动的细节及保</w:t>
      </w:r>
    </w:p>
    <w:p>
      <w:pPr>
        <w:pageBreakBefore w:val="0"/>
        <w:kinsoku/>
        <w:wordWrap/>
        <w:overflowPunct/>
        <w:topLinePunct w:val="0"/>
        <w:autoSpaceDE w:val="0"/>
        <w:autoSpaceDN w:val="0"/>
        <w:bidi w:val="0"/>
        <w:adjustRightInd w:val="0"/>
        <w:spacing w:line="500" w:lineRule="exact"/>
        <w:ind w:left="16" w:leftChars="8" w:firstLine="420" w:firstLineChars="200"/>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留最终解释权。</w:t>
      </w:r>
    </w:p>
    <w:p>
      <w:pPr>
        <w:pageBreakBefore w:val="0"/>
        <w:kinsoku/>
        <w:wordWrap/>
        <w:overflowPunct/>
        <w:topLinePunct w:val="0"/>
        <w:autoSpaceDE w:val="0"/>
        <w:autoSpaceDN w:val="0"/>
        <w:bidi w:val="0"/>
        <w:adjustRightInd w:val="0"/>
        <w:spacing w:line="500" w:lineRule="exact"/>
        <w:ind w:left="16" w:leftChars="8" w:firstLine="420" w:firstLineChars="200"/>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10.3.2 采购人不受将合同授予任何投标人的约束，采购人有权接受任何一份投标文件的全部或部分内</w:t>
      </w:r>
    </w:p>
    <w:p>
      <w:pPr>
        <w:pageBreakBefore w:val="0"/>
        <w:kinsoku/>
        <w:wordWrap/>
        <w:overflowPunct/>
        <w:topLinePunct w:val="0"/>
        <w:autoSpaceDE w:val="0"/>
        <w:autoSpaceDN w:val="0"/>
        <w:bidi w:val="0"/>
        <w:adjustRightInd w:val="0"/>
        <w:spacing w:line="500" w:lineRule="exact"/>
        <w:ind w:left="16" w:leftChars="8" w:firstLine="420" w:firstLineChars="200"/>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容。</w:t>
      </w:r>
    </w:p>
    <w:p>
      <w:pPr>
        <w:pageBreakBefore w:val="0"/>
        <w:kinsoku/>
        <w:wordWrap/>
        <w:overflowPunct/>
        <w:topLinePunct w:val="0"/>
        <w:autoSpaceDE w:val="0"/>
        <w:autoSpaceDN w:val="0"/>
        <w:bidi w:val="0"/>
        <w:adjustRightInd w:val="0"/>
        <w:spacing w:line="500" w:lineRule="exact"/>
        <w:ind w:left="16" w:leftChars="8" w:firstLine="420" w:firstLineChars="200"/>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10.3.3 采购人向投标人提供的资料和数据，是采购人现有的能使投标人利用的资料，采购人对投标人</w:t>
      </w:r>
    </w:p>
    <w:p>
      <w:pPr>
        <w:pageBreakBefore w:val="0"/>
        <w:kinsoku/>
        <w:wordWrap/>
        <w:overflowPunct/>
        <w:topLinePunct w:val="0"/>
        <w:autoSpaceDE w:val="0"/>
        <w:autoSpaceDN w:val="0"/>
        <w:bidi w:val="0"/>
        <w:adjustRightInd w:val="0"/>
        <w:spacing w:line="500" w:lineRule="exact"/>
        <w:ind w:left="16" w:leftChars="8" w:firstLine="420" w:firstLineChars="200"/>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由此而作出的推论、理解和结论概不负责。</w:t>
      </w:r>
    </w:p>
    <w:p>
      <w:pPr>
        <w:pageBreakBefore w:val="0"/>
        <w:kinsoku/>
        <w:wordWrap/>
        <w:overflowPunct/>
        <w:topLinePunct w:val="0"/>
        <w:autoSpaceDE w:val="0"/>
        <w:autoSpaceDN w:val="0"/>
        <w:bidi w:val="0"/>
        <w:adjustRightInd w:val="0"/>
        <w:spacing w:line="500" w:lineRule="exact"/>
        <w:ind w:left="16" w:leftChars="8" w:firstLine="420" w:firstLineChars="200"/>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10.3.4 投标人应承担其现场考察、编制和提交投标文件有关的一切费用、损害和人身伤亡事故责任，</w:t>
      </w:r>
    </w:p>
    <w:p>
      <w:pPr>
        <w:pageBreakBefore w:val="0"/>
        <w:kinsoku/>
        <w:wordWrap/>
        <w:overflowPunct/>
        <w:topLinePunct w:val="0"/>
        <w:autoSpaceDE w:val="0"/>
        <w:autoSpaceDN w:val="0"/>
        <w:bidi w:val="0"/>
        <w:adjustRightInd w:val="0"/>
        <w:spacing w:line="500" w:lineRule="exact"/>
        <w:ind w:left="16" w:leftChars="8" w:firstLine="420" w:firstLineChars="200"/>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不管投标结果如何，采购人对上述费用不负任何责任。</w:t>
      </w:r>
    </w:p>
    <w:p>
      <w:pPr>
        <w:pageBreakBefore w:val="0"/>
        <w:kinsoku/>
        <w:wordWrap/>
        <w:overflowPunct/>
        <w:topLinePunct w:val="0"/>
        <w:autoSpaceDE w:val="0"/>
        <w:autoSpaceDN w:val="0"/>
        <w:bidi w:val="0"/>
        <w:adjustRightInd w:val="0"/>
        <w:spacing w:line="500" w:lineRule="exact"/>
        <w:ind w:left="16" w:leftChars="8" w:firstLine="420" w:firstLineChars="200"/>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10.3.5 采购人对投标人的失误不负任何责任，投标人应指定一名投标事务负责人，专门负责跟踪、接</w:t>
      </w:r>
    </w:p>
    <w:p>
      <w:pPr>
        <w:pageBreakBefore w:val="0"/>
        <w:kinsoku/>
        <w:wordWrap/>
        <w:overflowPunct/>
        <w:topLinePunct w:val="0"/>
        <w:autoSpaceDE w:val="0"/>
        <w:autoSpaceDN w:val="0"/>
        <w:bidi w:val="0"/>
        <w:adjustRightInd w:val="0"/>
        <w:spacing w:line="500" w:lineRule="exact"/>
        <w:ind w:left="16" w:leftChars="8" w:firstLine="420" w:firstLineChars="200"/>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收、阅读和理解招标文件及随后收到的有关资料，向采购人发出质疑，检查投标文件，协助有关人员尽力克服各种投标失误。</w:t>
      </w:r>
    </w:p>
    <w:p>
      <w:pPr>
        <w:pageBreakBefore w:val="0"/>
        <w:kinsoku/>
        <w:wordWrap/>
        <w:overflowPunct/>
        <w:topLinePunct w:val="0"/>
        <w:autoSpaceDE w:val="0"/>
        <w:autoSpaceDN w:val="0"/>
        <w:bidi w:val="0"/>
        <w:adjustRightInd w:val="0"/>
        <w:spacing w:line="500" w:lineRule="exact"/>
        <w:ind w:left="16" w:leftChars="8" w:firstLine="420" w:firstLineChars="200"/>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10.3.6 如果投标人实质上不符合投标资格，即使已购买招标文件、参加投标并缴纳各种费用，采购人</w:t>
      </w:r>
    </w:p>
    <w:p>
      <w:pPr>
        <w:pageBreakBefore w:val="0"/>
        <w:kinsoku/>
        <w:wordWrap/>
        <w:overflowPunct/>
        <w:topLinePunct w:val="0"/>
        <w:autoSpaceDE w:val="0"/>
        <w:autoSpaceDN w:val="0"/>
        <w:bidi w:val="0"/>
        <w:adjustRightInd w:val="0"/>
        <w:spacing w:line="500" w:lineRule="exact"/>
        <w:ind w:left="16" w:leftChars="8" w:firstLine="420" w:firstLineChars="200"/>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可以随时取消其投标或中标资格，采购人对该投标人的一切损失不负任何责任。</w:t>
      </w:r>
    </w:p>
    <w:p>
      <w:pPr>
        <w:pageBreakBefore w:val="0"/>
        <w:kinsoku/>
        <w:wordWrap/>
        <w:overflowPunct/>
        <w:topLinePunct w:val="0"/>
        <w:autoSpaceDE w:val="0"/>
        <w:autoSpaceDN w:val="0"/>
        <w:bidi w:val="0"/>
        <w:adjustRightInd w:val="0"/>
        <w:spacing w:line="500" w:lineRule="exact"/>
        <w:ind w:left="16" w:leftChars="8" w:firstLine="420" w:firstLineChars="200"/>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10.3.7 投标人提供的方案设计的安全性、可行性、经济性、合理性、真实性及合同履行承担相应的法</w:t>
      </w:r>
    </w:p>
    <w:p>
      <w:pPr>
        <w:pageBreakBefore w:val="0"/>
        <w:kinsoku/>
        <w:wordWrap/>
        <w:overflowPunct/>
        <w:topLinePunct w:val="0"/>
        <w:autoSpaceDE w:val="0"/>
        <w:autoSpaceDN w:val="0"/>
        <w:bidi w:val="0"/>
        <w:adjustRightInd w:val="0"/>
        <w:spacing w:line="500" w:lineRule="exact"/>
        <w:ind w:left="16" w:leftChars="8" w:firstLine="420" w:firstLineChars="200"/>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律责任。</w:t>
      </w:r>
    </w:p>
    <w:p>
      <w:pPr>
        <w:pageBreakBefore w:val="0"/>
        <w:kinsoku/>
        <w:wordWrap/>
        <w:overflowPunct/>
        <w:topLinePunct w:val="0"/>
        <w:autoSpaceDE w:val="0"/>
        <w:autoSpaceDN w:val="0"/>
        <w:bidi w:val="0"/>
        <w:adjustRightInd w:val="0"/>
        <w:spacing w:line="500" w:lineRule="exact"/>
        <w:ind w:left="16" w:leftChars="8" w:firstLine="420" w:firstLineChars="200"/>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10.3.8 构成本招标文件各个组成部分的文件，未经采购人书面同意，投标人不得擅自复印和用于非本</w:t>
      </w:r>
    </w:p>
    <w:p>
      <w:pPr>
        <w:pageBreakBefore w:val="0"/>
        <w:kinsoku/>
        <w:wordWrap/>
        <w:overflowPunct/>
        <w:topLinePunct w:val="0"/>
        <w:autoSpaceDE w:val="0"/>
        <w:autoSpaceDN w:val="0"/>
        <w:bidi w:val="0"/>
        <w:adjustRightInd w:val="0"/>
        <w:spacing w:line="500" w:lineRule="exact"/>
        <w:ind w:left="16" w:leftChars="8" w:firstLine="420" w:firstLineChars="200"/>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招标项目所需的其他目的。采购人有权使用投标人投标文件中全部或者部分技术成果或技术方案。</w:t>
      </w:r>
    </w:p>
    <w:p>
      <w:pPr>
        <w:pageBreakBefore w:val="0"/>
        <w:kinsoku/>
        <w:wordWrap/>
        <w:overflowPunct/>
        <w:topLinePunct w:val="0"/>
        <w:autoSpaceDE w:val="0"/>
        <w:autoSpaceDN w:val="0"/>
        <w:bidi w:val="0"/>
        <w:adjustRightInd w:val="0"/>
        <w:spacing w:line="500" w:lineRule="exact"/>
        <w:ind w:left="16" w:leftChars="8" w:firstLine="420" w:firstLineChars="200"/>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10.3.9 采购人与中标人签署设计合同后，采购人在该建设项目中拥有中标方案的使用权。中标人应保</w:t>
      </w:r>
    </w:p>
    <w:p>
      <w:pPr>
        <w:pageBreakBefore w:val="0"/>
        <w:kinsoku/>
        <w:wordWrap/>
        <w:overflowPunct/>
        <w:topLinePunct w:val="0"/>
        <w:autoSpaceDE w:val="0"/>
        <w:autoSpaceDN w:val="0"/>
        <w:bidi w:val="0"/>
        <w:adjustRightInd w:val="0"/>
        <w:spacing w:line="500" w:lineRule="exact"/>
        <w:ind w:left="16" w:leftChars="8" w:firstLine="420" w:firstLineChars="200"/>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护采购人使用其设计方案不能受到来自第三方的侵权诉讼或索赔，否则中标人应承担由此而产生的一切责任。</w:t>
      </w:r>
    </w:p>
    <w:p>
      <w:pPr>
        <w:pageBreakBefore w:val="0"/>
        <w:kinsoku/>
        <w:wordWrap/>
        <w:overflowPunct/>
        <w:topLinePunct w:val="0"/>
        <w:autoSpaceDE w:val="0"/>
        <w:autoSpaceDN w:val="0"/>
        <w:bidi w:val="0"/>
        <w:adjustRightInd w:val="0"/>
        <w:spacing w:line="500" w:lineRule="exact"/>
        <w:ind w:left="16" w:leftChars="8" w:firstLine="480" w:firstLineChars="200"/>
        <w:jc w:val="left"/>
        <w:textAlignment w:val="auto"/>
        <w:rPr>
          <w:rFonts w:hint="eastAsia" w:asciiTheme="minorEastAsia" w:hAnsiTheme="minorEastAsia" w:eastAsiaTheme="minorEastAsia" w:cstheme="minorEastAsia"/>
          <w:b/>
          <w:kern w:val="0"/>
          <w:szCs w:val="21"/>
        </w:rPr>
      </w:pPr>
      <w:r>
        <w:rPr>
          <w:rFonts w:hint="eastAsia" w:asciiTheme="minorEastAsia" w:hAnsiTheme="minorEastAsia" w:eastAsiaTheme="minorEastAsia" w:cstheme="minorEastAsia"/>
          <w:b/>
          <w:kern w:val="0"/>
          <w:sz w:val="24"/>
        </w:rPr>
        <w:t>10.4</w:t>
      </w:r>
      <w:r>
        <w:rPr>
          <w:rFonts w:hint="eastAsia" w:asciiTheme="minorEastAsia" w:hAnsiTheme="minorEastAsia" w:eastAsiaTheme="minorEastAsia" w:cstheme="minorEastAsia"/>
          <w:b/>
          <w:kern w:val="0"/>
          <w:szCs w:val="21"/>
        </w:rPr>
        <w:t>本招标文件未尽事宜，按《中华人民共和国政府采购法》、《政府采购货物和服务招标投标管理办法》等法律法规的有关规定执行。</w:t>
      </w:r>
    </w:p>
    <w:p>
      <w:pPr>
        <w:pStyle w:val="27"/>
        <w:rPr>
          <w:rFonts w:hint="eastAsia" w:asciiTheme="minorEastAsia" w:hAnsiTheme="minorEastAsia" w:eastAsiaTheme="minorEastAsia" w:cstheme="minorEastAsia"/>
        </w:rPr>
      </w:pPr>
      <w:r>
        <w:rPr>
          <w:rFonts w:hint="eastAsia" w:asciiTheme="minorEastAsia" w:hAnsiTheme="minorEastAsia" w:eastAsiaTheme="minorEastAsia" w:cstheme="minorEastAsia"/>
        </w:rPr>
        <w:br w:type="page"/>
      </w:r>
      <w:bookmarkStart w:id="117" w:name="_Toc19848"/>
      <w:bookmarkStart w:id="118" w:name="_Toc5632"/>
      <w:r>
        <w:rPr>
          <w:rFonts w:hint="eastAsia" w:asciiTheme="minorEastAsia" w:hAnsiTheme="minorEastAsia" w:eastAsiaTheme="minorEastAsia" w:cstheme="minorEastAsia"/>
        </w:rPr>
        <w:t>第三章评标标准和评标方法</w:t>
      </w:r>
      <w:bookmarkEnd w:id="54"/>
      <w:bookmarkEnd w:id="117"/>
      <w:bookmarkEnd w:id="118"/>
    </w:p>
    <w:p>
      <w:pPr>
        <w:pStyle w:val="24"/>
        <w:spacing w:before="0" w:after="0" w:line="440" w:lineRule="exact"/>
        <w:jc w:val="left"/>
        <w:rPr>
          <w:rFonts w:hint="eastAsia" w:asciiTheme="minorEastAsia" w:hAnsiTheme="minorEastAsia" w:eastAsiaTheme="minorEastAsia" w:cstheme="minorEastAsia"/>
        </w:rPr>
      </w:pPr>
      <w:bookmarkStart w:id="119" w:name="_Toc8539"/>
      <w:bookmarkStart w:id="120" w:name="_Toc7610"/>
      <w:bookmarkStart w:id="121" w:name="_Toc6110"/>
      <w:bookmarkStart w:id="122" w:name="_Toc421284751"/>
      <w:bookmarkStart w:id="123" w:name="_Toc27148130"/>
      <w:bookmarkStart w:id="124" w:name="_Toc21327"/>
      <w:bookmarkStart w:id="125" w:name="_Toc388541206"/>
      <w:r>
        <w:rPr>
          <w:rFonts w:hint="eastAsia" w:asciiTheme="minorEastAsia" w:hAnsiTheme="minorEastAsia" w:eastAsiaTheme="minorEastAsia" w:cstheme="minorEastAsia"/>
        </w:rPr>
        <w:t>1.评标准则和评标方法</w:t>
      </w:r>
      <w:bookmarkEnd w:id="119"/>
      <w:bookmarkEnd w:id="120"/>
      <w:bookmarkEnd w:id="121"/>
      <w:bookmarkEnd w:id="122"/>
      <w:bookmarkEnd w:id="123"/>
      <w:bookmarkEnd w:id="124"/>
      <w:bookmarkEnd w:id="125"/>
    </w:p>
    <w:p>
      <w:pPr>
        <w:autoSpaceDE w:val="0"/>
        <w:autoSpaceDN w:val="0"/>
        <w:adjustRightInd w:val="0"/>
        <w:spacing w:line="440" w:lineRule="exac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1.1评标过程将遵循“公平、公正、科学、择优”的原则进行。</w:t>
      </w:r>
    </w:p>
    <w:p>
      <w:pPr>
        <w:autoSpaceDE w:val="0"/>
        <w:autoSpaceDN w:val="0"/>
        <w:adjustRightInd w:val="0"/>
        <w:spacing w:line="440" w:lineRule="exact"/>
        <w:rPr>
          <w:rFonts w:hint="eastAsia" w:asciiTheme="minorEastAsia" w:hAnsiTheme="minorEastAsia" w:eastAsiaTheme="minorEastAsia" w:cstheme="minorEastAsia"/>
          <w:kern w:val="0"/>
          <w:szCs w:val="21"/>
        </w:rPr>
      </w:pPr>
      <w:bookmarkStart w:id="126" w:name="_Toc4231"/>
      <w:bookmarkStart w:id="127" w:name="_Toc9035"/>
      <w:bookmarkStart w:id="128" w:name="_Toc371425843"/>
      <w:bookmarkStart w:id="129" w:name="_Toc371423272"/>
      <w:bookmarkStart w:id="130" w:name="_Toc27273"/>
      <w:r>
        <w:rPr>
          <w:rFonts w:hint="eastAsia" w:asciiTheme="minorEastAsia" w:hAnsiTheme="minorEastAsia" w:eastAsiaTheme="minorEastAsia" w:cstheme="minorEastAsia"/>
          <w:szCs w:val="21"/>
        </w:rPr>
        <w:t>1.2评标将严格按照招标文</w:t>
      </w:r>
      <w:r>
        <w:rPr>
          <w:rFonts w:hint="eastAsia" w:asciiTheme="minorEastAsia" w:hAnsiTheme="minorEastAsia" w:eastAsiaTheme="minorEastAsia" w:cstheme="minorEastAsia"/>
          <w:kern w:val="0"/>
          <w:szCs w:val="21"/>
        </w:rPr>
        <w:t>件的要求和条件进行。</w:t>
      </w:r>
      <w:r>
        <w:rPr>
          <w:rFonts w:hint="eastAsia" w:asciiTheme="minorEastAsia" w:hAnsiTheme="minorEastAsia" w:eastAsiaTheme="minorEastAsia" w:cstheme="minorEastAsia"/>
          <w:szCs w:val="21"/>
        </w:rPr>
        <w:t>对所有供应商的投标评定都采用相同的程序和标准。</w:t>
      </w:r>
    </w:p>
    <w:p>
      <w:pPr>
        <w:autoSpaceDE w:val="0"/>
        <w:autoSpaceDN w:val="0"/>
        <w:adjustRightInd w:val="0"/>
        <w:spacing w:line="440" w:lineRule="exact"/>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szCs w:val="21"/>
        </w:rPr>
        <w:t>1.3反对不正当竞争，投标人不得串通投标，如有违反者按《中华人民共和国政府采购法》有关规定处理。</w:t>
      </w:r>
    </w:p>
    <w:p>
      <w:pPr>
        <w:pStyle w:val="2"/>
        <w:numPr>
          <w:ilvl w:val="1"/>
          <w:numId w:val="0"/>
        </w:numPr>
        <w:spacing w:before="0" w:after="0" w:line="440" w:lineRule="exact"/>
        <w:rPr>
          <w:rFonts w:hint="eastAsia" w:asciiTheme="minorEastAsia" w:hAnsiTheme="minorEastAsia" w:eastAsiaTheme="minorEastAsia" w:cstheme="minorEastAsia"/>
        </w:rPr>
      </w:pPr>
      <w:bookmarkStart w:id="131" w:name="_Toc388541207"/>
      <w:bookmarkStart w:id="132" w:name="_Toc21051"/>
      <w:bookmarkStart w:id="133" w:name="_Toc421284752"/>
      <w:bookmarkStart w:id="134" w:name="_Toc12985"/>
      <w:bookmarkStart w:id="135" w:name="_Toc27148131"/>
      <w:bookmarkStart w:id="136" w:name="_Toc14776"/>
      <w:bookmarkStart w:id="137" w:name="_Toc9507"/>
      <w:bookmarkStart w:id="138" w:name="_Toc380581853"/>
      <w:r>
        <w:rPr>
          <w:rFonts w:hint="eastAsia" w:asciiTheme="minorEastAsia" w:hAnsiTheme="minorEastAsia" w:eastAsiaTheme="minorEastAsia" w:cstheme="minorEastAsia"/>
        </w:rPr>
        <w:t>2.评审标准</w:t>
      </w:r>
      <w:bookmarkEnd w:id="126"/>
      <w:bookmarkEnd w:id="127"/>
      <w:bookmarkEnd w:id="128"/>
      <w:bookmarkEnd w:id="129"/>
      <w:bookmarkEnd w:id="130"/>
      <w:bookmarkEnd w:id="131"/>
      <w:bookmarkEnd w:id="132"/>
      <w:bookmarkEnd w:id="133"/>
      <w:bookmarkEnd w:id="134"/>
      <w:bookmarkEnd w:id="135"/>
      <w:bookmarkEnd w:id="136"/>
      <w:bookmarkEnd w:id="137"/>
      <w:bookmarkEnd w:id="138"/>
    </w:p>
    <w:p>
      <w:pPr>
        <w:autoSpaceDE w:val="0"/>
        <w:autoSpaceDN w:val="0"/>
        <w:adjustRightInd w:val="0"/>
        <w:spacing w:line="440" w:lineRule="exact"/>
        <w:ind w:firstLine="420" w:firstLineChars="200"/>
        <w:jc w:val="center"/>
        <w:rPr>
          <w:rFonts w:hint="eastAsia" w:asciiTheme="minorEastAsia" w:hAnsiTheme="minorEastAsia" w:eastAsiaTheme="minorEastAsia" w:cstheme="minorEastAsia"/>
          <w:b/>
          <w:szCs w:val="21"/>
        </w:rPr>
      </w:pPr>
      <w:bookmarkStart w:id="139" w:name="_Toc1062"/>
      <w:bookmarkStart w:id="140" w:name="_Toc23807"/>
      <w:bookmarkStart w:id="141" w:name="_Toc421284753"/>
      <w:r>
        <w:rPr>
          <w:rFonts w:hint="eastAsia" w:asciiTheme="minorEastAsia" w:hAnsiTheme="minorEastAsia" w:eastAsiaTheme="minorEastAsia" w:cstheme="minorEastAsia"/>
          <w:b/>
          <w:szCs w:val="21"/>
        </w:rPr>
        <w:t>2.1 初步评审标准</w:t>
      </w:r>
      <w:bookmarkEnd w:id="139"/>
      <w:bookmarkEnd w:id="140"/>
      <w:bookmarkEnd w:id="141"/>
    </w:p>
    <w:tbl>
      <w:tblPr>
        <w:tblStyle w:val="40"/>
        <w:tblW w:w="990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5"/>
        <w:gridCol w:w="417"/>
        <w:gridCol w:w="3152"/>
        <w:gridCol w:w="51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6" w:hRule="exact"/>
          <w:jc w:val="center"/>
        </w:trPr>
        <w:tc>
          <w:tcPr>
            <w:tcW w:w="1135" w:type="dxa"/>
          </w:tcPr>
          <w:p>
            <w:pPr>
              <w:spacing w:line="440" w:lineRule="exact"/>
              <w:jc w:val="center"/>
              <w:rPr>
                <w:rFonts w:hint="eastAsia" w:asciiTheme="minorEastAsia" w:hAnsiTheme="minorEastAsia" w:eastAsiaTheme="minorEastAsia" w:cstheme="minorEastAsia"/>
                <w:b/>
                <w:bCs/>
                <w:szCs w:val="21"/>
              </w:rPr>
            </w:pPr>
            <w:bookmarkStart w:id="142" w:name="OLE_LINK4"/>
            <w:r>
              <w:rPr>
                <w:rFonts w:hint="eastAsia" w:asciiTheme="minorEastAsia" w:hAnsiTheme="minorEastAsia" w:eastAsiaTheme="minorEastAsia" w:cstheme="minorEastAsia"/>
                <w:b/>
                <w:bCs/>
                <w:kern w:val="0"/>
                <w:szCs w:val="21"/>
              </w:rPr>
              <w:t>审查主体</w:t>
            </w:r>
          </w:p>
        </w:tc>
        <w:tc>
          <w:tcPr>
            <w:tcW w:w="3569" w:type="dxa"/>
            <w:gridSpan w:val="2"/>
          </w:tcPr>
          <w:p>
            <w:pPr>
              <w:spacing w:line="440" w:lineRule="exact"/>
              <w:jc w:val="center"/>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评审因素</w:t>
            </w:r>
          </w:p>
        </w:tc>
        <w:tc>
          <w:tcPr>
            <w:tcW w:w="5199" w:type="dxa"/>
          </w:tcPr>
          <w:p>
            <w:pPr>
              <w:spacing w:line="440" w:lineRule="exact"/>
              <w:jc w:val="center"/>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1" w:hRule="atLeast"/>
          <w:jc w:val="center"/>
        </w:trPr>
        <w:tc>
          <w:tcPr>
            <w:tcW w:w="1135" w:type="dxa"/>
            <w:vMerge w:val="restart"/>
            <w:vAlign w:val="center"/>
          </w:tcPr>
          <w:p>
            <w:pPr>
              <w:spacing w:line="44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资格审查小组</w:t>
            </w:r>
          </w:p>
        </w:tc>
        <w:tc>
          <w:tcPr>
            <w:tcW w:w="417" w:type="dxa"/>
            <w:vMerge w:val="restart"/>
            <w:vAlign w:val="center"/>
          </w:tcPr>
          <w:p>
            <w:pPr>
              <w:spacing w:line="440" w:lineRule="exac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资格</w:t>
            </w:r>
          </w:p>
          <w:p>
            <w:pPr>
              <w:spacing w:line="440" w:lineRule="exac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评审</w:t>
            </w:r>
          </w:p>
          <w:p>
            <w:pPr>
              <w:spacing w:line="440" w:lineRule="exac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标准</w:t>
            </w:r>
          </w:p>
          <w:p>
            <w:pPr>
              <w:spacing w:line="440" w:lineRule="exact"/>
              <w:jc w:val="center"/>
              <w:rPr>
                <w:rFonts w:hint="eastAsia" w:asciiTheme="minorEastAsia" w:hAnsiTheme="minorEastAsia" w:eastAsiaTheme="minorEastAsia" w:cstheme="minorEastAsia"/>
                <w:szCs w:val="21"/>
              </w:rPr>
            </w:pPr>
          </w:p>
        </w:tc>
        <w:tc>
          <w:tcPr>
            <w:tcW w:w="3152" w:type="dxa"/>
          </w:tcPr>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企业营业执照（副本）、税务登记证（副本）、组织机构代码证（副本）（或三证合一的营业执照）</w:t>
            </w:r>
          </w:p>
        </w:tc>
        <w:tc>
          <w:tcPr>
            <w:tcW w:w="5199" w:type="dxa"/>
          </w:tcPr>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具备有效的企业营业执照、税务登记证、组织机构代码证或三证合一的营业执照（原件）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1" w:hRule="atLeast"/>
          <w:jc w:val="center"/>
        </w:trPr>
        <w:tc>
          <w:tcPr>
            <w:tcW w:w="1135" w:type="dxa"/>
            <w:vMerge w:val="continue"/>
            <w:vAlign w:val="center"/>
          </w:tcPr>
          <w:p>
            <w:pPr>
              <w:spacing w:line="440" w:lineRule="exact"/>
              <w:jc w:val="center"/>
              <w:rPr>
                <w:rFonts w:hint="eastAsia" w:asciiTheme="minorEastAsia" w:hAnsiTheme="minorEastAsia" w:eastAsiaTheme="minorEastAsia" w:cstheme="minorEastAsia"/>
                <w:szCs w:val="21"/>
              </w:rPr>
            </w:pPr>
          </w:p>
        </w:tc>
        <w:tc>
          <w:tcPr>
            <w:tcW w:w="417" w:type="dxa"/>
            <w:vMerge w:val="continue"/>
            <w:vAlign w:val="center"/>
          </w:tcPr>
          <w:p>
            <w:pPr>
              <w:spacing w:line="440" w:lineRule="exact"/>
              <w:rPr>
                <w:rFonts w:hint="eastAsia" w:asciiTheme="minorEastAsia" w:hAnsiTheme="minorEastAsia" w:eastAsiaTheme="minorEastAsia" w:cstheme="minorEastAsia"/>
                <w:szCs w:val="21"/>
              </w:rPr>
            </w:pPr>
          </w:p>
        </w:tc>
        <w:tc>
          <w:tcPr>
            <w:tcW w:w="3152" w:type="dxa"/>
            <w:vAlign w:val="center"/>
          </w:tcPr>
          <w:p>
            <w:pPr>
              <w:spacing w:line="36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法定代表人身份证明或授权委托书及被授权人本人身份证</w:t>
            </w:r>
          </w:p>
        </w:tc>
        <w:tc>
          <w:tcPr>
            <w:tcW w:w="5199" w:type="dxa"/>
            <w:vAlign w:val="center"/>
          </w:tcPr>
          <w:p>
            <w:pPr>
              <w:spacing w:line="440" w:lineRule="exac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法定代表人身份证明或授权委托书及被授权人本人身份证原件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5" w:hRule="atLeast"/>
          <w:jc w:val="center"/>
        </w:trPr>
        <w:tc>
          <w:tcPr>
            <w:tcW w:w="1135" w:type="dxa"/>
            <w:vMerge w:val="continue"/>
            <w:vAlign w:val="center"/>
          </w:tcPr>
          <w:p>
            <w:pPr>
              <w:spacing w:line="440" w:lineRule="exact"/>
              <w:jc w:val="center"/>
              <w:rPr>
                <w:rFonts w:hint="eastAsia" w:asciiTheme="minorEastAsia" w:hAnsiTheme="minorEastAsia" w:eastAsiaTheme="minorEastAsia" w:cstheme="minorEastAsia"/>
                <w:szCs w:val="21"/>
              </w:rPr>
            </w:pPr>
          </w:p>
        </w:tc>
        <w:tc>
          <w:tcPr>
            <w:tcW w:w="417" w:type="dxa"/>
            <w:vMerge w:val="continue"/>
            <w:vAlign w:val="center"/>
          </w:tcPr>
          <w:p>
            <w:pPr>
              <w:spacing w:line="440" w:lineRule="exact"/>
              <w:rPr>
                <w:rFonts w:hint="eastAsia" w:asciiTheme="minorEastAsia" w:hAnsiTheme="minorEastAsia" w:eastAsiaTheme="minorEastAsia" w:cstheme="minorEastAsia"/>
                <w:szCs w:val="21"/>
              </w:rPr>
            </w:pPr>
          </w:p>
        </w:tc>
        <w:tc>
          <w:tcPr>
            <w:tcW w:w="3152" w:type="dxa"/>
            <w:vAlign w:val="center"/>
          </w:tcPr>
          <w:p>
            <w:pPr>
              <w:spacing w:line="36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参加政府采购活动前三年内无重大违法记录的书面声明</w:t>
            </w:r>
          </w:p>
        </w:tc>
        <w:tc>
          <w:tcPr>
            <w:tcW w:w="5199" w:type="dxa"/>
            <w:vAlign w:val="center"/>
          </w:tcPr>
          <w:p>
            <w:pPr>
              <w:spacing w:line="440" w:lineRule="exac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7" w:hRule="atLeast"/>
          <w:jc w:val="center"/>
        </w:trPr>
        <w:tc>
          <w:tcPr>
            <w:tcW w:w="1135" w:type="dxa"/>
            <w:vMerge w:val="continue"/>
            <w:vAlign w:val="center"/>
          </w:tcPr>
          <w:p>
            <w:pPr>
              <w:spacing w:line="440" w:lineRule="exact"/>
              <w:jc w:val="center"/>
              <w:rPr>
                <w:rFonts w:hint="eastAsia" w:asciiTheme="minorEastAsia" w:hAnsiTheme="minorEastAsia" w:eastAsiaTheme="minorEastAsia" w:cstheme="minorEastAsia"/>
                <w:szCs w:val="21"/>
              </w:rPr>
            </w:pPr>
          </w:p>
        </w:tc>
        <w:tc>
          <w:tcPr>
            <w:tcW w:w="417" w:type="dxa"/>
            <w:vMerge w:val="continue"/>
            <w:vAlign w:val="center"/>
          </w:tcPr>
          <w:p>
            <w:pPr>
              <w:spacing w:line="440" w:lineRule="exact"/>
              <w:rPr>
                <w:rFonts w:hint="eastAsia" w:asciiTheme="minorEastAsia" w:hAnsiTheme="minorEastAsia" w:eastAsiaTheme="minorEastAsia" w:cstheme="minorEastAsia"/>
                <w:szCs w:val="21"/>
              </w:rPr>
            </w:pPr>
          </w:p>
        </w:tc>
        <w:tc>
          <w:tcPr>
            <w:tcW w:w="3152" w:type="dxa"/>
            <w:vAlign w:val="center"/>
          </w:tcPr>
          <w:p>
            <w:pPr>
              <w:spacing w:line="44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依法纳税凭证</w:t>
            </w:r>
          </w:p>
        </w:tc>
        <w:tc>
          <w:tcPr>
            <w:tcW w:w="5199" w:type="dxa"/>
            <w:vAlign w:val="center"/>
          </w:tcPr>
          <w:p>
            <w:pPr>
              <w:spacing w:line="360" w:lineRule="exac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rPr>
              <w:t>开标前六个月内任一个月依法缴纳税收的凭证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7" w:hRule="atLeast"/>
          <w:jc w:val="center"/>
        </w:trPr>
        <w:tc>
          <w:tcPr>
            <w:tcW w:w="1135" w:type="dxa"/>
            <w:vMerge w:val="continue"/>
            <w:vAlign w:val="center"/>
          </w:tcPr>
          <w:p>
            <w:pPr>
              <w:spacing w:line="440" w:lineRule="exact"/>
              <w:jc w:val="center"/>
              <w:rPr>
                <w:rFonts w:hint="eastAsia" w:asciiTheme="minorEastAsia" w:hAnsiTheme="minorEastAsia" w:eastAsiaTheme="minorEastAsia" w:cstheme="minorEastAsia"/>
                <w:szCs w:val="21"/>
              </w:rPr>
            </w:pPr>
          </w:p>
        </w:tc>
        <w:tc>
          <w:tcPr>
            <w:tcW w:w="417" w:type="dxa"/>
            <w:vMerge w:val="continue"/>
            <w:vAlign w:val="center"/>
          </w:tcPr>
          <w:p>
            <w:pPr>
              <w:spacing w:line="440" w:lineRule="exact"/>
              <w:rPr>
                <w:rFonts w:hint="eastAsia" w:asciiTheme="minorEastAsia" w:hAnsiTheme="minorEastAsia" w:eastAsiaTheme="minorEastAsia" w:cstheme="minorEastAsia"/>
                <w:szCs w:val="21"/>
              </w:rPr>
            </w:pPr>
          </w:p>
        </w:tc>
        <w:tc>
          <w:tcPr>
            <w:tcW w:w="3152" w:type="dxa"/>
            <w:vAlign w:val="center"/>
          </w:tcPr>
          <w:p>
            <w:pPr>
              <w:spacing w:line="44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缴纳社会保障资金凭证</w:t>
            </w:r>
          </w:p>
        </w:tc>
        <w:tc>
          <w:tcPr>
            <w:tcW w:w="5199" w:type="dxa"/>
            <w:vAlign w:val="center"/>
          </w:tcPr>
          <w:p>
            <w:pPr>
              <w:spacing w:line="360" w:lineRule="exac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开标前六个月内任一个月依法缴纳社会保障资金的证明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7" w:hRule="atLeast"/>
          <w:jc w:val="center"/>
        </w:trPr>
        <w:tc>
          <w:tcPr>
            <w:tcW w:w="1135" w:type="dxa"/>
            <w:vMerge w:val="continue"/>
            <w:vAlign w:val="center"/>
          </w:tcPr>
          <w:p>
            <w:pPr>
              <w:spacing w:line="440" w:lineRule="exact"/>
              <w:jc w:val="center"/>
              <w:rPr>
                <w:rFonts w:hint="eastAsia" w:asciiTheme="minorEastAsia" w:hAnsiTheme="minorEastAsia" w:eastAsiaTheme="minorEastAsia" w:cstheme="minorEastAsia"/>
                <w:szCs w:val="21"/>
              </w:rPr>
            </w:pPr>
          </w:p>
        </w:tc>
        <w:tc>
          <w:tcPr>
            <w:tcW w:w="417" w:type="dxa"/>
            <w:vMerge w:val="continue"/>
            <w:vAlign w:val="center"/>
          </w:tcPr>
          <w:p>
            <w:pPr>
              <w:spacing w:line="440" w:lineRule="exact"/>
              <w:rPr>
                <w:rFonts w:hint="eastAsia" w:asciiTheme="minorEastAsia" w:hAnsiTheme="minorEastAsia" w:eastAsiaTheme="minorEastAsia" w:cstheme="minorEastAsia"/>
                <w:szCs w:val="21"/>
              </w:rPr>
            </w:pPr>
          </w:p>
        </w:tc>
        <w:tc>
          <w:tcPr>
            <w:tcW w:w="3152" w:type="dxa"/>
            <w:vAlign w:val="center"/>
          </w:tcPr>
          <w:p>
            <w:pPr>
              <w:spacing w:line="44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财务状况报告</w:t>
            </w:r>
          </w:p>
        </w:tc>
        <w:tc>
          <w:tcPr>
            <w:tcW w:w="5199" w:type="dxa"/>
            <w:vAlign w:val="center"/>
          </w:tcPr>
          <w:p>
            <w:pPr>
              <w:spacing w:line="44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财务状况报告（投标文件递交截止日期前十二个月内</w:t>
            </w:r>
          </w:p>
          <w:p>
            <w:pPr>
              <w:spacing w:line="44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任一个月的资产负债表或损益表或年度财务会计报 表或会计事务所出具的审计报告）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1135" w:type="dxa"/>
            <w:vMerge w:val="continue"/>
            <w:vAlign w:val="center"/>
          </w:tcPr>
          <w:p>
            <w:pPr>
              <w:widowControl/>
              <w:spacing w:line="440" w:lineRule="exact"/>
              <w:jc w:val="left"/>
              <w:rPr>
                <w:rFonts w:hint="eastAsia" w:asciiTheme="minorEastAsia" w:hAnsiTheme="minorEastAsia" w:eastAsiaTheme="minorEastAsia" w:cstheme="minorEastAsia"/>
                <w:szCs w:val="21"/>
              </w:rPr>
            </w:pPr>
          </w:p>
        </w:tc>
        <w:tc>
          <w:tcPr>
            <w:tcW w:w="417" w:type="dxa"/>
            <w:vMerge w:val="continue"/>
            <w:vAlign w:val="center"/>
          </w:tcPr>
          <w:p>
            <w:pPr>
              <w:widowControl/>
              <w:spacing w:line="440" w:lineRule="exact"/>
              <w:jc w:val="left"/>
              <w:rPr>
                <w:rFonts w:hint="eastAsia" w:asciiTheme="minorEastAsia" w:hAnsiTheme="minorEastAsia" w:eastAsiaTheme="minorEastAsia" w:cstheme="minorEastAsia"/>
                <w:szCs w:val="21"/>
              </w:rPr>
            </w:pPr>
          </w:p>
        </w:tc>
        <w:tc>
          <w:tcPr>
            <w:tcW w:w="3152" w:type="dxa"/>
            <w:vAlign w:val="bottom"/>
          </w:tcPr>
          <w:p>
            <w:pPr>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无行贿犯罪承诺书</w:t>
            </w:r>
          </w:p>
        </w:tc>
        <w:tc>
          <w:tcPr>
            <w:tcW w:w="5199" w:type="dxa"/>
            <w:vAlign w:val="bottom"/>
          </w:tcPr>
          <w:p>
            <w:pPr>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符合第二章投标人须知前附表1.4.1规定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1135" w:type="dxa"/>
            <w:vMerge w:val="continue"/>
            <w:vAlign w:val="center"/>
          </w:tcPr>
          <w:p>
            <w:pPr>
              <w:widowControl/>
              <w:spacing w:line="440" w:lineRule="exact"/>
              <w:jc w:val="left"/>
              <w:rPr>
                <w:rFonts w:hint="eastAsia" w:asciiTheme="minorEastAsia" w:hAnsiTheme="minorEastAsia" w:eastAsiaTheme="minorEastAsia" w:cstheme="minorEastAsia"/>
                <w:szCs w:val="21"/>
              </w:rPr>
            </w:pPr>
          </w:p>
        </w:tc>
        <w:tc>
          <w:tcPr>
            <w:tcW w:w="417" w:type="dxa"/>
            <w:vMerge w:val="continue"/>
            <w:vAlign w:val="center"/>
          </w:tcPr>
          <w:p>
            <w:pPr>
              <w:widowControl/>
              <w:spacing w:line="440" w:lineRule="exact"/>
              <w:jc w:val="left"/>
              <w:rPr>
                <w:rFonts w:hint="eastAsia" w:asciiTheme="minorEastAsia" w:hAnsiTheme="minorEastAsia" w:eastAsiaTheme="minorEastAsia" w:cstheme="minorEastAsia"/>
                <w:szCs w:val="21"/>
              </w:rPr>
            </w:pPr>
          </w:p>
        </w:tc>
        <w:tc>
          <w:tcPr>
            <w:tcW w:w="3152" w:type="dxa"/>
            <w:vAlign w:val="bottom"/>
          </w:tcPr>
          <w:p>
            <w:pPr>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信誉要求</w:t>
            </w:r>
          </w:p>
        </w:tc>
        <w:tc>
          <w:tcPr>
            <w:tcW w:w="5199" w:type="dxa"/>
            <w:vAlign w:val="bottom"/>
          </w:tcPr>
          <w:p>
            <w:pPr>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符合第二章投标人须知前附表1.4.1规定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1135" w:type="dxa"/>
            <w:vMerge w:val="restart"/>
            <w:vAlign w:val="center"/>
          </w:tcPr>
          <w:p>
            <w:pPr>
              <w:jc w:val="center"/>
              <w:rPr>
                <w:rFonts w:hint="eastAsia" w:asciiTheme="minorEastAsia" w:hAnsiTheme="minorEastAsia" w:eastAsiaTheme="minorEastAsia" w:cstheme="minorEastAsia"/>
                <w:szCs w:val="21"/>
              </w:rPr>
            </w:pPr>
            <w:bookmarkStart w:id="143" w:name="OLE_LINK9"/>
            <w:bookmarkStart w:id="144" w:name="OLE_LINK10" w:colFirst="1" w:colLast="2"/>
            <w:r>
              <w:rPr>
                <w:rFonts w:hint="eastAsia" w:asciiTheme="minorEastAsia" w:hAnsiTheme="minorEastAsia" w:eastAsiaTheme="minorEastAsia" w:cstheme="minorEastAsia"/>
                <w:kern w:val="0"/>
                <w:szCs w:val="21"/>
              </w:rPr>
              <w:t>评标委员会</w:t>
            </w:r>
          </w:p>
          <w:bookmarkEnd w:id="143"/>
        </w:tc>
        <w:tc>
          <w:tcPr>
            <w:tcW w:w="417" w:type="dxa"/>
            <w:vMerge w:val="restart"/>
            <w:vAlign w:val="center"/>
          </w:tcPr>
          <w:p>
            <w:pPr>
              <w:spacing w:line="440" w:lineRule="exac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符合性评审标准</w:t>
            </w:r>
          </w:p>
          <w:p>
            <w:pPr>
              <w:spacing w:line="440" w:lineRule="exact"/>
              <w:jc w:val="center"/>
              <w:rPr>
                <w:rFonts w:hint="eastAsia" w:asciiTheme="minorEastAsia" w:hAnsiTheme="minorEastAsia" w:eastAsiaTheme="minorEastAsia" w:cstheme="minorEastAsia"/>
                <w:szCs w:val="21"/>
              </w:rPr>
            </w:pPr>
          </w:p>
        </w:tc>
        <w:tc>
          <w:tcPr>
            <w:tcW w:w="3152" w:type="dxa"/>
            <w:vAlign w:val="center"/>
          </w:tcPr>
          <w:p>
            <w:pPr>
              <w:spacing w:line="36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投标人名称</w:t>
            </w:r>
          </w:p>
        </w:tc>
        <w:tc>
          <w:tcPr>
            <w:tcW w:w="5199" w:type="dxa"/>
            <w:vAlign w:val="center"/>
          </w:tcPr>
          <w:p>
            <w:pPr>
              <w:spacing w:line="36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与营业执照一致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1135" w:type="dxa"/>
            <w:vMerge w:val="continue"/>
            <w:vAlign w:val="center"/>
          </w:tcPr>
          <w:p>
            <w:pPr>
              <w:spacing w:line="440" w:lineRule="exact"/>
              <w:jc w:val="center"/>
              <w:rPr>
                <w:rFonts w:hint="eastAsia" w:asciiTheme="minorEastAsia" w:hAnsiTheme="minorEastAsia" w:eastAsiaTheme="minorEastAsia" w:cstheme="minorEastAsia"/>
                <w:szCs w:val="21"/>
              </w:rPr>
            </w:pPr>
          </w:p>
        </w:tc>
        <w:tc>
          <w:tcPr>
            <w:tcW w:w="417" w:type="dxa"/>
            <w:vMerge w:val="continue"/>
            <w:vAlign w:val="center"/>
          </w:tcPr>
          <w:p>
            <w:pPr>
              <w:spacing w:line="440" w:lineRule="exact"/>
              <w:jc w:val="center"/>
              <w:rPr>
                <w:rFonts w:hint="eastAsia" w:asciiTheme="minorEastAsia" w:hAnsiTheme="minorEastAsia" w:eastAsiaTheme="minorEastAsia" w:cstheme="minorEastAsia"/>
                <w:szCs w:val="21"/>
              </w:rPr>
            </w:pPr>
          </w:p>
        </w:tc>
        <w:tc>
          <w:tcPr>
            <w:tcW w:w="3152" w:type="dxa"/>
            <w:vAlign w:val="center"/>
          </w:tcPr>
          <w:p>
            <w:pPr>
              <w:spacing w:line="36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投标函签字盖章</w:t>
            </w:r>
          </w:p>
        </w:tc>
        <w:tc>
          <w:tcPr>
            <w:tcW w:w="5199" w:type="dxa"/>
            <w:vAlign w:val="center"/>
          </w:tcPr>
          <w:p>
            <w:pPr>
              <w:spacing w:line="36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由法定代表人或委托代理人签字并加盖单位公章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1135" w:type="dxa"/>
            <w:vMerge w:val="continue"/>
            <w:vAlign w:val="center"/>
          </w:tcPr>
          <w:p>
            <w:pPr>
              <w:widowControl/>
              <w:spacing w:line="440" w:lineRule="exact"/>
              <w:jc w:val="left"/>
              <w:rPr>
                <w:rFonts w:hint="eastAsia" w:asciiTheme="minorEastAsia" w:hAnsiTheme="minorEastAsia" w:eastAsiaTheme="minorEastAsia" w:cstheme="minorEastAsia"/>
                <w:szCs w:val="21"/>
              </w:rPr>
            </w:pPr>
          </w:p>
        </w:tc>
        <w:tc>
          <w:tcPr>
            <w:tcW w:w="417" w:type="dxa"/>
            <w:vMerge w:val="continue"/>
            <w:vAlign w:val="center"/>
          </w:tcPr>
          <w:p>
            <w:pPr>
              <w:widowControl/>
              <w:spacing w:line="440" w:lineRule="exact"/>
              <w:jc w:val="left"/>
              <w:rPr>
                <w:rFonts w:hint="eastAsia" w:asciiTheme="minorEastAsia" w:hAnsiTheme="minorEastAsia" w:eastAsiaTheme="minorEastAsia" w:cstheme="minorEastAsia"/>
                <w:szCs w:val="21"/>
              </w:rPr>
            </w:pPr>
          </w:p>
        </w:tc>
        <w:tc>
          <w:tcPr>
            <w:tcW w:w="3152" w:type="dxa"/>
            <w:vAlign w:val="center"/>
          </w:tcPr>
          <w:p>
            <w:pPr>
              <w:spacing w:line="36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投标文件格式</w:t>
            </w:r>
          </w:p>
        </w:tc>
        <w:tc>
          <w:tcPr>
            <w:tcW w:w="5199" w:type="dxa"/>
            <w:vAlign w:val="center"/>
          </w:tcPr>
          <w:p>
            <w:pPr>
              <w:spacing w:line="36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符合招标文件格式要求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3" w:hRule="exact"/>
          <w:jc w:val="center"/>
        </w:trPr>
        <w:tc>
          <w:tcPr>
            <w:tcW w:w="1135" w:type="dxa"/>
            <w:vMerge w:val="continue"/>
            <w:vAlign w:val="center"/>
          </w:tcPr>
          <w:p>
            <w:pPr>
              <w:widowControl/>
              <w:spacing w:line="440" w:lineRule="exact"/>
              <w:jc w:val="left"/>
              <w:rPr>
                <w:rFonts w:hint="eastAsia" w:asciiTheme="minorEastAsia" w:hAnsiTheme="minorEastAsia" w:eastAsiaTheme="minorEastAsia" w:cstheme="minorEastAsia"/>
                <w:szCs w:val="21"/>
              </w:rPr>
            </w:pPr>
          </w:p>
        </w:tc>
        <w:tc>
          <w:tcPr>
            <w:tcW w:w="417" w:type="dxa"/>
            <w:vMerge w:val="continue"/>
            <w:vAlign w:val="center"/>
          </w:tcPr>
          <w:p>
            <w:pPr>
              <w:widowControl/>
              <w:spacing w:line="440" w:lineRule="exact"/>
              <w:jc w:val="left"/>
              <w:rPr>
                <w:rFonts w:hint="eastAsia" w:asciiTheme="minorEastAsia" w:hAnsiTheme="minorEastAsia" w:eastAsiaTheme="minorEastAsia" w:cstheme="minorEastAsia"/>
                <w:szCs w:val="21"/>
              </w:rPr>
            </w:pPr>
          </w:p>
        </w:tc>
        <w:tc>
          <w:tcPr>
            <w:tcW w:w="3152" w:type="dxa"/>
            <w:vAlign w:val="center"/>
          </w:tcPr>
          <w:p>
            <w:pPr>
              <w:spacing w:line="36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报价唯一</w:t>
            </w:r>
          </w:p>
        </w:tc>
        <w:tc>
          <w:tcPr>
            <w:tcW w:w="5199" w:type="dxa"/>
            <w:vAlign w:val="center"/>
          </w:tcPr>
          <w:p>
            <w:pPr>
              <w:spacing w:line="36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只能有一个有效报价</w:t>
            </w:r>
          </w:p>
        </w:tc>
      </w:tr>
      <w:bookmarkEnd w:id="14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1135" w:type="dxa"/>
            <w:vMerge w:val="continue"/>
            <w:vAlign w:val="center"/>
          </w:tcPr>
          <w:p>
            <w:pPr>
              <w:spacing w:line="440" w:lineRule="exact"/>
              <w:jc w:val="center"/>
              <w:rPr>
                <w:rFonts w:hint="eastAsia" w:asciiTheme="minorEastAsia" w:hAnsiTheme="minorEastAsia" w:eastAsiaTheme="minorEastAsia" w:cstheme="minorEastAsia"/>
                <w:szCs w:val="21"/>
              </w:rPr>
            </w:pPr>
            <w:bookmarkStart w:id="145" w:name="OLE_LINK11"/>
          </w:p>
          <w:bookmarkEnd w:id="145"/>
        </w:tc>
        <w:tc>
          <w:tcPr>
            <w:tcW w:w="417" w:type="dxa"/>
            <w:vMerge w:val="continue"/>
            <w:vAlign w:val="center"/>
          </w:tcPr>
          <w:p>
            <w:pPr>
              <w:spacing w:line="440" w:lineRule="exact"/>
              <w:jc w:val="center"/>
              <w:rPr>
                <w:rFonts w:hint="eastAsia" w:asciiTheme="minorEastAsia" w:hAnsiTheme="minorEastAsia" w:eastAsiaTheme="minorEastAsia" w:cstheme="minorEastAsia"/>
                <w:szCs w:val="21"/>
              </w:rPr>
            </w:pPr>
          </w:p>
        </w:tc>
        <w:tc>
          <w:tcPr>
            <w:tcW w:w="3152" w:type="dxa"/>
            <w:vAlign w:val="center"/>
          </w:tcPr>
          <w:p>
            <w:pPr>
              <w:spacing w:line="36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投标内容和技术标准</w:t>
            </w:r>
          </w:p>
        </w:tc>
        <w:tc>
          <w:tcPr>
            <w:tcW w:w="5199" w:type="dxa"/>
            <w:vAlign w:val="center"/>
          </w:tcPr>
          <w:p>
            <w:pPr>
              <w:spacing w:line="36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符合第四章招标项目</w:t>
            </w:r>
            <w:r>
              <w:rPr>
                <w:rFonts w:hint="eastAsia" w:asciiTheme="minorEastAsia" w:hAnsiTheme="minorEastAsia" w:eastAsiaTheme="minorEastAsia" w:cstheme="minorEastAsia"/>
                <w:szCs w:val="21"/>
                <w:lang w:eastAsia="zh-CN"/>
              </w:rPr>
              <w:t>采购内容</w:t>
            </w:r>
            <w:r>
              <w:rPr>
                <w:rFonts w:hint="eastAsia" w:asciiTheme="minorEastAsia" w:hAnsiTheme="minorEastAsia" w:eastAsiaTheme="minorEastAsia" w:cstheme="minorEastAsia"/>
                <w:szCs w:val="21"/>
              </w:rPr>
              <w:t>及服务要求的规定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1135" w:type="dxa"/>
            <w:vMerge w:val="continue"/>
            <w:vAlign w:val="center"/>
          </w:tcPr>
          <w:p>
            <w:pPr>
              <w:spacing w:line="440" w:lineRule="exact"/>
              <w:jc w:val="center"/>
              <w:rPr>
                <w:rFonts w:hint="eastAsia" w:asciiTheme="minorEastAsia" w:hAnsiTheme="minorEastAsia" w:eastAsiaTheme="minorEastAsia" w:cstheme="minorEastAsia"/>
                <w:szCs w:val="21"/>
              </w:rPr>
            </w:pPr>
          </w:p>
        </w:tc>
        <w:tc>
          <w:tcPr>
            <w:tcW w:w="417" w:type="dxa"/>
            <w:vMerge w:val="continue"/>
            <w:vAlign w:val="center"/>
          </w:tcPr>
          <w:p>
            <w:pPr>
              <w:spacing w:line="440" w:lineRule="exact"/>
              <w:jc w:val="center"/>
              <w:rPr>
                <w:rFonts w:hint="eastAsia" w:asciiTheme="minorEastAsia" w:hAnsiTheme="minorEastAsia" w:eastAsiaTheme="minorEastAsia" w:cstheme="minorEastAsia"/>
                <w:szCs w:val="21"/>
              </w:rPr>
            </w:pPr>
          </w:p>
        </w:tc>
        <w:tc>
          <w:tcPr>
            <w:tcW w:w="3152" w:type="dxa"/>
            <w:vAlign w:val="center"/>
          </w:tcPr>
          <w:p>
            <w:pPr>
              <w:spacing w:line="36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期限</w:t>
            </w:r>
          </w:p>
        </w:tc>
        <w:tc>
          <w:tcPr>
            <w:tcW w:w="5199" w:type="dxa"/>
            <w:vAlign w:val="center"/>
          </w:tcPr>
          <w:p>
            <w:pPr>
              <w:spacing w:line="36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符合第二章投标人须知前附表1.3.2规定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1135" w:type="dxa"/>
            <w:vMerge w:val="continue"/>
            <w:vAlign w:val="center"/>
          </w:tcPr>
          <w:p>
            <w:pPr>
              <w:spacing w:line="440" w:lineRule="exact"/>
              <w:jc w:val="center"/>
              <w:rPr>
                <w:rFonts w:hint="eastAsia" w:asciiTheme="minorEastAsia" w:hAnsiTheme="minorEastAsia" w:eastAsiaTheme="minorEastAsia" w:cstheme="minorEastAsia"/>
                <w:szCs w:val="21"/>
              </w:rPr>
            </w:pPr>
          </w:p>
        </w:tc>
        <w:tc>
          <w:tcPr>
            <w:tcW w:w="417" w:type="dxa"/>
            <w:vMerge w:val="continue"/>
            <w:vAlign w:val="center"/>
          </w:tcPr>
          <w:p>
            <w:pPr>
              <w:spacing w:line="440" w:lineRule="exact"/>
              <w:jc w:val="center"/>
              <w:rPr>
                <w:rFonts w:hint="eastAsia" w:asciiTheme="minorEastAsia" w:hAnsiTheme="minorEastAsia" w:eastAsiaTheme="minorEastAsia" w:cstheme="minorEastAsia"/>
                <w:szCs w:val="21"/>
              </w:rPr>
            </w:pPr>
          </w:p>
        </w:tc>
        <w:tc>
          <w:tcPr>
            <w:tcW w:w="3152" w:type="dxa"/>
            <w:vAlign w:val="center"/>
          </w:tcPr>
          <w:p>
            <w:pPr>
              <w:spacing w:line="36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质保期</w:t>
            </w:r>
          </w:p>
        </w:tc>
        <w:tc>
          <w:tcPr>
            <w:tcW w:w="5199" w:type="dxa"/>
            <w:vAlign w:val="center"/>
          </w:tcPr>
          <w:p>
            <w:pPr>
              <w:spacing w:line="36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符合第二章投标人须知前附表1.3.4规定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1135" w:type="dxa"/>
            <w:vMerge w:val="continue"/>
            <w:vAlign w:val="center"/>
          </w:tcPr>
          <w:p>
            <w:pPr>
              <w:spacing w:line="440" w:lineRule="exact"/>
              <w:jc w:val="center"/>
              <w:rPr>
                <w:rFonts w:hint="eastAsia" w:asciiTheme="minorEastAsia" w:hAnsiTheme="minorEastAsia" w:eastAsiaTheme="minorEastAsia" w:cstheme="minorEastAsia"/>
                <w:szCs w:val="21"/>
              </w:rPr>
            </w:pPr>
          </w:p>
        </w:tc>
        <w:tc>
          <w:tcPr>
            <w:tcW w:w="417" w:type="dxa"/>
            <w:vMerge w:val="continue"/>
            <w:vAlign w:val="center"/>
          </w:tcPr>
          <w:p>
            <w:pPr>
              <w:spacing w:line="440" w:lineRule="exact"/>
              <w:jc w:val="center"/>
              <w:rPr>
                <w:rFonts w:hint="eastAsia" w:asciiTheme="minorEastAsia" w:hAnsiTheme="minorEastAsia" w:eastAsiaTheme="minorEastAsia" w:cstheme="minorEastAsia"/>
                <w:szCs w:val="21"/>
              </w:rPr>
            </w:pPr>
          </w:p>
        </w:tc>
        <w:tc>
          <w:tcPr>
            <w:tcW w:w="3152" w:type="dxa"/>
            <w:vAlign w:val="center"/>
          </w:tcPr>
          <w:p>
            <w:pPr>
              <w:spacing w:line="36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质量要求</w:t>
            </w:r>
          </w:p>
        </w:tc>
        <w:tc>
          <w:tcPr>
            <w:tcW w:w="5199" w:type="dxa"/>
            <w:vAlign w:val="center"/>
          </w:tcPr>
          <w:p>
            <w:pPr>
              <w:spacing w:line="36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1135" w:type="dxa"/>
            <w:vMerge w:val="continue"/>
            <w:vAlign w:val="center"/>
          </w:tcPr>
          <w:p>
            <w:pPr>
              <w:spacing w:line="440" w:lineRule="exact"/>
              <w:jc w:val="center"/>
              <w:rPr>
                <w:rFonts w:hint="eastAsia" w:asciiTheme="minorEastAsia" w:hAnsiTheme="minorEastAsia" w:eastAsiaTheme="minorEastAsia" w:cstheme="minorEastAsia"/>
                <w:szCs w:val="21"/>
              </w:rPr>
            </w:pPr>
          </w:p>
        </w:tc>
        <w:tc>
          <w:tcPr>
            <w:tcW w:w="417" w:type="dxa"/>
            <w:vMerge w:val="continue"/>
            <w:vAlign w:val="center"/>
          </w:tcPr>
          <w:p>
            <w:pPr>
              <w:spacing w:line="440" w:lineRule="exact"/>
              <w:jc w:val="center"/>
              <w:rPr>
                <w:rFonts w:hint="eastAsia" w:asciiTheme="minorEastAsia" w:hAnsiTheme="minorEastAsia" w:eastAsiaTheme="minorEastAsia" w:cstheme="minorEastAsia"/>
                <w:szCs w:val="21"/>
              </w:rPr>
            </w:pPr>
          </w:p>
        </w:tc>
        <w:tc>
          <w:tcPr>
            <w:tcW w:w="3152" w:type="dxa"/>
            <w:vAlign w:val="center"/>
          </w:tcPr>
          <w:p>
            <w:pPr>
              <w:spacing w:line="36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投标报价</w:t>
            </w:r>
          </w:p>
        </w:tc>
        <w:tc>
          <w:tcPr>
            <w:tcW w:w="5199" w:type="dxa"/>
            <w:vAlign w:val="center"/>
          </w:tcPr>
          <w:p>
            <w:pPr>
              <w:spacing w:line="36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只能有一个有效报价，且不能超过招标预算价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1135" w:type="dxa"/>
            <w:vMerge w:val="continue"/>
            <w:vAlign w:val="center"/>
          </w:tcPr>
          <w:p>
            <w:pPr>
              <w:spacing w:line="440" w:lineRule="exact"/>
              <w:jc w:val="center"/>
              <w:rPr>
                <w:rFonts w:hint="eastAsia" w:asciiTheme="minorEastAsia" w:hAnsiTheme="minorEastAsia" w:eastAsiaTheme="minorEastAsia" w:cstheme="minorEastAsia"/>
                <w:szCs w:val="21"/>
              </w:rPr>
            </w:pPr>
          </w:p>
        </w:tc>
        <w:tc>
          <w:tcPr>
            <w:tcW w:w="417" w:type="dxa"/>
            <w:vMerge w:val="continue"/>
            <w:vAlign w:val="center"/>
          </w:tcPr>
          <w:p>
            <w:pPr>
              <w:spacing w:line="440" w:lineRule="exact"/>
              <w:jc w:val="center"/>
              <w:rPr>
                <w:rFonts w:hint="eastAsia" w:asciiTheme="minorEastAsia" w:hAnsiTheme="minorEastAsia" w:eastAsiaTheme="minorEastAsia" w:cstheme="minorEastAsia"/>
                <w:szCs w:val="21"/>
              </w:rPr>
            </w:pPr>
          </w:p>
        </w:tc>
        <w:tc>
          <w:tcPr>
            <w:tcW w:w="3152" w:type="dxa"/>
            <w:vAlign w:val="center"/>
          </w:tcPr>
          <w:p>
            <w:pPr>
              <w:spacing w:line="36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投标承诺函</w:t>
            </w:r>
          </w:p>
        </w:tc>
        <w:tc>
          <w:tcPr>
            <w:tcW w:w="5199" w:type="dxa"/>
            <w:vAlign w:val="center"/>
          </w:tcPr>
          <w:p>
            <w:pPr>
              <w:spacing w:line="36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符合第二章“投标人须知”第 3.5.1 项规定</w:t>
            </w:r>
          </w:p>
        </w:tc>
      </w:tr>
      <w:tr>
        <w:tblPrEx>
          <w:tblLayout w:type="fixed"/>
          <w:tblCellMar>
            <w:top w:w="0" w:type="dxa"/>
            <w:left w:w="108" w:type="dxa"/>
            <w:bottom w:w="0" w:type="dxa"/>
            <w:right w:w="108" w:type="dxa"/>
          </w:tblCellMar>
        </w:tblPrEx>
        <w:trPr>
          <w:trHeight w:val="454" w:hRule="exact"/>
          <w:jc w:val="center"/>
        </w:trPr>
        <w:tc>
          <w:tcPr>
            <w:tcW w:w="1135" w:type="dxa"/>
            <w:vMerge w:val="continue"/>
            <w:vAlign w:val="center"/>
          </w:tcPr>
          <w:p>
            <w:pPr>
              <w:spacing w:line="440" w:lineRule="exact"/>
              <w:jc w:val="center"/>
              <w:rPr>
                <w:rFonts w:hint="eastAsia" w:asciiTheme="minorEastAsia" w:hAnsiTheme="minorEastAsia" w:eastAsiaTheme="minorEastAsia" w:cstheme="minorEastAsia"/>
                <w:szCs w:val="21"/>
              </w:rPr>
            </w:pPr>
          </w:p>
        </w:tc>
        <w:tc>
          <w:tcPr>
            <w:tcW w:w="417" w:type="dxa"/>
            <w:vMerge w:val="continue"/>
            <w:vAlign w:val="center"/>
          </w:tcPr>
          <w:p>
            <w:pPr>
              <w:spacing w:line="440" w:lineRule="exact"/>
              <w:jc w:val="center"/>
              <w:rPr>
                <w:rFonts w:hint="eastAsia" w:asciiTheme="minorEastAsia" w:hAnsiTheme="minorEastAsia" w:eastAsiaTheme="minorEastAsia" w:cstheme="minorEastAsia"/>
                <w:szCs w:val="21"/>
              </w:rPr>
            </w:pPr>
          </w:p>
        </w:tc>
        <w:tc>
          <w:tcPr>
            <w:tcW w:w="3152" w:type="dxa"/>
            <w:vAlign w:val="center"/>
          </w:tcPr>
          <w:p>
            <w:pPr>
              <w:spacing w:line="44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投标有效期</w:t>
            </w:r>
          </w:p>
        </w:tc>
        <w:tc>
          <w:tcPr>
            <w:tcW w:w="5199" w:type="dxa"/>
            <w:vAlign w:val="center"/>
          </w:tcPr>
          <w:p>
            <w:pPr>
              <w:spacing w:line="44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投标文件递交截止日起</w:t>
            </w:r>
            <w:r>
              <w:rPr>
                <w:rFonts w:hint="eastAsia" w:asciiTheme="minorEastAsia" w:hAnsiTheme="minorEastAsia" w:eastAsiaTheme="minorEastAsia" w:cstheme="minorEastAsia"/>
                <w:szCs w:val="21"/>
                <w:u w:val="single"/>
              </w:rPr>
              <w:t>60</w:t>
            </w:r>
            <w:r>
              <w:rPr>
                <w:rFonts w:hint="eastAsia" w:asciiTheme="minorEastAsia" w:hAnsiTheme="minorEastAsia" w:eastAsiaTheme="minorEastAsia" w:cstheme="minorEastAsia"/>
                <w:szCs w:val="21"/>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8" w:hRule="exact"/>
          <w:jc w:val="center"/>
        </w:trPr>
        <w:tc>
          <w:tcPr>
            <w:tcW w:w="1135" w:type="dxa"/>
            <w:vMerge w:val="continue"/>
            <w:vAlign w:val="center"/>
          </w:tcPr>
          <w:p>
            <w:pPr>
              <w:spacing w:line="440" w:lineRule="exact"/>
              <w:jc w:val="center"/>
              <w:rPr>
                <w:rFonts w:hint="eastAsia" w:asciiTheme="minorEastAsia" w:hAnsiTheme="minorEastAsia" w:eastAsiaTheme="minorEastAsia" w:cstheme="minorEastAsia"/>
                <w:szCs w:val="21"/>
              </w:rPr>
            </w:pPr>
          </w:p>
        </w:tc>
        <w:tc>
          <w:tcPr>
            <w:tcW w:w="417" w:type="dxa"/>
            <w:vMerge w:val="continue"/>
            <w:vAlign w:val="center"/>
          </w:tcPr>
          <w:p>
            <w:pPr>
              <w:spacing w:line="440" w:lineRule="exact"/>
              <w:jc w:val="center"/>
              <w:rPr>
                <w:rFonts w:hint="eastAsia" w:asciiTheme="minorEastAsia" w:hAnsiTheme="minorEastAsia" w:eastAsiaTheme="minorEastAsia" w:cstheme="minorEastAsia"/>
                <w:szCs w:val="21"/>
              </w:rPr>
            </w:pPr>
          </w:p>
        </w:tc>
        <w:tc>
          <w:tcPr>
            <w:tcW w:w="3152" w:type="dxa"/>
            <w:vAlign w:val="center"/>
          </w:tcPr>
          <w:p>
            <w:pPr>
              <w:spacing w:line="44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投标文件的其他响应</w:t>
            </w:r>
          </w:p>
        </w:tc>
        <w:tc>
          <w:tcPr>
            <w:tcW w:w="5199" w:type="dxa"/>
            <w:vAlign w:val="center"/>
          </w:tcPr>
          <w:p>
            <w:pPr>
              <w:spacing w:line="440" w:lineRule="exac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符合法律、法规和招标文件中规定的其他实质性要求的</w:t>
            </w:r>
          </w:p>
        </w:tc>
      </w:tr>
      <w:bookmarkEnd w:id="142"/>
    </w:tbl>
    <w:p>
      <w:pPr>
        <w:pStyle w:val="2"/>
        <w:numPr>
          <w:ilvl w:val="1"/>
          <w:numId w:val="0"/>
        </w:numPr>
        <w:spacing w:line="440" w:lineRule="exact"/>
        <w:ind w:left="180"/>
        <w:rPr>
          <w:rFonts w:hint="eastAsia" w:asciiTheme="minorEastAsia" w:hAnsiTheme="minorEastAsia" w:eastAsiaTheme="minorEastAsia" w:cstheme="minorEastAsia"/>
          <w:sz w:val="21"/>
          <w:szCs w:val="21"/>
        </w:rPr>
      </w:pPr>
      <w:bookmarkStart w:id="146" w:name="_Toc4213"/>
      <w:bookmarkStart w:id="147" w:name="_Toc27148132"/>
      <w:bookmarkStart w:id="148" w:name="_Toc31569"/>
      <w:r>
        <w:rPr>
          <w:rFonts w:hint="eastAsia" w:asciiTheme="minorEastAsia" w:hAnsiTheme="minorEastAsia" w:eastAsiaTheme="minorEastAsia" w:cstheme="minorEastAsia"/>
          <w:sz w:val="21"/>
          <w:szCs w:val="21"/>
        </w:rPr>
        <w:t>2.2评分标准：分值构成：总分 100 分。其中：投标报价：</w:t>
      </w:r>
      <w:r>
        <w:rPr>
          <w:rFonts w:hint="eastAsia" w:asciiTheme="minorEastAsia" w:hAnsiTheme="minorEastAsia" w:eastAsiaTheme="minorEastAsia" w:cstheme="minorEastAsia"/>
          <w:sz w:val="21"/>
          <w:szCs w:val="21"/>
          <w:lang w:val="en-US" w:eastAsia="zh-CN"/>
        </w:rPr>
        <w:t>3</w:t>
      </w:r>
      <w:r>
        <w:rPr>
          <w:rFonts w:hint="eastAsia" w:asciiTheme="minorEastAsia" w:hAnsiTheme="minorEastAsia" w:eastAsiaTheme="minorEastAsia" w:cstheme="minorEastAsia"/>
          <w:sz w:val="21"/>
          <w:szCs w:val="21"/>
        </w:rPr>
        <w:t>0 分，技术部分：</w:t>
      </w:r>
      <w:r>
        <w:rPr>
          <w:rFonts w:hint="eastAsia" w:asciiTheme="minorEastAsia" w:hAnsiTheme="minorEastAsia" w:eastAsiaTheme="minorEastAsia" w:cstheme="minorEastAsia"/>
          <w:sz w:val="21"/>
          <w:szCs w:val="21"/>
          <w:lang w:val="en-US" w:eastAsia="zh-CN"/>
        </w:rPr>
        <w:t>60</w:t>
      </w:r>
      <w:r>
        <w:rPr>
          <w:rFonts w:hint="eastAsia" w:asciiTheme="minorEastAsia" w:hAnsiTheme="minorEastAsia" w:eastAsiaTheme="minorEastAsia" w:cstheme="minorEastAsia"/>
          <w:sz w:val="21"/>
          <w:szCs w:val="21"/>
        </w:rPr>
        <w:t>分，商务部分：</w:t>
      </w:r>
      <w:r>
        <w:rPr>
          <w:rFonts w:hint="eastAsia" w:asciiTheme="minorEastAsia" w:hAnsiTheme="minorEastAsia" w:eastAsiaTheme="minorEastAsia" w:cstheme="minorEastAsia"/>
          <w:sz w:val="21"/>
          <w:szCs w:val="21"/>
          <w:lang w:val="en-US" w:eastAsia="zh-CN"/>
        </w:rPr>
        <w:t>10</w:t>
      </w:r>
      <w:r>
        <w:rPr>
          <w:rFonts w:hint="eastAsia" w:asciiTheme="minorEastAsia" w:hAnsiTheme="minorEastAsia" w:eastAsiaTheme="minorEastAsia" w:cstheme="minorEastAsia"/>
          <w:sz w:val="21"/>
          <w:szCs w:val="21"/>
        </w:rPr>
        <w:t>分</w:t>
      </w:r>
      <w:bookmarkEnd w:id="146"/>
      <w:bookmarkEnd w:id="147"/>
      <w:bookmarkStart w:id="149" w:name="_Toc8579"/>
      <w:bookmarkStart w:id="150" w:name="_Toc27148133"/>
    </w:p>
    <w:p>
      <w:pPr>
        <w:pStyle w:val="2"/>
        <w:numPr>
          <w:ilvl w:val="1"/>
          <w:numId w:val="0"/>
        </w:numPr>
        <w:spacing w:line="440" w:lineRule="exact"/>
        <w:ind w:left="180"/>
        <w:jc w:val="center"/>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评分标准</w:t>
      </w:r>
    </w:p>
    <w:tbl>
      <w:tblPr>
        <w:tblStyle w:val="40"/>
        <w:tblW w:w="1007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3"/>
        <w:gridCol w:w="2004"/>
        <w:gridCol w:w="1050"/>
        <w:gridCol w:w="57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1273" w:type="dxa"/>
            <w:vAlign w:val="center"/>
          </w:tcPr>
          <w:p>
            <w:pPr>
              <w:autoSpaceDE w:val="0"/>
              <w:autoSpaceDN w:val="0"/>
              <w:jc w:val="center"/>
              <w:rPr>
                <w:rFonts w:hint="eastAsia" w:asciiTheme="minorEastAsia" w:hAnsiTheme="minorEastAsia" w:eastAsiaTheme="minorEastAsia" w:cstheme="minorEastAsia"/>
                <w:b/>
                <w:sz w:val="24"/>
                <w:szCs w:val="24"/>
                <w:highlight w:val="none"/>
              </w:rPr>
            </w:pPr>
            <w:r>
              <w:rPr>
                <w:rFonts w:hint="eastAsia" w:asciiTheme="minorEastAsia" w:hAnsiTheme="minorEastAsia" w:eastAsiaTheme="minorEastAsia" w:cstheme="minorEastAsia"/>
                <w:b/>
                <w:sz w:val="24"/>
                <w:szCs w:val="24"/>
                <w:highlight w:val="none"/>
              </w:rPr>
              <w:t>类别</w:t>
            </w:r>
          </w:p>
        </w:tc>
        <w:tc>
          <w:tcPr>
            <w:tcW w:w="2004" w:type="dxa"/>
            <w:vAlign w:val="center"/>
          </w:tcPr>
          <w:p>
            <w:pPr>
              <w:autoSpaceDE w:val="0"/>
              <w:autoSpaceDN w:val="0"/>
              <w:jc w:val="center"/>
              <w:rPr>
                <w:rFonts w:hint="eastAsia" w:asciiTheme="minorEastAsia" w:hAnsiTheme="minorEastAsia" w:eastAsiaTheme="minorEastAsia" w:cstheme="minorEastAsia"/>
                <w:b/>
                <w:sz w:val="24"/>
                <w:szCs w:val="24"/>
                <w:highlight w:val="none"/>
              </w:rPr>
            </w:pPr>
            <w:r>
              <w:rPr>
                <w:rFonts w:hint="eastAsia" w:asciiTheme="minorEastAsia" w:hAnsiTheme="minorEastAsia" w:eastAsiaTheme="minorEastAsia" w:cstheme="minorEastAsia"/>
                <w:b/>
                <w:sz w:val="24"/>
                <w:szCs w:val="24"/>
                <w:highlight w:val="none"/>
              </w:rPr>
              <w:t>评审因素</w:t>
            </w:r>
          </w:p>
        </w:tc>
        <w:tc>
          <w:tcPr>
            <w:tcW w:w="1050" w:type="dxa"/>
            <w:vAlign w:val="center"/>
          </w:tcPr>
          <w:p>
            <w:pPr>
              <w:autoSpaceDE w:val="0"/>
              <w:autoSpaceDN w:val="0"/>
              <w:jc w:val="center"/>
              <w:rPr>
                <w:rFonts w:hint="eastAsia" w:asciiTheme="minorEastAsia" w:hAnsiTheme="minorEastAsia" w:eastAsiaTheme="minorEastAsia" w:cstheme="minorEastAsia"/>
                <w:b/>
                <w:sz w:val="24"/>
                <w:szCs w:val="24"/>
                <w:highlight w:val="none"/>
              </w:rPr>
            </w:pPr>
            <w:r>
              <w:rPr>
                <w:rFonts w:hint="eastAsia" w:asciiTheme="minorEastAsia" w:hAnsiTheme="minorEastAsia" w:eastAsiaTheme="minorEastAsia" w:cstheme="minorEastAsia"/>
                <w:b/>
                <w:sz w:val="24"/>
                <w:szCs w:val="24"/>
                <w:highlight w:val="none"/>
              </w:rPr>
              <w:t>分值</w:t>
            </w:r>
          </w:p>
        </w:tc>
        <w:tc>
          <w:tcPr>
            <w:tcW w:w="5750" w:type="dxa"/>
            <w:vAlign w:val="center"/>
          </w:tcPr>
          <w:p>
            <w:pPr>
              <w:autoSpaceDE w:val="0"/>
              <w:autoSpaceDN w:val="0"/>
              <w:jc w:val="center"/>
              <w:rPr>
                <w:rFonts w:hint="eastAsia" w:asciiTheme="minorEastAsia" w:hAnsiTheme="minorEastAsia" w:eastAsiaTheme="minorEastAsia" w:cstheme="minorEastAsia"/>
                <w:b/>
                <w:sz w:val="24"/>
                <w:szCs w:val="24"/>
                <w:highlight w:val="none"/>
              </w:rPr>
            </w:pPr>
            <w:r>
              <w:rPr>
                <w:rFonts w:hint="eastAsia" w:asciiTheme="minorEastAsia" w:hAnsiTheme="minorEastAsia" w:eastAsiaTheme="minorEastAsia" w:cstheme="minorEastAsia"/>
                <w:b/>
                <w:sz w:val="24"/>
                <w:szCs w:val="24"/>
                <w:highlight w:val="none"/>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79" w:hRule="atLeast"/>
          <w:jc w:val="center"/>
        </w:trPr>
        <w:tc>
          <w:tcPr>
            <w:tcW w:w="1273" w:type="dxa"/>
            <w:vAlign w:val="center"/>
          </w:tcPr>
          <w:p>
            <w:pPr>
              <w:autoSpaceDE w:val="0"/>
              <w:autoSpaceDN w:val="0"/>
              <w:spacing w:line="360" w:lineRule="auto"/>
              <w:jc w:val="center"/>
              <w:rPr>
                <w:rFonts w:hint="eastAsia" w:asciiTheme="minorEastAsia" w:hAnsiTheme="minorEastAsia" w:eastAsiaTheme="minorEastAsia" w:cstheme="minorEastAsia"/>
                <w:b/>
                <w:sz w:val="24"/>
                <w:szCs w:val="24"/>
                <w:highlight w:val="none"/>
              </w:rPr>
            </w:pPr>
            <w:r>
              <w:rPr>
                <w:rFonts w:hint="eastAsia" w:asciiTheme="minorEastAsia" w:hAnsiTheme="minorEastAsia" w:eastAsiaTheme="minorEastAsia" w:cstheme="minorEastAsia"/>
                <w:b/>
                <w:sz w:val="24"/>
                <w:szCs w:val="24"/>
                <w:highlight w:val="none"/>
              </w:rPr>
              <w:t>投标报价（</w:t>
            </w:r>
            <w:r>
              <w:rPr>
                <w:rFonts w:hint="eastAsia" w:asciiTheme="minorEastAsia" w:hAnsiTheme="minorEastAsia" w:eastAsiaTheme="minorEastAsia" w:cstheme="minorEastAsia"/>
                <w:b/>
                <w:sz w:val="24"/>
                <w:szCs w:val="24"/>
                <w:highlight w:val="none"/>
                <w:lang w:val="en-US" w:eastAsia="zh-CN"/>
              </w:rPr>
              <w:t>3</w:t>
            </w:r>
            <w:r>
              <w:rPr>
                <w:rFonts w:hint="eastAsia" w:asciiTheme="minorEastAsia" w:hAnsiTheme="minorEastAsia" w:eastAsiaTheme="minorEastAsia" w:cstheme="minorEastAsia"/>
                <w:b/>
                <w:sz w:val="24"/>
                <w:szCs w:val="24"/>
                <w:highlight w:val="none"/>
              </w:rPr>
              <w:t>0分）</w:t>
            </w:r>
          </w:p>
        </w:tc>
        <w:tc>
          <w:tcPr>
            <w:tcW w:w="2004" w:type="dxa"/>
            <w:vAlign w:val="center"/>
          </w:tcPr>
          <w:p>
            <w:pPr>
              <w:autoSpaceDE w:val="0"/>
              <w:autoSpaceDN w:val="0"/>
              <w:spacing w:line="360" w:lineRule="auto"/>
              <w:jc w:val="center"/>
              <w:rPr>
                <w:rFonts w:hint="eastAsia" w:asciiTheme="minorEastAsia" w:hAnsiTheme="minorEastAsia" w:eastAsiaTheme="minorEastAsia" w:cstheme="minorEastAsia"/>
                <w:b/>
                <w:sz w:val="24"/>
                <w:szCs w:val="24"/>
                <w:highlight w:val="none"/>
              </w:rPr>
            </w:pPr>
            <w:r>
              <w:rPr>
                <w:rFonts w:hint="eastAsia" w:asciiTheme="minorEastAsia" w:hAnsiTheme="minorEastAsia" w:eastAsiaTheme="minorEastAsia" w:cstheme="minorEastAsia"/>
                <w:b/>
                <w:sz w:val="24"/>
                <w:szCs w:val="24"/>
                <w:highlight w:val="none"/>
              </w:rPr>
              <w:t>报价得分</w:t>
            </w:r>
          </w:p>
        </w:tc>
        <w:tc>
          <w:tcPr>
            <w:tcW w:w="1050" w:type="dxa"/>
            <w:vAlign w:val="center"/>
          </w:tcPr>
          <w:p>
            <w:pPr>
              <w:autoSpaceDE w:val="0"/>
              <w:autoSpaceDN w:val="0"/>
              <w:spacing w:line="360" w:lineRule="auto"/>
              <w:jc w:val="center"/>
              <w:rPr>
                <w:rFonts w:hint="eastAsia" w:asciiTheme="minorEastAsia" w:hAnsiTheme="minorEastAsia" w:eastAsiaTheme="minorEastAsia" w:cstheme="minorEastAsia"/>
                <w:b/>
                <w:sz w:val="24"/>
                <w:szCs w:val="24"/>
                <w:highlight w:val="none"/>
              </w:rPr>
            </w:pPr>
            <w:r>
              <w:rPr>
                <w:rFonts w:hint="eastAsia" w:asciiTheme="minorEastAsia" w:hAnsiTheme="minorEastAsia" w:eastAsiaTheme="minorEastAsia" w:cstheme="minorEastAsia"/>
                <w:b/>
                <w:sz w:val="24"/>
                <w:szCs w:val="24"/>
                <w:highlight w:val="none"/>
                <w:lang w:val="en-US" w:eastAsia="zh-CN"/>
              </w:rPr>
              <w:t>3</w:t>
            </w:r>
            <w:r>
              <w:rPr>
                <w:rFonts w:hint="eastAsia" w:asciiTheme="minorEastAsia" w:hAnsiTheme="minorEastAsia" w:eastAsiaTheme="minorEastAsia" w:cstheme="minorEastAsia"/>
                <w:b/>
                <w:sz w:val="24"/>
                <w:szCs w:val="24"/>
                <w:highlight w:val="none"/>
              </w:rPr>
              <w:t>0分</w:t>
            </w:r>
          </w:p>
        </w:tc>
        <w:tc>
          <w:tcPr>
            <w:tcW w:w="5750" w:type="dxa"/>
          </w:tcPr>
          <w:p>
            <w:pPr>
              <w:autoSpaceDE w:val="0"/>
              <w:autoSpaceDN w:val="0"/>
              <w:spacing w:line="360" w:lineRule="auto"/>
              <w:rPr>
                <w:rFonts w:hint="eastAsia" w:ascii="Times New Roman" w:hAnsi="Times New Roman" w:cs="Times New Roman"/>
                <w:szCs w:val="22"/>
              </w:rPr>
            </w:pPr>
            <w:r>
              <w:rPr>
                <w:rFonts w:hint="eastAsia" w:ascii="Times New Roman" w:hAnsi="Times New Roman" w:cs="Times New Roman"/>
                <w:szCs w:val="22"/>
              </w:rPr>
              <w:t>价格分统一采用低价优先法计算，即满足招标文件要求且投标价格最低的投标报价为评标基准价，其价格分为满分。</w:t>
            </w:r>
          </w:p>
          <w:p>
            <w:pPr>
              <w:autoSpaceDE w:val="0"/>
              <w:autoSpaceDN w:val="0"/>
              <w:spacing w:line="360" w:lineRule="auto"/>
              <w:rPr>
                <w:rFonts w:hint="eastAsia" w:ascii="Times New Roman" w:hAnsi="Times New Roman" w:cs="Times New Roman"/>
                <w:szCs w:val="22"/>
              </w:rPr>
            </w:pPr>
            <w:r>
              <w:rPr>
                <w:rFonts w:hint="eastAsia" w:ascii="Times New Roman" w:hAnsi="Times New Roman" w:cs="Times New Roman"/>
                <w:szCs w:val="22"/>
              </w:rPr>
              <w:t>其他投标人的价格分统一按照下列公式计算：</w:t>
            </w:r>
          </w:p>
          <w:p>
            <w:pPr>
              <w:autoSpaceDE w:val="0"/>
              <w:autoSpaceDN w:val="0"/>
              <w:spacing w:line="360" w:lineRule="auto"/>
              <w:rPr>
                <w:rFonts w:hint="eastAsia"/>
              </w:rPr>
            </w:pPr>
            <w:r>
              <w:rPr>
                <w:rFonts w:hint="eastAsia" w:ascii="Times New Roman" w:hAnsi="Times New Roman" w:cs="Times New Roman"/>
                <w:szCs w:val="22"/>
              </w:rPr>
              <w:t>投标报价得分=（评标基准价/投标报价）×</w:t>
            </w:r>
            <w:r>
              <w:rPr>
                <w:rFonts w:hint="eastAsia" w:cs="Times New Roman"/>
                <w:szCs w:val="22"/>
                <w:lang w:val="en-US" w:eastAsia="zh-CN"/>
              </w:rPr>
              <w:t>3</w:t>
            </w:r>
            <w:r>
              <w:rPr>
                <w:rFonts w:hint="eastAsia" w:ascii="Times New Roman" w:hAnsi="Times New Roman" w:cs="Times New Roman"/>
                <w:szCs w:val="22"/>
                <w:lang w:val="en-US" w:eastAsia="zh-CN"/>
              </w:rPr>
              <w:t>0（</w:t>
            </w:r>
            <w:r>
              <w:rPr>
                <w:rFonts w:hint="eastAsia" w:ascii="Times New Roman" w:hAnsi="Times New Roman" w:cs="Times New Roman"/>
                <w:szCs w:val="22"/>
              </w:rPr>
              <w:t>小数点后保留两位，第三位四舍五入。</w:t>
            </w:r>
            <w:r>
              <w:rPr>
                <w:rFonts w:hint="eastAsia" w:ascii="Times New Roman" w:hAnsi="Times New Roman" w:cs="Times New Roman"/>
                <w:szCs w:val="22"/>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73" w:type="dxa"/>
            <w:vMerge w:val="restart"/>
            <w:vAlign w:val="center"/>
          </w:tcPr>
          <w:p>
            <w:pPr>
              <w:autoSpaceDE w:val="0"/>
              <w:autoSpaceDN w:val="0"/>
              <w:spacing w:line="360" w:lineRule="auto"/>
              <w:jc w:val="center"/>
              <w:rPr>
                <w:rFonts w:hint="eastAsia" w:asciiTheme="minorEastAsia" w:hAnsiTheme="minorEastAsia" w:eastAsiaTheme="minorEastAsia" w:cstheme="minorEastAsia"/>
                <w:b/>
                <w:sz w:val="24"/>
                <w:szCs w:val="24"/>
                <w:highlight w:val="none"/>
              </w:rPr>
            </w:pPr>
            <w:r>
              <w:rPr>
                <w:rFonts w:hint="eastAsia" w:asciiTheme="minorEastAsia" w:hAnsiTheme="minorEastAsia" w:eastAsiaTheme="minorEastAsia" w:cstheme="minorEastAsia"/>
                <w:b/>
                <w:sz w:val="24"/>
                <w:szCs w:val="24"/>
                <w:highlight w:val="none"/>
              </w:rPr>
              <w:t>技术得分</w:t>
            </w:r>
          </w:p>
          <w:p>
            <w:pPr>
              <w:autoSpaceDE w:val="0"/>
              <w:autoSpaceDN w:val="0"/>
              <w:spacing w:line="360" w:lineRule="auto"/>
              <w:jc w:val="center"/>
              <w:rPr>
                <w:rFonts w:hint="eastAsia" w:asciiTheme="minorEastAsia" w:hAnsiTheme="minorEastAsia" w:eastAsiaTheme="minorEastAsia" w:cstheme="minorEastAsia"/>
                <w:b/>
                <w:sz w:val="24"/>
                <w:szCs w:val="24"/>
                <w:highlight w:val="none"/>
              </w:rPr>
            </w:pPr>
            <w:r>
              <w:rPr>
                <w:rFonts w:hint="eastAsia" w:asciiTheme="minorEastAsia" w:hAnsiTheme="minorEastAsia" w:eastAsiaTheme="minorEastAsia" w:cstheme="minorEastAsia"/>
                <w:b/>
                <w:sz w:val="24"/>
                <w:szCs w:val="24"/>
                <w:highlight w:val="none"/>
              </w:rPr>
              <w:t>（</w:t>
            </w:r>
            <w:r>
              <w:rPr>
                <w:rFonts w:hint="eastAsia" w:asciiTheme="minorEastAsia" w:hAnsiTheme="minorEastAsia" w:eastAsiaTheme="minorEastAsia" w:cstheme="minorEastAsia"/>
                <w:b/>
                <w:sz w:val="24"/>
                <w:szCs w:val="24"/>
                <w:highlight w:val="none"/>
                <w:lang w:val="en-US" w:eastAsia="zh-CN"/>
              </w:rPr>
              <w:t>60</w:t>
            </w:r>
            <w:r>
              <w:rPr>
                <w:rFonts w:hint="eastAsia" w:asciiTheme="minorEastAsia" w:hAnsiTheme="minorEastAsia" w:eastAsiaTheme="minorEastAsia" w:cstheme="minorEastAsia"/>
                <w:b/>
                <w:sz w:val="24"/>
                <w:szCs w:val="24"/>
                <w:highlight w:val="none"/>
              </w:rPr>
              <w:t>分）</w:t>
            </w:r>
          </w:p>
        </w:tc>
        <w:tc>
          <w:tcPr>
            <w:tcW w:w="2004" w:type="dxa"/>
            <w:vAlign w:val="center"/>
          </w:tcPr>
          <w:p>
            <w:pPr>
              <w:autoSpaceDE w:val="0"/>
              <w:autoSpaceDN w:val="0"/>
              <w:spacing w:line="360" w:lineRule="auto"/>
              <w:jc w:val="center"/>
              <w:rPr>
                <w:rFonts w:hint="default" w:asciiTheme="minorEastAsia" w:hAnsiTheme="minorEastAsia" w:eastAsiaTheme="minorEastAsia" w:cstheme="minorEastAsia"/>
                <w:b/>
                <w:sz w:val="24"/>
                <w:szCs w:val="24"/>
                <w:highlight w:val="none"/>
                <w:lang w:val="en-US" w:eastAsia="zh-CN"/>
              </w:rPr>
            </w:pPr>
            <w:r>
              <w:rPr>
                <w:rFonts w:hint="eastAsia" w:asciiTheme="minorEastAsia" w:hAnsiTheme="minorEastAsia" w:eastAsiaTheme="minorEastAsia" w:cstheme="minorEastAsia"/>
                <w:b/>
                <w:sz w:val="24"/>
                <w:szCs w:val="24"/>
                <w:highlight w:val="none"/>
                <w:lang w:val="en-US" w:eastAsia="zh-CN"/>
              </w:rPr>
              <w:t>文化主题的策划</w:t>
            </w:r>
          </w:p>
        </w:tc>
        <w:tc>
          <w:tcPr>
            <w:tcW w:w="1050" w:type="dxa"/>
            <w:vAlign w:val="center"/>
          </w:tcPr>
          <w:p>
            <w:pPr>
              <w:autoSpaceDE w:val="0"/>
              <w:autoSpaceDN w:val="0"/>
              <w:spacing w:line="360" w:lineRule="auto"/>
              <w:jc w:val="center"/>
              <w:rPr>
                <w:rFonts w:hint="eastAsia" w:asciiTheme="minorEastAsia" w:hAnsiTheme="minorEastAsia" w:eastAsiaTheme="minorEastAsia" w:cstheme="minorEastAsia"/>
                <w:b/>
                <w:sz w:val="24"/>
                <w:szCs w:val="24"/>
                <w:highlight w:val="none"/>
              </w:rPr>
            </w:pPr>
            <w:r>
              <w:rPr>
                <w:rFonts w:hint="eastAsia" w:asciiTheme="minorEastAsia" w:hAnsiTheme="minorEastAsia" w:eastAsiaTheme="minorEastAsia" w:cstheme="minorEastAsia"/>
                <w:b/>
                <w:sz w:val="24"/>
                <w:szCs w:val="24"/>
                <w:highlight w:val="none"/>
                <w:lang w:val="en-US" w:eastAsia="zh-CN"/>
              </w:rPr>
              <w:t>0-7</w:t>
            </w:r>
            <w:r>
              <w:rPr>
                <w:rFonts w:hint="eastAsia" w:asciiTheme="minorEastAsia" w:hAnsiTheme="minorEastAsia" w:eastAsiaTheme="minorEastAsia" w:cstheme="minorEastAsia"/>
                <w:b/>
                <w:sz w:val="24"/>
                <w:szCs w:val="24"/>
                <w:highlight w:val="none"/>
              </w:rPr>
              <w:t>分</w:t>
            </w:r>
          </w:p>
        </w:tc>
        <w:tc>
          <w:tcPr>
            <w:tcW w:w="5750" w:type="dxa"/>
            <w:vAlign w:val="top"/>
          </w:tcPr>
          <w:p>
            <w:pPr>
              <w:spacing w:after="60" w:line="360" w:lineRule="auto"/>
              <w:jc w:val="left"/>
              <w:rPr>
                <w:rFonts w:hint="eastAsia" w:asciiTheme="minorEastAsia" w:hAnsiTheme="minorEastAsia" w:eastAsiaTheme="minorEastAsia" w:cstheme="minorEastAsia"/>
                <w:sz w:val="24"/>
                <w:szCs w:val="24"/>
                <w:highlight w:val="none"/>
              </w:rPr>
            </w:pPr>
            <w:r>
              <w:rPr>
                <w:rStyle w:val="69"/>
                <w:rFonts w:hint="eastAsia" w:ascii="宋体" w:hAnsi="宋体"/>
                <w:b w:val="0"/>
                <w:sz w:val="21"/>
                <w:szCs w:val="21"/>
                <w:lang w:eastAsia="zh-CN"/>
              </w:rPr>
              <w:t>整体文化</w:t>
            </w:r>
            <w:r>
              <w:rPr>
                <w:rStyle w:val="69"/>
                <w:rFonts w:hint="eastAsia" w:ascii="宋体" w:hAnsi="宋体"/>
                <w:b w:val="0"/>
                <w:sz w:val="21"/>
                <w:szCs w:val="21"/>
                <w:lang w:val="en-US" w:eastAsia="zh-CN"/>
              </w:rPr>
              <w:t>主题的</w:t>
            </w:r>
            <w:r>
              <w:rPr>
                <w:rStyle w:val="69"/>
                <w:rFonts w:hint="eastAsia" w:ascii="宋体" w:hAnsi="宋体"/>
                <w:b w:val="0"/>
                <w:sz w:val="21"/>
                <w:szCs w:val="21"/>
                <w:lang w:eastAsia="zh-CN"/>
              </w:rPr>
              <w:t>策划合理、每层楼文化内容主题鲜明。策划内容完全符合要求的得</w:t>
            </w:r>
            <w:r>
              <w:rPr>
                <w:rStyle w:val="69"/>
                <w:rFonts w:hint="eastAsia" w:ascii="宋体" w:hAnsi="宋体"/>
                <w:b w:val="0"/>
                <w:sz w:val="21"/>
                <w:szCs w:val="21"/>
                <w:lang w:val="en-US" w:eastAsia="zh-CN"/>
              </w:rPr>
              <w:t>7</w:t>
            </w:r>
            <w:r>
              <w:rPr>
                <w:rStyle w:val="69"/>
                <w:rFonts w:ascii="宋体" w:hAnsi="宋体"/>
                <w:b w:val="0"/>
                <w:sz w:val="21"/>
                <w:szCs w:val="21"/>
              </w:rPr>
              <w:t>分，</w:t>
            </w:r>
            <w:r>
              <w:rPr>
                <w:rStyle w:val="69"/>
                <w:rFonts w:hint="eastAsia" w:ascii="宋体" w:hAnsi="宋体"/>
                <w:b w:val="0"/>
                <w:sz w:val="21"/>
                <w:szCs w:val="21"/>
              </w:rPr>
              <w:t>基本符合要求得</w:t>
            </w:r>
            <w:r>
              <w:rPr>
                <w:rStyle w:val="69"/>
                <w:rFonts w:hint="eastAsia" w:ascii="宋体" w:hAnsi="宋体"/>
                <w:b w:val="0"/>
                <w:sz w:val="21"/>
                <w:szCs w:val="21"/>
                <w:lang w:val="en-US" w:eastAsia="zh-CN"/>
              </w:rPr>
              <w:t>5</w:t>
            </w:r>
            <w:r>
              <w:rPr>
                <w:rStyle w:val="69"/>
                <w:rFonts w:ascii="宋体" w:hAnsi="宋体"/>
                <w:b w:val="0"/>
                <w:sz w:val="21"/>
                <w:szCs w:val="21"/>
              </w:rPr>
              <w:t>分</w:t>
            </w:r>
            <w:r>
              <w:rPr>
                <w:rStyle w:val="69"/>
                <w:rFonts w:hint="eastAsia" w:ascii="宋体" w:hAnsi="宋体"/>
                <w:b w:val="0"/>
                <w:sz w:val="21"/>
                <w:szCs w:val="21"/>
              </w:rPr>
              <w:t>，不符合要求或缺项不得分。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73" w:type="dxa"/>
            <w:vMerge w:val="continue"/>
            <w:vAlign w:val="center"/>
          </w:tcPr>
          <w:p>
            <w:pPr>
              <w:autoSpaceDE w:val="0"/>
              <w:autoSpaceDN w:val="0"/>
              <w:spacing w:line="360" w:lineRule="auto"/>
              <w:jc w:val="center"/>
              <w:rPr>
                <w:rFonts w:hint="eastAsia" w:asciiTheme="minorEastAsia" w:hAnsiTheme="minorEastAsia" w:eastAsiaTheme="minorEastAsia" w:cstheme="minorEastAsia"/>
                <w:b/>
                <w:sz w:val="24"/>
                <w:szCs w:val="24"/>
                <w:highlight w:val="none"/>
              </w:rPr>
            </w:pPr>
          </w:p>
        </w:tc>
        <w:tc>
          <w:tcPr>
            <w:tcW w:w="2004" w:type="dxa"/>
            <w:vAlign w:val="center"/>
          </w:tcPr>
          <w:p>
            <w:pPr>
              <w:autoSpaceDE w:val="0"/>
              <w:autoSpaceDN w:val="0"/>
              <w:spacing w:line="360" w:lineRule="auto"/>
              <w:jc w:val="center"/>
              <w:rPr>
                <w:rFonts w:hint="default" w:asciiTheme="minorEastAsia" w:hAnsiTheme="minorEastAsia" w:eastAsiaTheme="minorEastAsia" w:cstheme="minorEastAsia"/>
                <w:b/>
                <w:sz w:val="24"/>
                <w:szCs w:val="24"/>
                <w:highlight w:val="none"/>
                <w:lang w:val="en-US" w:eastAsia="zh-CN"/>
              </w:rPr>
            </w:pPr>
            <w:r>
              <w:rPr>
                <w:rFonts w:hint="eastAsia" w:asciiTheme="minorEastAsia" w:hAnsiTheme="minorEastAsia" w:eastAsiaTheme="minorEastAsia" w:cstheme="minorEastAsia"/>
                <w:b/>
                <w:sz w:val="24"/>
                <w:szCs w:val="24"/>
                <w:highlight w:val="none"/>
                <w:lang w:val="en-US" w:eastAsia="zh-CN"/>
              </w:rPr>
              <w:t>文案内容的准确性</w:t>
            </w:r>
          </w:p>
        </w:tc>
        <w:tc>
          <w:tcPr>
            <w:tcW w:w="1050" w:type="dxa"/>
            <w:vAlign w:val="center"/>
          </w:tcPr>
          <w:p>
            <w:pPr>
              <w:autoSpaceDE w:val="0"/>
              <w:autoSpaceDN w:val="0"/>
              <w:spacing w:line="360" w:lineRule="auto"/>
              <w:jc w:val="center"/>
              <w:rPr>
                <w:rFonts w:hint="eastAsia" w:asciiTheme="minorEastAsia" w:hAnsiTheme="minorEastAsia" w:eastAsiaTheme="minorEastAsia" w:cstheme="minorEastAsia"/>
                <w:b/>
                <w:sz w:val="24"/>
                <w:szCs w:val="24"/>
                <w:highlight w:val="none"/>
                <w:lang w:val="en-US" w:eastAsia="zh-CN"/>
              </w:rPr>
            </w:pPr>
            <w:r>
              <w:rPr>
                <w:rFonts w:hint="eastAsia" w:asciiTheme="minorEastAsia" w:hAnsiTheme="minorEastAsia" w:eastAsiaTheme="minorEastAsia" w:cstheme="minorEastAsia"/>
                <w:b/>
                <w:sz w:val="24"/>
                <w:szCs w:val="24"/>
                <w:highlight w:val="none"/>
                <w:lang w:val="en-US" w:eastAsia="zh-CN"/>
              </w:rPr>
              <w:t>0-7</w:t>
            </w:r>
            <w:r>
              <w:rPr>
                <w:rFonts w:hint="eastAsia" w:asciiTheme="minorEastAsia" w:hAnsiTheme="minorEastAsia" w:eastAsiaTheme="minorEastAsia" w:cstheme="minorEastAsia"/>
                <w:b/>
                <w:sz w:val="24"/>
                <w:szCs w:val="24"/>
                <w:highlight w:val="none"/>
              </w:rPr>
              <w:t>分</w:t>
            </w:r>
          </w:p>
        </w:tc>
        <w:tc>
          <w:tcPr>
            <w:tcW w:w="5750" w:type="dxa"/>
            <w:vAlign w:val="top"/>
          </w:tcPr>
          <w:p>
            <w:pPr>
              <w:spacing w:after="60" w:line="360" w:lineRule="auto"/>
              <w:jc w:val="left"/>
              <w:rPr>
                <w:rStyle w:val="69"/>
                <w:rFonts w:hint="eastAsia" w:ascii="宋体" w:hAnsi="宋体"/>
                <w:b w:val="0"/>
                <w:sz w:val="21"/>
                <w:szCs w:val="21"/>
                <w:lang w:eastAsia="zh-CN"/>
              </w:rPr>
            </w:pPr>
            <w:r>
              <w:rPr>
                <w:rStyle w:val="69"/>
                <w:rFonts w:hint="eastAsia" w:ascii="宋体" w:hAnsi="宋体"/>
                <w:b w:val="0"/>
                <w:sz w:val="21"/>
                <w:szCs w:val="21"/>
                <w:lang w:val="en-US" w:eastAsia="zh-CN"/>
              </w:rPr>
              <w:t>具体文案</w:t>
            </w:r>
            <w:r>
              <w:rPr>
                <w:rStyle w:val="69"/>
                <w:rFonts w:hint="eastAsia" w:ascii="宋体" w:hAnsi="宋体"/>
                <w:b w:val="0"/>
                <w:sz w:val="21"/>
                <w:szCs w:val="21"/>
                <w:lang w:eastAsia="zh-CN"/>
              </w:rPr>
              <w:t>内容准确严谨，条理清楚。文案内容完全符合要求的得</w:t>
            </w:r>
            <w:r>
              <w:rPr>
                <w:rStyle w:val="69"/>
                <w:rFonts w:hint="eastAsia" w:ascii="宋体" w:hAnsi="宋体"/>
                <w:b w:val="0"/>
                <w:sz w:val="21"/>
                <w:szCs w:val="21"/>
                <w:lang w:val="en-US" w:eastAsia="zh-CN"/>
              </w:rPr>
              <w:t>7</w:t>
            </w:r>
            <w:r>
              <w:rPr>
                <w:rStyle w:val="69"/>
                <w:rFonts w:ascii="宋体" w:hAnsi="宋体"/>
                <w:b w:val="0"/>
                <w:sz w:val="21"/>
                <w:szCs w:val="21"/>
              </w:rPr>
              <w:t>分，</w:t>
            </w:r>
            <w:r>
              <w:rPr>
                <w:rStyle w:val="69"/>
                <w:rFonts w:hint="eastAsia" w:ascii="宋体" w:hAnsi="宋体"/>
                <w:b w:val="0"/>
                <w:sz w:val="21"/>
                <w:szCs w:val="21"/>
              </w:rPr>
              <w:t>基本符合要求得</w:t>
            </w:r>
            <w:r>
              <w:rPr>
                <w:rStyle w:val="69"/>
                <w:rFonts w:hint="eastAsia" w:ascii="宋体" w:hAnsi="宋体"/>
                <w:b w:val="0"/>
                <w:sz w:val="21"/>
                <w:szCs w:val="21"/>
                <w:lang w:val="en-US" w:eastAsia="zh-CN"/>
              </w:rPr>
              <w:t>5</w:t>
            </w:r>
            <w:r>
              <w:rPr>
                <w:rStyle w:val="69"/>
                <w:rFonts w:ascii="宋体" w:hAnsi="宋体"/>
                <w:b w:val="0"/>
                <w:sz w:val="21"/>
                <w:szCs w:val="21"/>
              </w:rPr>
              <w:t>分</w:t>
            </w:r>
            <w:r>
              <w:rPr>
                <w:rStyle w:val="69"/>
                <w:rFonts w:hint="eastAsia" w:ascii="宋体" w:hAnsi="宋体"/>
                <w:b w:val="0"/>
                <w:sz w:val="21"/>
                <w:szCs w:val="21"/>
              </w:rPr>
              <w:t>，不符合要求或缺项不得分。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73" w:type="dxa"/>
            <w:vMerge w:val="continue"/>
            <w:vAlign w:val="center"/>
          </w:tcPr>
          <w:p>
            <w:pPr>
              <w:autoSpaceDE w:val="0"/>
              <w:autoSpaceDN w:val="0"/>
              <w:spacing w:line="360" w:lineRule="auto"/>
              <w:jc w:val="center"/>
              <w:rPr>
                <w:rFonts w:hint="eastAsia" w:asciiTheme="minorEastAsia" w:hAnsiTheme="minorEastAsia" w:eastAsiaTheme="minorEastAsia" w:cstheme="minorEastAsia"/>
                <w:b/>
                <w:sz w:val="24"/>
                <w:szCs w:val="24"/>
                <w:highlight w:val="none"/>
              </w:rPr>
            </w:pPr>
          </w:p>
        </w:tc>
        <w:tc>
          <w:tcPr>
            <w:tcW w:w="2004" w:type="dxa"/>
            <w:vAlign w:val="center"/>
          </w:tcPr>
          <w:p>
            <w:pPr>
              <w:autoSpaceDE w:val="0"/>
              <w:autoSpaceDN w:val="0"/>
              <w:spacing w:line="360" w:lineRule="auto"/>
              <w:jc w:val="center"/>
              <w:rPr>
                <w:rFonts w:hint="default" w:asciiTheme="minorEastAsia" w:hAnsiTheme="minorEastAsia" w:eastAsiaTheme="minorEastAsia" w:cstheme="minorEastAsia"/>
                <w:b/>
                <w:sz w:val="24"/>
                <w:szCs w:val="24"/>
                <w:highlight w:val="none"/>
                <w:lang w:val="en-US" w:eastAsia="zh-CN"/>
              </w:rPr>
            </w:pPr>
            <w:r>
              <w:rPr>
                <w:rFonts w:hint="eastAsia" w:asciiTheme="minorEastAsia" w:hAnsiTheme="minorEastAsia" w:eastAsiaTheme="minorEastAsia" w:cstheme="minorEastAsia"/>
                <w:b/>
                <w:sz w:val="24"/>
                <w:szCs w:val="24"/>
                <w:highlight w:val="none"/>
                <w:lang w:val="en-US" w:eastAsia="zh-CN"/>
              </w:rPr>
              <w:t>文化造型的丰富性</w:t>
            </w:r>
          </w:p>
        </w:tc>
        <w:tc>
          <w:tcPr>
            <w:tcW w:w="1050" w:type="dxa"/>
            <w:vAlign w:val="center"/>
          </w:tcPr>
          <w:p>
            <w:pPr>
              <w:autoSpaceDE w:val="0"/>
              <w:autoSpaceDN w:val="0"/>
              <w:spacing w:line="360" w:lineRule="auto"/>
              <w:jc w:val="center"/>
              <w:rPr>
                <w:rFonts w:hint="eastAsia" w:asciiTheme="minorEastAsia" w:hAnsiTheme="minorEastAsia" w:eastAsiaTheme="minorEastAsia" w:cstheme="minorEastAsia"/>
                <w:b/>
                <w:sz w:val="24"/>
                <w:szCs w:val="24"/>
                <w:highlight w:val="none"/>
                <w:lang w:val="en-US" w:eastAsia="zh-CN"/>
              </w:rPr>
            </w:pPr>
            <w:r>
              <w:rPr>
                <w:rFonts w:hint="eastAsia" w:asciiTheme="minorEastAsia" w:hAnsiTheme="minorEastAsia" w:eastAsiaTheme="minorEastAsia" w:cstheme="minorEastAsia"/>
                <w:b/>
                <w:sz w:val="24"/>
                <w:szCs w:val="24"/>
                <w:highlight w:val="none"/>
                <w:lang w:val="en-US" w:eastAsia="zh-CN"/>
              </w:rPr>
              <w:t>0-7</w:t>
            </w:r>
            <w:r>
              <w:rPr>
                <w:rFonts w:hint="eastAsia" w:asciiTheme="minorEastAsia" w:hAnsiTheme="minorEastAsia" w:eastAsiaTheme="minorEastAsia" w:cstheme="minorEastAsia"/>
                <w:b/>
                <w:sz w:val="24"/>
                <w:szCs w:val="24"/>
                <w:highlight w:val="none"/>
              </w:rPr>
              <w:t>分</w:t>
            </w:r>
          </w:p>
        </w:tc>
        <w:tc>
          <w:tcPr>
            <w:tcW w:w="5750" w:type="dxa"/>
            <w:vAlign w:val="top"/>
          </w:tcPr>
          <w:p>
            <w:pPr>
              <w:spacing w:after="60" w:line="360" w:lineRule="auto"/>
              <w:jc w:val="left"/>
              <w:rPr>
                <w:rStyle w:val="69"/>
                <w:rFonts w:hint="eastAsia" w:ascii="宋体" w:hAnsi="宋体"/>
                <w:b w:val="0"/>
                <w:sz w:val="21"/>
                <w:szCs w:val="21"/>
                <w:lang w:eastAsia="zh-CN"/>
              </w:rPr>
            </w:pPr>
            <w:r>
              <w:rPr>
                <w:rStyle w:val="69"/>
                <w:rFonts w:hint="eastAsia" w:ascii="宋体" w:hAnsi="宋体"/>
                <w:b w:val="0"/>
                <w:sz w:val="21"/>
                <w:szCs w:val="21"/>
                <w:lang w:val="en-US" w:eastAsia="zh-CN"/>
              </w:rPr>
              <w:t>文化造型的</w:t>
            </w:r>
            <w:r>
              <w:rPr>
                <w:rStyle w:val="69"/>
                <w:rFonts w:hint="eastAsia" w:ascii="宋体" w:hAnsi="宋体"/>
                <w:b w:val="0"/>
                <w:sz w:val="21"/>
                <w:szCs w:val="21"/>
                <w:lang w:eastAsia="zh-CN"/>
              </w:rPr>
              <w:t>表现形式多样化，中医文化氛围浓厚，</w:t>
            </w:r>
            <w:r>
              <w:rPr>
                <w:rStyle w:val="69"/>
                <w:rFonts w:hint="eastAsia" w:ascii="宋体" w:hAnsi="宋体"/>
                <w:b w:val="0"/>
                <w:sz w:val="21"/>
                <w:szCs w:val="21"/>
                <w:lang w:val="en-US" w:eastAsia="zh-CN"/>
              </w:rPr>
              <w:t>数量不低于采购要求</w:t>
            </w:r>
            <w:r>
              <w:rPr>
                <w:rStyle w:val="69"/>
                <w:rFonts w:hint="eastAsia" w:ascii="宋体" w:hAnsi="宋体"/>
                <w:b w:val="0"/>
                <w:sz w:val="21"/>
                <w:szCs w:val="21"/>
                <w:lang w:eastAsia="zh-CN"/>
              </w:rPr>
              <w:t>。编制内容完全符合要求的得</w:t>
            </w:r>
            <w:r>
              <w:rPr>
                <w:rStyle w:val="69"/>
                <w:rFonts w:hint="eastAsia" w:ascii="宋体" w:hAnsi="宋体"/>
                <w:b w:val="0"/>
                <w:sz w:val="21"/>
                <w:szCs w:val="21"/>
                <w:lang w:val="en-US" w:eastAsia="zh-CN"/>
              </w:rPr>
              <w:t>7</w:t>
            </w:r>
            <w:r>
              <w:rPr>
                <w:rStyle w:val="69"/>
                <w:rFonts w:hint="eastAsia" w:ascii="宋体" w:hAnsi="宋体"/>
                <w:b w:val="0"/>
                <w:sz w:val="21"/>
                <w:szCs w:val="21"/>
                <w:lang w:eastAsia="zh-CN"/>
              </w:rPr>
              <w:t>分，</w:t>
            </w:r>
            <w:r>
              <w:rPr>
                <w:rStyle w:val="69"/>
                <w:rFonts w:hint="eastAsia" w:ascii="宋体" w:hAnsi="宋体"/>
                <w:b w:val="0"/>
                <w:sz w:val="21"/>
                <w:szCs w:val="21"/>
              </w:rPr>
              <w:t>基本符合要求得</w:t>
            </w:r>
            <w:r>
              <w:rPr>
                <w:rStyle w:val="69"/>
                <w:rFonts w:hint="eastAsia" w:ascii="宋体" w:hAnsi="宋体"/>
                <w:b w:val="0"/>
                <w:sz w:val="21"/>
                <w:szCs w:val="21"/>
                <w:lang w:val="en-US" w:eastAsia="zh-CN"/>
              </w:rPr>
              <w:t>5</w:t>
            </w:r>
            <w:r>
              <w:rPr>
                <w:rStyle w:val="69"/>
                <w:rFonts w:hint="eastAsia" w:ascii="宋体" w:hAnsi="宋体"/>
                <w:b w:val="0"/>
                <w:sz w:val="21"/>
                <w:szCs w:val="21"/>
                <w:lang w:eastAsia="zh-CN"/>
              </w:rPr>
              <w:t>分</w:t>
            </w:r>
            <w:r>
              <w:rPr>
                <w:rStyle w:val="69"/>
                <w:rFonts w:hint="eastAsia" w:ascii="宋体" w:hAnsi="宋体"/>
                <w:b w:val="0"/>
                <w:sz w:val="21"/>
                <w:szCs w:val="21"/>
              </w:rPr>
              <w:t>，不符合要求或缺项不得分。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73" w:type="dxa"/>
            <w:vMerge w:val="continue"/>
            <w:vAlign w:val="center"/>
          </w:tcPr>
          <w:p>
            <w:pPr>
              <w:autoSpaceDE w:val="0"/>
              <w:autoSpaceDN w:val="0"/>
              <w:spacing w:line="360" w:lineRule="auto"/>
              <w:jc w:val="center"/>
              <w:rPr>
                <w:rFonts w:hint="eastAsia" w:asciiTheme="minorEastAsia" w:hAnsiTheme="minorEastAsia" w:eastAsiaTheme="minorEastAsia" w:cstheme="minorEastAsia"/>
                <w:b/>
                <w:sz w:val="24"/>
                <w:szCs w:val="24"/>
                <w:highlight w:val="none"/>
              </w:rPr>
            </w:pPr>
          </w:p>
        </w:tc>
        <w:tc>
          <w:tcPr>
            <w:tcW w:w="2004" w:type="dxa"/>
            <w:vAlign w:val="center"/>
          </w:tcPr>
          <w:p>
            <w:pPr>
              <w:autoSpaceDE w:val="0"/>
              <w:autoSpaceDN w:val="0"/>
              <w:spacing w:line="360" w:lineRule="auto"/>
              <w:jc w:val="center"/>
              <w:rPr>
                <w:rFonts w:hint="default" w:asciiTheme="minorEastAsia" w:hAnsiTheme="minorEastAsia" w:eastAsiaTheme="minorEastAsia" w:cstheme="minorEastAsia"/>
                <w:b/>
                <w:sz w:val="24"/>
                <w:szCs w:val="24"/>
                <w:highlight w:val="none"/>
                <w:lang w:val="en-US"/>
              </w:rPr>
            </w:pPr>
            <w:r>
              <w:rPr>
                <w:rFonts w:hint="eastAsia" w:asciiTheme="minorEastAsia" w:hAnsiTheme="minorEastAsia" w:eastAsiaTheme="minorEastAsia" w:cstheme="minorEastAsia"/>
                <w:b/>
                <w:sz w:val="24"/>
                <w:szCs w:val="24"/>
                <w:highlight w:val="none"/>
                <w:lang w:val="en-US" w:eastAsia="zh-CN"/>
              </w:rPr>
              <w:t>空间的美观性</w:t>
            </w:r>
          </w:p>
        </w:tc>
        <w:tc>
          <w:tcPr>
            <w:tcW w:w="1050" w:type="dxa"/>
            <w:vAlign w:val="center"/>
          </w:tcPr>
          <w:p>
            <w:pPr>
              <w:autoSpaceDE w:val="0"/>
              <w:autoSpaceDN w:val="0"/>
              <w:spacing w:line="360" w:lineRule="auto"/>
              <w:jc w:val="center"/>
              <w:rPr>
                <w:rFonts w:hint="eastAsia" w:asciiTheme="minorEastAsia" w:hAnsiTheme="minorEastAsia" w:eastAsiaTheme="minorEastAsia" w:cstheme="minorEastAsia"/>
                <w:b/>
                <w:sz w:val="24"/>
                <w:szCs w:val="24"/>
                <w:highlight w:val="none"/>
              </w:rPr>
            </w:pPr>
            <w:r>
              <w:rPr>
                <w:rFonts w:hint="eastAsia" w:asciiTheme="minorEastAsia" w:hAnsiTheme="minorEastAsia" w:eastAsiaTheme="minorEastAsia" w:cstheme="minorEastAsia"/>
                <w:b/>
                <w:sz w:val="24"/>
                <w:szCs w:val="24"/>
                <w:highlight w:val="none"/>
                <w:lang w:val="en-US" w:eastAsia="zh-CN"/>
              </w:rPr>
              <w:t>0-7</w:t>
            </w:r>
            <w:r>
              <w:rPr>
                <w:rFonts w:hint="eastAsia" w:asciiTheme="minorEastAsia" w:hAnsiTheme="minorEastAsia" w:eastAsiaTheme="minorEastAsia" w:cstheme="minorEastAsia"/>
                <w:b/>
                <w:sz w:val="24"/>
                <w:szCs w:val="24"/>
                <w:highlight w:val="none"/>
              </w:rPr>
              <w:t>分</w:t>
            </w:r>
          </w:p>
        </w:tc>
        <w:tc>
          <w:tcPr>
            <w:tcW w:w="5750" w:type="dxa"/>
            <w:vAlign w:val="top"/>
          </w:tcPr>
          <w:p>
            <w:pPr>
              <w:spacing w:after="60" w:line="360" w:lineRule="auto"/>
              <w:jc w:val="left"/>
              <w:rPr>
                <w:rFonts w:hint="eastAsia" w:asciiTheme="minorEastAsia" w:hAnsiTheme="minorEastAsia" w:eastAsiaTheme="minorEastAsia" w:cstheme="minorEastAsia"/>
                <w:sz w:val="24"/>
                <w:szCs w:val="24"/>
                <w:highlight w:val="none"/>
              </w:rPr>
            </w:pPr>
            <w:r>
              <w:rPr>
                <w:rStyle w:val="69"/>
                <w:rFonts w:hint="eastAsia" w:ascii="宋体" w:hAnsi="宋体"/>
                <w:b w:val="0"/>
                <w:sz w:val="21"/>
                <w:szCs w:val="21"/>
                <w:lang w:eastAsia="zh-CN"/>
              </w:rPr>
              <w:t>文化造型</w:t>
            </w:r>
            <w:r>
              <w:rPr>
                <w:rStyle w:val="69"/>
                <w:rFonts w:hint="eastAsia" w:ascii="宋体" w:hAnsi="宋体"/>
                <w:b w:val="0"/>
                <w:sz w:val="21"/>
                <w:szCs w:val="21"/>
                <w:lang w:val="en-US" w:eastAsia="zh-CN"/>
              </w:rPr>
              <w:t>和装修风格和谐美观，</w:t>
            </w:r>
            <w:r>
              <w:rPr>
                <w:rStyle w:val="69"/>
                <w:rFonts w:hint="eastAsia" w:ascii="宋体" w:hAnsi="宋体"/>
                <w:b w:val="0"/>
                <w:sz w:val="21"/>
                <w:szCs w:val="21"/>
                <w:lang w:eastAsia="zh-CN"/>
              </w:rPr>
              <w:t>简约新中式</w:t>
            </w:r>
            <w:r>
              <w:rPr>
                <w:rStyle w:val="69"/>
                <w:rFonts w:hint="eastAsia" w:ascii="宋体" w:hAnsi="宋体"/>
                <w:b w:val="0"/>
                <w:sz w:val="21"/>
                <w:szCs w:val="21"/>
                <w:lang w:val="en-US" w:eastAsia="zh-CN"/>
              </w:rPr>
              <w:t>风格</w:t>
            </w:r>
            <w:r>
              <w:rPr>
                <w:rStyle w:val="69"/>
                <w:rFonts w:hint="eastAsia" w:ascii="宋体" w:hAnsi="宋体"/>
                <w:b w:val="0"/>
                <w:sz w:val="21"/>
                <w:szCs w:val="21"/>
                <w:lang w:eastAsia="zh-CN"/>
              </w:rPr>
              <w:t>，色调温馨舒适。编制内容完全符合要求的得</w:t>
            </w:r>
            <w:r>
              <w:rPr>
                <w:rStyle w:val="69"/>
                <w:rFonts w:hint="eastAsia" w:ascii="宋体" w:hAnsi="宋体"/>
                <w:b w:val="0"/>
                <w:sz w:val="21"/>
                <w:szCs w:val="21"/>
                <w:lang w:val="en-US" w:eastAsia="zh-CN"/>
              </w:rPr>
              <w:t>7</w:t>
            </w:r>
            <w:r>
              <w:rPr>
                <w:rStyle w:val="69"/>
                <w:rFonts w:hint="eastAsia" w:ascii="宋体" w:hAnsi="宋体"/>
                <w:b w:val="0"/>
                <w:sz w:val="21"/>
                <w:szCs w:val="21"/>
                <w:lang w:eastAsia="zh-CN"/>
              </w:rPr>
              <w:t>分，</w:t>
            </w:r>
            <w:r>
              <w:rPr>
                <w:rStyle w:val="69"/>
                <w:rFonts w:hint="eastAsia" w:ascii="宋体" w:hAnsi="宋体"/>
                <w:b w:val="0"/>
                <w:sz w:val="21"/>
                <w:szCs w:val="21"/>
              </w:rPr>
              <w:t>基本符合要求得</w:t>
            </w:r>
            <w:r>
              <w:rPr>
                <w:rStyle w:val="69"/>
                <w:rFonts w:hint="eastAsia" w:ascii="宋体" w:hAnsi="宋体"/>
                <w:b w:val="0"/>
                <w:sz w:val="21"/>
                <w:szCs w:val="21"/>
                <w:lang w:val="en-US" w:eastAsia="zh-CN"/>
              </w:rPr>
              <w:t>5</w:t>
            </w:r>
            <w:r>
              <w:rPr>
                <w:rStyle w:val="69"/>
                <w:rFonts w:hint="eastAsia" w:ascii="宋体" w:hAnsi="宋体"/>
                <w:b w:val="0"/>
                <w:sz w:val="21"/>
                <w:szCs w:val="21"/>
                <w:lang w:eastAsia="zh-CN"/>
              </w:rPr>
              <w:t>分</w:t>
            </w:r>
            <w:r>
              <w:rPr>
                <w:rStyle w:val="69"/>
                <w:rFonts w:hint="eastAsia" w:ascii="宋体" w:hAnsi="宋体"/>
                <w:b w:val="0"/>
                <w:sz w:val="21"/>
                <w:szCs w:val="21"/>
              </w:rPr>
              <w:t>，不符合要求或缺项不得分。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73" w:type="dxa"/>
            <w:vMerge w:val="continue"/>
            <w:vAlign w:val="center"/>
          </w:tcPr>
          <w:p>
            <w:pPr>
              <w:autoSpaceDE w:val="0"/>
              <w:autoSpaceDN w:val="0"/>
              <w:spacing w:line="360" w:lineRule="auto"/>
              <w:jc w:val="center"/>
              <w:rPr>
                <w:rFonts w:hint="eastAsia" w:asciiTheme="minorEastAsia" w:hAnsiTheme="minorEastAsia" w:eastAsiaTheme="minorEastAsia" w:cstheme="minorEastAsia"/>
                <w:b/>
                <w:sz w:val="24"/>
                <w:szCs w:val="24"/>
                <w:highlight w:val="none"/>
              </w:rPr>
            </w:pPr>
          </w:p>
        </w:tc>
        <w:tc>
          <w:tcPr>
            <w:tcW w:w="2004" w:type="dxa"/>
            <w:vAlign w:val="center"/>
          </w:tcPr>
          <w:p>
            <w:pPr>
              <w:autoSpaceDE w:val="0"/>
              <w:autoSpaceDN w:val="0"/>
              <w:spacing w:line="360" w:lineRule="auto"/>
              <w:jc w:val="center"/>
              <w:rPr>
                <w:rFonts w:hint="default" w:asciiTheme="minorEastAsia" w:hAnsiTheme="minorEastAsia" w:eastAsiaTheme="minorEastAsia" w:cstheme="minorEastAsia"/>
                <w:b/>
                <w:sz w:val="24"/>
                <w:szCs w:val="24"/>
                <w:highlight w:val="none"/>
                <w:lang w:val="en-US"/>
              </w:rPr>
            </w:pPr>
            <w:r>
              <w:rPr>
                <w:rFonts w:hint="eastAsia" w:asciiTheme="minorEastAsia" w:hAnsiTheme="minorEastAsia" w:eastAsiaTheme="minorEastAsia" w:cstheme="minorEastAsia"/>
                <w:b/>
                <w:sz w:val="24"/>
                <w:szCs w:val="24"/>
                <w:highlight w:val="none"/>
                <w:lang w:eastAsia="zh-CN"/>
              </w:rPr>
              <w:t>材料</w:t>
            </w:r>
            <w:r>
              <w:rPr>
                <w:rFonts w:hint="eastAsia" w:asciiTheme="minorEastAsia" w:hAnsiTheme="minorEastAsia" w:eastAsiaTheme="minorEastAsia" w:cstheme="minorEastAsia"/>
                <w:b/>
                <w:sz w:val="24"/>
                <w:szCs w:val="24"/>
                <w:highlight w:val="none"/>
                <w:lang w:val="en-US" w:eastAsia="zh-CN"/>
              </w:rPr>
              <w:t>制作工艺</w:t>
            </w:r>
          </w:p>
        </w:tc>
        <w:tc>
          <w:tcPr>
            <w:tcW w:w="1050" w:type="dxa"/>
            <w:vAlign w:val="center"/>
          </w:tcPr>
          <w:p>
            <w:pPr>
              <w:autoSpaceDE w:val="0"/>
              <w:autoSpaceDN w:val="0"/>
              <w:spacing w:line="360" w:lineRule="auto"/>
              <w:jc w:val="center"/>
              <w:rPr>
                <w:rFonts w:hint="eastAsia" w:asciiTheme="minorEastAsia" w:hAnsiTheme="minorEastAsia" w:eastAsiaTheme="minorEastAsia" w:cstheme="minorEastAsia"/>
                <w:b/>
                <w:sz w:val="24"/>
                <w:szCs w:val="24"/>
                <w:highlight w:val="none"/>
              </w:rPr>
            </w:pPr>
            <w:r>
              <w:rPr>
                <w:rFonts w:hint="eastAsia" w:asciiTheme="minorEastAsia" w:hAnsiTheme="minorEastAsia" w:eastAsiaTheme="minorEastAsia" w:cstheme="minorEastAsia"/>
                <w:b/>
                <w:sz w:val="24"/>
                <w:szCs w:val="24"/>
                <w:highlight w:val="none"/>
                <w:lang w:val="en-US" w:eastAsia="zh-CN"/>
              </w:rPr>
              <w:t>0-7</w:t>
            </w:r>
            <w:r>
              <w:rPr>
                <w:rFonts w:hint="eastAsia" w:asciiTheme="minorEastAsia" w:hAnsiTheme="minorEastAsia" w:eastAsiaTheme="minorEastAsia" w:cstheme="minorEastAsia"/>
                <w:b/>
                <w:sz w:val="24"/>
                <w:szCs w:val="24"/>
                <w:highlight w:val="none"/>
              </w:rPr>
              <w:t>分</w:t>
            </w:r>
          </w:p>
        </w:tc>
        <w:tc>
          <w:tcPr>
            <w:tcW w:w="5750" w:type="dxa"/>
            <w:vAlign w:val="top"/>
          </w:tcPr>
          <w:p>
            <w:pPr>
              <w:spacing w:after="60" w:line="360" w:lineRule="auto"/>
              <w:jc w:val="left"/>
              <w:rPr>
                <w:rFonts w:hint="eastAsia" w:asciiTheme="minorEastAsia" w:hAnsiTheme="minorEastAsia" w:eastAsiaTheme="minorEastAsia" w:cstheme="minorEastAsia"/>
                <w:sz w:val="24"/>
                <w:szCs w:val="24"/>
                <w:highlight w:val="none"/>
              </w:rPr>
            </w:pPr>
            <w:r>
              <w:rPr>
                <w:rFonts w:hint="eastAsia"/>
                <w:lang w:eastAsia="zh-CN"/>
              </w:rPr>
              <w:t>文化造型和装修材料的选择</w:t>
            </w:r>
            <w:r>
              <w:rPr>
                <w:rFonts w:hint="eastAsia"/>
              </w:rPr>
              <w:t>合理，材质稳定、环保</w:t>
            </w:r>
            <w:r>
              <w:rPr>
                <w:rFonts w:hint="eastAsia"/>
                <w:lang w:eastAsia="zh-CN"/>
              </w:rPr>
              <w:t>、耐用、</w:t>
            </w:r>
            <w:r>
              <w:rPr>
                <w:rFonts w:hint="eastAsia"/>
              </w:rPr>
              <w:t>经济实用</w:t>
            </w:r>
            <w:r>
              <w:rPr>
                <w:rFonts w:hint="eastAsia"/>
                <w:lang w:eastAsia="zh-CN"/>
              </w:rPr>
              <w:t>。</w:t>
            </w:r>
            <w:r>
              <w:rPr>
                <w:rFonts w:hint="eastAsia"/>
                <w:lang w:val="en-US" w:eastAsia="zh-CN"/>
              </w:rPr>
              <w:t>制作工艺符合国家标准。</w:t>
            </w:r>
            <w:r>
              <w:rPr>
                <w:rStyle w:val="69"/>
                <w:rFonts w:hint="eastAsia" w:ascii="宋体" w:hAnsi="宋体"/>
                <w:b w:val="0"/>
                <w:sz w:val="21"/>
                <w:szCs w:val="21"/>
                <w:lang w:eastAsia="zh-CN"/>
              </w:rPr>
              <w:t>编制内容完全符合要求的得</w:t>
            </w:r>
            <w:r>
              <w:rPr>
                <w:rStyle w:val="69"/>
                <w:rFonts w:hint="eastAsia" w:ascii="宋体" w:hAnsi="宋体"/>
                <w:b w:val="0"/>
                <w:sz w:val="21"/>
                <w:szCs w:val="21"/>
              </w:rPr>
              <w:t>计</w:t>
            </w:r>
            <w:r>
              <w:rPr>
                <w:rStyle w:val="69"/>
                <w:rFonts w:hint="eastAsia" w:ascii="宋体" w:hAnsi="宋体"/>
                <w:b w:val="0"/>
                <w:sz w:val="21"/>
                <w:szCs w:val="21"/>
                <w:lang w:val="en-US" w:eastAsia="zh-CN"/>
              </w:rPr>
              <w:t>7</w:t>
            </w:r>
            <w:r>
              <w:rPr>
                <w:rStyle w:val="69"/>
                <w:rFonts w:ascii="宋体" w:hAnsi="宋体"/>
                <w:b w:val="0"/>
                <w:sz w:val="21"/>
                <w:szCs w:val="21"/>
              </w:rPr>
              <w:t>分，</w:t>
            </w:r>
            <w:r>
              <w:rPr>
                <w:rStyle w:val="69"/>
                <w:rFonts w:hint="eastAsia" w:ascii="宋体" w:hAnsi="宋体"/>
                <w:b w:val="0"/>
                <w:sz w:val="21"/>
                <w:szCs w:val="21"/>
              </w:rPr>
              <w:t>基本符合要求得</w:t>
            </w:r>
            <w:r>
              <w:rPr>
                <w:rStyle w:val="69"/>
                <w:rFonts w:hint="eastAsia" w:ascii="宋体" w:hAnsi="宋体"/>
                <w:b w:val="0"/>
                <w:sz w:val="21"/>
                <w:szCs w:val="21"/>
                <w:lang w:val="en-US" w:eastAsia="zh-CN"/>
              </w:rPr>
              <w:t>5</w:t>
            </w:r>
            <w:r>
              <w:rPr>
                <w:rStyle w:val="69"/>
                <w:rFonts w:ascii="宋体" w:hAnsi="宋体"/>
                <w:b w:val="0"/>
                <w:sz w:val="21"/>
                <w:szCs w:val="21"/>
              </w:rPr>
              <w:t>分</w:t>
            </w:r>
            <w:r>
              <w:rPr>
                <w:rStyle w:val="69"/>
                <w:rFonts w:hint="eastAsia" w:ascii="宋体" w:hAnsi="宋体"/>
                <w:b w:val="0"/>
                <w:sz w:val="21"/>
                <w:szCs w:val="21"/>
              </w:rPr>
              <w:t>，不符合要求或缺项不得分。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273" w:type="dxa"/>
            <w:vMerge w:val="continue"/>
            <w:vAlign w:val="center"/>
          </w:tcPr>
          <w:p>
            <w:pPr>
              <w:autoSpaceDE w:val="0"/>
              <w:autoSpaceDN w:val="0"/>
              <w:spacing w:line="360" w:lineRule="auto"/>
              <w:jc w:val="center"/>
              <w:rPr>
                <w:rFonts w:hint="eastAsia" w:asciiTheme="minorEastAsia" w:hAnsiTheme="minorEastAsia" w:eastAsiaTheme="minorEastAsia" w:cstheme="minorEastAsia"/>
                <w:b/>
                <w:sz w:val="24"/>
                <w:szCs w:val="24"/>
                <w:highlight w:val="none"/>
              </w:rPr>
            </w:pPr>
          </w:p>
        </w:tc>
        <w:tc>
          <w:tcPr>
            <w:tcW w:w="2004" w:type="dxa"/>
            <w:vAlign w:val="center"/>
          </w:tcPr>
          <w:p>
            <w:pPr>
              <w:autoSpaceDE w:val="0"/>
              <w:autoSpaceDN w:val="0"/>
              <w:spacing w:line="360" w:lineRule="auto"/>
              <w:jc w:val="center"/>
              <w:rPr>
                <w:rFonts w:hint="eastAsia" w:asciiTheme="minorEastAsia" w:hAnsiTheme="minorEastAsia" w:eastAsiaTheme="minorEastAsia" w:cstheme="minorEastAsia"/>
                <w:b/>
                <w:sz w:val="24"/>
                <w:szCs w:val="24"/>
                <w:highlight w:val="none"/>
              </w:rPr>
            </w:pPr>
            <w:r>
              <w:rPr>
                <w:rFonts w:hint="eastAsia" w:asciiTheme="minorEastAsia" w:hAnsiTheme="minorEastAsia" w:eastAsiaTheme="minorEastAsia" w:cstheme="minorEastAsia"/>
                <w:b/>
                <w:sz w:val="24"/>
                <w:szCs w:val="24"/>
                <w:highlight w:val="none"/>
                <w:lang w:eastAsia="zh-CN"/>
              </w:rPr>
              <w:t>设计团队人员架构</w:t>
            </w:r>
          </w:p>
        </w:tc>
        <w:tc>
          <w:tcPr>
            <w:tcW w:w="1050" w:type="dxa"/>
            <w:vAlign w:val="center"/>
          </w:tcPr>
          <w:p>
            <w:pPr>
              <w:autoSpaceDE w:val="0"/>
              <w:autoSpaceDN w:val="0"/>
              <w:spacing w:line="360" w:lineRule="auto"/>
              <w:jc w:val="center"/>
              <w:rPr>
                <w:rFonts w:hint="eastAsia" w:asciiTheme="minorEastAsia" w:hAnsiTheme="minorEastAsia" w:eastAsiaTheme="minorEastAsia" w:cstheme="minorEastAsia"/>
                <w:b/>
                <w:sz w:val="24"/>
                <w:szCs w:val="24"/>
                <w:highlight w:val="none"/>
              </w:rPr>
            </w:pPr>
            <w:r>
              <w:rPr>
                <w:rFonts w:hint="eastAsia" w:asciiTheme="minorEastAsia" w:hAnsiTheme="minorEastAsia" w:eastAsiaTheme="minorEastAsia" w:cstheme="minorEastAsia"/>
                <w:b/>
                <w:sz w:val="24"/>
                <w:szCs w:val="24"/>
                <w:highlight w:val="none"/>
                <w:lang w:val="en-US" w:eastAsia="zh-CN"/>
              </w:rPr>
              <w:t>0-5</w:t>
            </w:r>
            <w:r>
              <w:rPr>
                <w:rFonts w:hint="eastAsia" w:asciiTheme="minorEastAsia" w:hAnsiTheme="minorEastAsia" w:eastAsiaTheme="minorEastAsia" w:cstheme="minorEastAsia"/>
                <w:b/>
                <w:sz w:val="24"/>
                <w:szCs w:val="24"/>
                <w:highlight w:val="none"/>
              </w:rPr>
              <w:t>分</w:t>
            </w:r>
          </w:p>
        </w:tc>
        <w:tc>
          <w:tcPr>
            <w:tcW w:w="5750" w:type="dxa"/>
            <w:vAlign w:val="top"/>
          </w:tcPr>
          <w:p>
            <w:pPr>
              <w:spacing w:after="60" w:line="360" w:lineRule="auto"/>
              <w:jc w:val="left"/>
              <w:rPr>
                <w:rFonts w:hint="eastAsia" w:asciiTheme="minorEastAsia" w:hAnsiTheme="minorEastAsia" w:eastAsiaTheme="minorEastAsia" w:cstheme="minorEastAsia"/>
                <w:sz w:val="24"/>
                <w:szCs w:val="24"/>
                <w:highlight w:val="none"/>
              </w:rPr>
            </w:pPr>
            <w:r>
              <w:rPr>
                <w:rStyle w:val="69"/>
                <w:rFonts w:hint="eastAsia" w:ascii="宋体" w:hAnsi="宋体"/>
                <w:b w:val="0"/>
                <w:sz w:val="21"/>
                <w:szCs w:val="21"/>
                <w:lang w:eastAsia="zh-CN"/>
              </w:rPr>
              <w:t>设计团队的人员组织架构安排合理。计划合理、可行性强的得</w:t>
            </w:r>
            <w:r>
              <w:rPr>
                <w:rStyle w:val="69"/>
                <w:rFonts w:hint="eastAsia" w:ascii="宋体" w:hAnsi="宋体"/>
                <w:b w:val="0"/>
                <w:sz w:val="21"/>
                <w:szCs w:val="21"/>
                <w:lang w:val="en-US" w:eastAsia="zh-CN"/>
              </w:rPr>
              <w:t>5</w:t>
            </w:r>
            <w:r>
              <w:rPr>
                <w:rStyle w:val="69"/>
                <w:rFonts w:hint="eastAsia" w:ascii="宋体" w:hAnsi="宋体"/>
                <w:b w:val="0"/>
                <w:sz w:val="21"/>
                <w:szCs w:val="21"/>
                <w:lang w:eastAsia="zh-CN"/>
              </w:rPr>
              <w:t>分，比较合理得</w:t>
            </w:r>
            <w:r>
              <w:rPr>
                <w:rStyle w:val="69"/>
                <w:rFonts w:hint="eastAsia" w:ascii="宋体" w:hAnsi="宋体"/>
                <w:b w:val="0"/>
                <w:sz w:val="21"/>
                <w:szCs w:val="21"/>
                <w:lang w:val="en-US" w:eastAsia="zh-CN"/>
              </w:rPr>
              <w:t>3</w:t>
            </w:r>
            <w:r>
              <w:rPr>
                <w:rStyle w:val="69"/>
                <w:rFonts w:hint="eastAsia" w:ascii="宋体" w:hAnsi="宋体"/>
                <w:b w:val="0"/>
                <w:sz w:val="21"/>
                <w:szCs w:val="21"/>
                <w:lang w:eastAsia="zh-CN"/>
              </w:rPr>
              <w:t>分，不合理或缺项不得分。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273" w:type="dxa"/>
            <w:vMerge w:val="continue"/>
            <w:vAlign w:val="center"/>
          </w:tcPr>
          <w:p>
            <w:pPr>
              <w:autoSpaceDE w:val="0"/>
              <w:autoSpaceDN w:val="0"/>
              <w:spacing w:line="360" w:lineRule="auto"/>
              <w:jc w:val="center"/>
              <w:rPr>
                <w:rFonts w:hint="eastAsia" w:asciiTheme="minorEastAsia" w:hAnsiTheme="minorEastAsia" w:eastAsiaTheme="minorEastAsia" w:cstheme="minorEastAsia"/>
                <w:b/>
                <w:sz w:val="24"/>
                <w:szCs w:val="24"/>
                <w:highlight w:val="none"/>
              </w:rPr>
            </w:pPr>
          </w:p>
        </w:tc>
        <w:tc>
          <w:tcPr>
            <w:tcW w:w="2004" w:type="dxa"/>
            <w:vAlign w:val="center"/>
          </w:tcPr>
          <w:p>
            <w:pPr>
              <w:autoSpaceDE w:val="0"/>
              <w:autoSpaceDN w:val="0"/>
              <w:spacing w:line="360" w:lineRule="auto"/>
              <w:jc w:val="center"/>
              <w:rPr>
                <w:rFonts w:hint="eastAsia" w:asciiTheme="minorEastAsia" w:hAnsiTheme="minorEastAsia" w:eastAsiaTheme="minorEastAsia" w:cstheme="minorEastAsia"/>
                <w:b/>
                <w:color w:val="auto"/>
                <w:sz w:val="24"/>
                <w:szCs w:val="24"/>
                <w:highlight w:val="none"/>
                <w:lang w:eastAsia="zh-CN"/>
              </w:rPr>
            </w:pPr>
            <w:r>
              <w:rPr>
                <w:rFonts w:hint="eastAsia" w:asciiTheme="minorEastAsia" w:hAnsiTheme="minorEastAsia" w:eastAsiaTheme="minorEastAsia" w:cstheme="minorEastAsia"/>
                <w:b/>
                <w:color w:val="auto"/>
                <w:sz w:val="24"/>
                <w:szCs w:val="24"/>
                <w:highlight w:val="none"/>
                <w:lang w:eastAsia="zh-CN"/>
              </w:rPr>
              <w:t>文化造型的安装位置是否合理</w:t>
            </w:r>
          </w:p>
        </w:tc>
        <w:tc>
          <w:tcPr>
            <w:tcW w:w="1050" w:type="dxa"/>
            <w:vAlign w:val="center"/>
          </w:tcPr>
          <w:p>
            <w:pPr>
              <w:autoSpaceDE w:val="0"/>
              <w:autoSpaceDN w:val="0"/>
              <w:spacing w:line="360" w:lineRule="auto"/>
              <w:jc w:val="center"/>
              <w:rPr>
                <w:rFonts w:hint="default" w:asciiTheme="minorEastAsia" w:hAnsiTheme="minorEastAsia" w:eastAsiaTheme="minorEastAsia" w:cstheme="minorEastAsia"/>
                <w:b/>
                <w:color w:val="auto"/>
                <w:sz w:val="24"/>
                <w:szCs w:val="24"/>
                <w:highlight w:val="none"/>
                <w:lang w:val="en-US" w:eastAsia="zh-CN"/>
              </w:rPr>
            </w:pPr>
            <w:r>
              <w:rPr>
                <w:rFonts w:hint="eastAsia" w:asciiTheme="minorEastAsia" w:hAnsiTheme="minorEastAsia" w:eastAsiaTheme="minorEastAsia" w:cstheme="minorEastAsia"/>
                <w:b/>
                <w:color w:val="auto"/>
                <w:sz w:val="24"/>
                <w:szCs w:val="24"/>
                <w:highlight w:val="none"/>
                <w:lang w:val="en-US" w:eastAsia="zh-CN"/>
              </w:rPr>
              <w:t>0-5分</w:t>
            </w:r>
          </w:p>
        </w:tc>
        <w:tc>
          <w:tcPr>
            <w:tcW w:w="5750" w:type="dxa"/>
            <w:vAlign w:val="top"/>
          </w:tcPr>
          <w:p>
            <w:pPr>
              <w:pStyle w:val="2"/>
              <w:numPr>
                <w:ilvl w:val="1"/>
                <w:numId w:val="0"/>
              </w:numPr>
              <w:ind w:left="180" w:leftChars="0"/>
              <w:jc w:val="left"/>
              <w:rPr>
                <w:rFonts w:hint="eastAsia"/>
                <w:color w:val="auto"/>
              </w:rPr>
            </w:pPr>
            <w:r>
              <w:rPr>
                <w:rStyle w:val="69"/>
                <w:rFonts w:hint="eastAsia" w:ascii="宋体" w:hAnsi="宋体" w:eastAsia="宋体" w:cs="Times New Roman"/>
                <w:b w:val="0"/>
                <w:sz w:val="21"/>
                <w:szCs w:val="21"/>
                <w:lang w:val="en-US" w:eastAsia="zh-CN" w:bidi="ar-SA"/>
              </w:rPr>
              <w:t>文化造型的安装位置合理，不能影响医疗功能。计划合理、可行性强的得5分，比较合理得3分，不合理或缺项不得分。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273" w:type="dxa"/>
            <w:vAlign w:val="center"/>
          </w:tcPr>
          <w:p>
            <w:pPr>
              <w:autoSpaceDE w:val="0"/>
              <w:autoSpaceDN w:val="0"/>
              <w:spacing w:line="360" w:lineRule="auto"/>
              <w:jc w:val="center"/>
              <w:rPr>
                <w:rFonts w:hint="eastAsia" w:asciiTheme="minorEastAsia" w:hAnsiTheme="minorEastAsia" w:eastAsiaTheme="minorEastAsia" w:cstheme="minorEastAsia"/>
                <w:b/>
                <w:sz w:val="24"/>
                <w:szCs w:val="24"/>
                <w:highlight w:val="none"/>
              </w:rPr>
            </w:pPr>
          </w:p>
        </w:tc>
        <w:tc>
          <w:tcPr>
            <w:tcW w:w="2004" w:type="dxa"/>
            <w:vAlign w:val="center"/>
          </w:tcPr>
          <w:p>
            <w:pPr>
              <w:autoSpaceDE w:val="0"/>
              <w:autoSpaceDN w:val="0"/>
              <w:spacing w:line="360" w:lineRule="auto"/>
              <w:jc w:val="center"/>
              <w:rPr>
                <w:rFonts w:hint="eastAsia" w:asciiTheme="minorEastAsia" w:hAnsiTheme="minorEastAsia" w:eastAsiaTheme="minorEastAsia" w:cstheme="minorEastAsia"/>
                <w:b/>
                <w:color w:val="auto"/>
                <w:sz w:val="24"/>
                <w:szCs w:val="24"/>
                <w:highlight w:val="none"/>
                <w:lang w:eastAsia="zh-CN"/>
              </w:rPr>
            </w:pPr>
            <w:r>
              <w:rPr>
                <w:rFonts w:hint="eastAsia" w:asciiTheme="minorEastAsia" w:hAnsiTheme="minorEastAsia" w:eastAsiaTheme="minorEastAsia" w:cstheme="minorEastAsia"/>
                <w:b/>
                <w:color w:val="auto"/>
                <w:sz w:val="24"/>
                <w:szCs w:val="24"/>
                <w:highlight w:val="none"/>
                <w:lang w:eastAsia="zh-CN"/>
              </w:rPr>
              <w:t>实施方案</w:t>
            </w:r>
          </w:p>
        </w:tc>
        <w:tc>
          <w:tcPr>
            <w:tcW w:w="1050" w:type="dxa"/>
            <w:vAlign w:val="center"/>
          </w:tcPr>
          <w:p>
            <w:pPr>
              <w:autoSpaceDE w:val="0"/>
              <w:autoSpaceDN w:val="0"/>
              <w:spacing w:line="360" w:lineRule="auto"/>
              <w:jc w:val="center"/>
              <w:rPr>
                <w:rFonts w:hint="default" w:asciiTheme="minorEastAsia" w:hAnsiTheme="minorEastAsia" w:eastAsiaTheme="minorEastAsia" w:cstheme="minorEastAsia"/>
                <w:b/>
                <w:color w:val="auto"/>
                <w:sz w:val="24"/>
                <w:szCs w:val="24"/>
                <w:highlight w:val="none"/>
                <w:lang w:val="en-US" w:eastAsia="zh-CN"/>
              </w:rPr>
            </w:pPr>
            <w:r>
              <w:rPr>
                <w:rFonts w:hint="eastAsia" w:asciiTheme="minorEastAsia" w:hAnsiTheme="minorEastAsia" w:eastAsiaTheme="minorEastAsia" w:cstheme="minorEastAsia"/>
                <w:b/>
                <w:color w:val="auto"/>
                <w:sz w:val="24"/>
                <w:szCs w:val="24"/>
                <w:highlight w:val="none"/>
                <w:lang w:val="en-US" w:eastAsia="zh-CN"/>
              </w:rPr>
              <w:t>0-15分</w:t>
            </w:r>
          </w:p>
        </w:tc>
        <w:tc>
          <w:tcPr>
            <w:tcW w:w="5750" w:type="dxa"/>
            <w:vAlign w:val="top"/>
          </w:tcPr>
          <w:p>
            <w:pPr>
              <w:spacing w:after="60" w:line="360" w:lineRule="auto"/>
              <w:jc w:val="left"/>
              <w:rPr>
                <w:rFonts w:hint="eastAsia"/>
                <w:szCs w:val="22"/>
              </w:rPr>
            </w:pPr>
            <w:r>
              <w:rPr>
                <w:rFonts w:hint="eastAsia"/>
                <w:szCs w:val="22"/>
              </w:rPr>
              <w:t>1、投标供应商应提供对拟派本项目</w:t>
            </w:r>
            <w:r>
              <w:rPr>
                <w:rFonts w:hint="eastAsia"/>
                <w:szCs w:val="22"/>
                <w:lang w:val="en-US" w:eastAsia="zh-CN"/>
              </w:rPr>
              <w:t>安装</w:t>
            </w:r>
            <w:r>
              <w:rPr>
                <w:rFonts w:hint="eastAsia"/>
                <w:szCs w:val="22"/>
              </w:rPr>
              <w:t>人员组织、安排及对本项目安装、质量保证措施。完全提供且措施计划合理可行性强的得</w:t>
            </w:r>
            <w:r>
              <w:rPr>
                <w:rFonts w:hint="eastAsia"/>
                <w:szCs w:val="22"/>
                <w:lang w:val="en-US" w:eastAsia="zh-CN"/>
              </w:rPr>
              <w:t>5</w:t>
            </w:r>
            <w:r>
              <w:rPr>
                <w:rFonts w:hint="eastAsia"/>
                <w:szCs w:val="22"/>
              </w:rPr>
              <w:t>分，完全提供措施计划比较合理有一定可行性的得</w:t>
            </w:r>
            <w:r>
              <w:rPr>
                <w:rFonts w:hint="eastAsia"/>
                <w:szCs w:val="22"/>
                <w:lang w:val="en-US" w:eastAsia="zh-CN"/>
              </w:rPr>
              <w:t>3</w:t>
            </w:r>
            <w:r>
              <w:rPr>
                <w:rFonts w:hint="eastAsia"/>
                <w:szCs w:val="22"/>
              </w:rPr>
              <w:t>分 ，未完全提供的得</w:t>
            </w:r>
            <w:r>
              <w:rPr>
                <w:rFonts w:hint="eastAsia"/>
                <w:szCs w:val="22"/>
                <w:lang w:val="en-US" w:eastAsia="zh-CN"/>
              </w:rPr>
              <w:t>0</w:t>
            </w:r>
            <w:r>
              <w:rPr>
                <w:rFonts w:hint="eastAsia"/>
                <w:szCs w:val="22"/>
              </w:rPr>
              <w:t xml:space="preserve">分。 </w:t>
            </w:r>
          </w:p>
          <w:p>
            <w:pPr>
              <w:spacing w:after="60" w:line="360" w:lineRule="auto"/>
              <w:jc w:val="left"/>
              <w:rPr>
                <w:rFonts w:hint="eastAsia"/>
                <w:szCs w:val="22"/>
              </w:rPr>
            </w:pPr>
            <w:r>
              <w:rPr>
                <w:rFonts w:hint="eastAsia"/>
                <w:szCs w:val="22"/>
              </w:rPr>
              <w:t>2、投标供应商应提供对本项目货物运输、配送及时性的保证措施。完全提供且措施计划合理可行性强的得</w:t>
            </w:r>
            <w:r>
              <w:rPr>
                <w:rFonts w:hint="eastAsia"/>
                <w:szCs w:val="22"/>
                <w:lang w:val="en-US" w:eastAsia="zh-CN"/>
              </w:rPr>
              <w:t>5</w:t>
            </w:r>
            <w:r>
              <w:rPr>
                <w:rFonts w:hint="eastAsia"/>
                <w:szCs w:val="22"/>
              </w:rPr>
              <w:t xml:space="preserve"> 分，完全提供措施计划比较合理有一定可行性的得</w:t>
            </w:r>
            <w:r>
              <w:rPr>
                <w:rFonts w:hint="eastAsia"/>
                <w:szCs w:val="22"/>
                <w:lang w:val="en-US" w:eastAsia="zh-CN"/>
              </w:rPr>
              <w:t>3</w:t>
            </w:r>
            <w:r>
              <w:rPr>
                <w:rFonts w:hint="eastAsia"/>
                <w:szCs w:val="22"/>
              </w:rPr>
              <w:t>分，未完全提供的得</w:t>
            </w:r>
            <w:r>
              <w:rPr>
                <w:rFonts w:hint="eastAsia"/>
                <w:szCs w:val="22"/>
                <w:lang w:val="en-US" w:eastAsia="zh-CN"/>
              </w:rPr>
              <w:t>0</w:t>
            </w:r>
            <w:r>
              <w:rPr>
                <w:rFonts w:hint="eastAsia"/>
                <w:szCs w:val="22"/>
              </w:rPr>
              <w:t xml:space="preserve">分。 </w:t>
            </w:r>
          </w:p>
          <w:p>
            <w:pPr>
              <w:spacing w:after="60" w:line="360" w:lineRule="auto"/>
              <w:jc w:val="left"/>
              <w:rPr>
                <w:rFonts w:hint="eastAsia" w:ascii="Times New Roman" w:hAnsi="Times New Roman" w:eastAsia="宋体" w:cs="Times New Roman"/>
                <w:b w:val="0"/>
                <w:kern w:val="2"/>
                <w:sz w:val="21"/>
                <w:szCs w:val="22"/>
                <w:lang w:val="en-US" w:eastAsia="zh-CN" w:bidi="ar-SA"/>
              </w:rPr>
            </w:pPr>
            <w:r>
              <w:rPr>
                <w:rFonts w:hint="eastAsia"/>
                <w:szCs w:val="22"/>
              </w:rPr>
              <w:t>3、投标供应商针对本项目安装、调试及交付、验收等时间节点控制的保证措施。完全提供且完全适用于本项目实际情况的得</w:t>
            </w:r>
            <w:r>
              <w:rPr>
                <w:rFonts w:hint="eastAsia"/>
                <w:szCs w:val="22"/>
                <w:lang w:val="en-US" w:eastAsia="zh-CN"/>
              </w:rPr>
              <w:t>5</w:t>
            </w:r>
            <w:r>
              <w:rPr>
                <w:rFonts w:hint="eastAsia"/>
                <w:szCs w:val="22"/>
              </w:rPr>
              <w:t xml:space="preserve"> 分，完全提供且基本符合本项目实际情况的得</w:t>
            </w:r>
            <w:r>
              <w:rPr>
                <w:rFonts w:hint="eastAsia"/>
                <w:szCs w:val="22"/>
                <w:lang w:val="en-US" w:eastAsia="zh-CN"/>
              </w:rPr>
              <w:t>3</w:t>
            </w:r>
            <w:r>
              <w:rPr>
                <w:rFonts w:hint="eastAsia"/>
                <w:szCs w:val="22"/>
              </w:rPr>
              <w:t>分，未完全提供的得</w:t>
            </w:r>
            <w:r>
              <w:rPr>
                <w:rFonts w:hint="eastAsia"/>
                <w:szCs w:val="22"/>
                <w:lang w:val="en-US" w:eastAsia="zh-CN"/>
              </w:rPr>
              <w:t>0</w:t>
            </w:r>
            <w:r>
              <w:rPr>
                <w:rFonts w:hint="eastAsia"/>
                <w:szCs w:val="22"/>
              </w:rPr>
              <w:t xml:space="preserve">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273" w:type="dxa"/>
            <w:vAlign w:val="center"/>
          </w:tcPr>
          <w:p>
            <w:pPr>
              <w:autoSpaceDE w:val="0"/>
              <w:autoSpaceDN w:val="0"/>
              <w:spacing w:line="360" w:lineRule="auto"/>
              <w:jc w:val="center"/>
              <w:rPr>
                <w:rFonts w:hint="eastAsia" w:asciiTheme="minorEastAsia" w:hAnsiTheme="minorEastAsia" w:eastAsiaTheme="minorEastAsia" w:cstheme="minorEastAsia"/>
                <w:b/>
                <w:sz w:val="24"/>
                <w:szCs w:val="24"/>
                <w:highlight w:val="none"/>
              </w:rPr>
            </w:pPr>
            <w:r>
              <w:rPr>
                <w:rFonts w:hint="eastAsia" w:asciiTheme="minorEastAsia" w:hAnsiTheme="minorEastAsia" w:eastAsiaTheme="minorEastAsia" w:cstheme="minorEastAsia"/>
                <w:b/>
                <w:sz w:val="24"/>
                <w:szCs w:val="24"/>
                <w:highlight w:val="none"/>
              </w:rPr>
              <w:t>商务得分</w:t>
            </w:r>
          </w:p>
          <w:p>
            <w:pPr>
              <w:autoSpaceDE w:val="0"/>
              <w:autoSpaceDN w:val="0"/>
              <w:spacing w:line="360" w:lineRule="auto"/>
              <w:jc w:val="center"/>
              <w:rPr>
                <w:rFonts w:hint="eastAsia" w:asciiTheme="minorEastAsia" w:hAnsiTheme="minorEastAsia" w:eastAsiaTheme="minorEastAsia" w:cstheme="minorEastAsia"/>
                <w:b/>
                <w:sz w:val="24"/>
                <w:szCs w:val="24"/>
                <w:highlight w:val="none"/>
              </w:rPr>
            </w:pPr>
            <w:r>
              <w:rPr>
                <w:rFonts w:hint="eastAsia" w:asciiTheme="minorEastAsia" w:hAnsiTheme="minorEastAsia" w:eastAsiaTheme="minorEastAsia" w:cstheme="minorEastAsia"/>
                <w:b/>
                <w:sz w:val="24"/>
                <w:szCs w:val="24"/>
                <w:highlight w:val="none"/>
              </w:rPr>
              <w:t>（</w:t>
            </w:r>
            <w:r>
              <w:rPr>
                <w:rFonts w:hint="eastAsia" w:asciiTheme="minorEastAsia" w:hAnsiTheme="minorEastAsia" w:eastAsiaTheme="minorEastAsia" w:cstheme="minorEastAsia"/>
                <w:b/>
                <w:sz w:val="24"/>
                <w:szCs w:val="24"/>
                <w:highlight w:val="none"/>
                <w:lang w:val="en-US" w:eastAsia="zh-CN"/>
              </w:rPr>
              <w:t>10</w:t>
            </w:r>
            <w:r>
              <w:rPr>
                <w:rFonts w:hint="eastAsia" w:asciiTheme="minorEastAsia" w:hAnsiTheme="minorEastAsia" w:eastAsiaTheme="minorEastAsia" w:cstheme="minorEastAsia"/>
                <w:b/>
                <w:sz w:val="24"/>
                <w:szCs w:val="24"/>
                <w:highlight w:val="none"/>
              </w:rPr>
              <w:t>分）</w:t>
            </w:r>
          </w:p>
        </w:tc>
        <w:tc>
          <w:tcPr>
            <w:tcW w:w="2004" w:type="dxa"/>
            <w:vAlign w:val="center"/>
          </w:tcPr>
          <w:p>
            <w:pPr>
              <w:autoSpaceDE w:val="0"/>
              <w:autoSpaceDN w:val="0"/>
              <w:spacing w:line="360" w:lineRule="auto"/>
              <w:jc w:val="center"/>
              <w:rPr>
                <w:rFonts w:hint="eastAsia" w:asciiTheme="minorEastAsia" w:hAnsiTheme="minorEastAsia" w:eastAsiaTheme="minorEastAsia" w:cstheme="minorEastAsia"/>
                <w:b/>
                <w:color w:val="0000FF"/>
                <w:sz w:val="24"/>
                <w:szCs w:val="24"/>
                <w:highlight w:val="none"/>
                <w:lang w:eastAsia="zh-CN"/>
              </w:rPr>
            </w:pPr>
            <w:r>
              <w:rPr>
                <w:rFonts w:hint="eastAsia" w:asciiTheme="minorEastAsia" w:hAnsiTheme="minorEastAsia" w:eastAsiaTheme="minorEastAsia" w:cstheme="minorEastAsia"/>
                <w:b/>
                <w:sz w:val="24"/>
                <w:szCs w:val="24"/>
                <w:highlight w:val="none"/>
                <w:lang w:eastAsia="zh-CN"/>
              </w:rPr>
              <w:t>类似业绩</w:t>
            </w:r>
          </w:p>
        </w:tc>
        <w:tc>
          <w:tcPr>
            <w:tcW w:w="1050" w:type="dxa"/>
            <w:vAlign w:val="center"/>
          </w:tcPr>
          <w:p>
            <w:pPr>
              <w:autoSpaceDE w:val="0"/>
              <w:autoSpaceDN w:val="0"/>
              <w:spacing w:line="360" w:lineRule="auto"/>
              <w:jc w:val="center"/>
              <w:rPr>
                <w:rFonts w:hint="eastAsia" w:asciiTheme="minorEastAsia" w:hAnsiTheme="minorEastAsia" w:eastAsiaTheme="minorEastAsia" w:cstheme="minorEastAsia"/>
                <w:b/>
                <w:color w:val="0000FF"/>
                <w:sz w:val="24"/>
                <w:szCs w:val="24"/>
                <w:highlight w:val="none"/>
                <w:lang w:val="en-US" w:eastAsia="zh-CN"/>
              </w:rPr>
            </w:pPr>
            <w:r>
              <w:rPr>
                <w:rFonts w:hint="eastAsia" w:asciiTheme="minorEastAsia" w:hAnsiTheme="minorEastAsia" w:eastAsiaTheme="minorEastAsia" w:cstheme="minorEastAsia"/>
                <w:b/>
                <w:sz w:val="24"/>
                <w:szCs w:val="24"/>
                <w:highlight w:val="none"/>
                <w:lang w:val="en-US" w:eastAsia="zh-CN"/>
              </w:rPr>
              <w:t>10</w:t>
            </w:r>
            <w:r>
              <w:rPr>
                <w:rFonts w:hint="eastAsia" w:asciiTheme="minorEastAsia" w:hAnsiTheme="minorEastAsia" w:eastAsiaTheme="minorEastAsia" w:cstheme="minorEastAsia"/>
                <w:b/>
                <w:sz w:val="24"/>
                <w:szCs w:val="24"/>
                <w:highlight w:val="none"/>
              </w:rPr>
              <w:t>分</w:t>
            </w:r>
          </w:p>
        </w:tc>
        <w:tc>
          <w:tcPr>
            <w:tcW w:w="5750" w:type="dxa"/>
            <w:vAlign w:val="top"/>
          </w:tcPr>
          <w:p>
            <w:pPr>
              <w:adjustRightInd w:val="0"/>
              <w:spacing w:line="360" w:lineRule="auto"/>
              <w:rPr>
                <w:rStyle w:val="69"/>
                <w:rFonts w:hint="eastAsia" w:ascii="宋体" w:hAnsi="宋体"/>
                <w:b w:val="0"/>
                <w:color w:val="0000FF"/>
                <w:sz w:val="21"/>
                <w:szCs w:val="21"/>
              </w:rPr>
            </w:pPr>
            <w:r>
              <w:rPr>
                <w:rFonts w:hint="eastAsia" w:ascii="宋体" w:hAnsi="宋体"/>
                <w:snapToGrid w:val="0"/>
                <w:kern w:val="0"/>
                <w:szCs w:val="21"/>
              </w:rPr>
              <w:t>近年（</w:t>
            </w:r>
            <w:r>
              <w:rPr>
                <w:rFonts w:ascii="宋体" w:hAnsi="宋体"/>
                <w:snapToGrid w:val="0"/>
                <w:kern w:val="0"/>
                <w:szCs w:val="21"/>
              </w:rPr>
              <w:t>20</w:t>
            </w:r>
            <w:r>
              <w:rPr>
                <w:rFonts w:hint="eastAsia" w:ascii="宋体" w:hAnsi="宋体"/>
                <w:snapToGrid w:val="0"/>
                <w:kern w:val="0"/>
                <w:szCs w:val="21"/>
              </w:rPr>
              <w:t>1</w:t>
            </w:r>
            <w:r>
              <w:rPr>
                <w:rFonts w:hint="eastAsia" w:ascii="宋体" w:hAnsi="宋体"/>
                <w:snapToGrid w:val="0"/>
                <w:kern w:val="0"/>
                <w:szCs w:val="21"/>
                <w:lang w:val="en-US" w:eastAsia="zh-CN"/>
              </w:rPr>
              <w:t>6</w:t>
            </w:r>
            <w:r>
              <w:rPr>
                <w:rFonts w:ascii="宋体" w:hAnsi="宋体"/>
                <w:snapToGrid w:val="0"/>
                <w:kern w:val="0"/>
                <w:szCs w:val="21"/>
              </w:rPr>
              <w:t>年</w:t>
            </w:r>
            <w:r>
              <w:rPr>
                <w:rFonts w:hint="eastAsia" w:ascii="宋体" w:hAnsi="宋体"/>
                <w:snapToGrid w:val="0"/>
                <w:kern w:val="0"/>
                <w:szCs w:val="21"/>
              </w:rPr>
              <w:t>1</w:t>
            </w:r>
            <w:r>
              <w:rPr>
                <w:rFonts w:ascii="宋体" w:hAnsi="宋体"/>
                <w:snapToGrid w:val="0"/>
                <w:kern w:val="0"/>
                <w:szCs w:val="21"/>
              </w:rPr>
              <w:t>月1日至本项目投标截止日期间</w:t>
            </w:r>
            <w:r>
              <w:rPr>
                <w:rFonts w:hint="eastAsia" w:ascii="宋体" w:hAnsi="宋体"/>
                <w:snapToGrid w:val="0"/>
                <w:kern w:val="0"/>
                <w:szCs w:val="21"/>
              </w:rPr>
              <w:t>）投标人从事过</w:t>
            </w:r>
            <w:r>
              <w:rPr>
                <w:rFonts w:hint="eastAsia" w:ascii="宋体" w:hAnsi="宋体"/>
                <w:snapToGrid w:val="0"/>
                <w:kern w:val="0"/>
                <w:szCs w:val="21"/>
                <w:lang w:eastAsia="zh-CN"/>
              </w:rPr>
              <w:t>的</w:t>
            </w:r>
            <w:r>
              <w:rPr>
                <w:rFonts w:hint="eastAsia" w:ascii="宋体" w:hAnsi="宋体"/>
                <w:snapToGrid w:val="0"/>
                <w:kern w:val="0"/>
                <w:szCs w:val="21"/>
                <w:lang w:val="en-US" w:eastAsia="zh-CN"/>
              </w:rPr>
              <w:t>类似项目</w:t>
            </w:r>
            <w:r>
              <w:rPr>
                <w:rFonts w:hint="eastAsia" w:ascii="宋体" w:hAnsi="宋体"/>
                <w:snapToGrid w:val="0"/>
                <w:kern w:val="0"/>
                <w:szCs w:val="21"/>
              </w:rPr>
              <w:t>的业绩，每一个得</w:t>
            </w:r>
            <w:r>
              <w:rPr>
                <w:rFonts w:hint="eastAsia" w:ascii="宋体" w:hAnsi="宋体"/>
                <w:snapToGrid w:val="0"/>
                <w:kern w:val="0"/>
                <w:szCs w:val="21"/>
                <w:lang w:val="en-US" w:eastAsia="zh-CN"/>
              </w:rPr>
              <w:t>2</w:t>
            </w:r>
            <w:r>
              <w:rPr>
                <w:rFonts w:hint="eastAsia" w:ascii="宋体" w:hAnsi="宋体"/>
                <w:snapToGrid w:val="0"/>
                <w:kern w:val="0"/>
                <w:szCs w:val="21"/>
              </w:rPr>
              <w:t>分，</w:t>
            </w:r>
            <w:r>
              <w:rPr>
                <w:rFonts w:hint="eastAsia" w:ascii="宋体" w:hAnsi="宋体"/>
                <w:snapToGrid w:val="0"/>
                <w:kern w:val="0"/>
                <w:szCs w:val="21"/>
                <w:lang w:eastAsia="zh-CN"/>
              </w:rPr>
              <w:t>最多得</w:t>
            </w:r>
            <w:r>
              <w:rPr>
                <w:rFonts w:hint="eastAsia" w:ascii="宋体" w:hAnsi="宋体"/>
                <w:snapToGrid w:val="0"/>
                <w:kern w:val="0"/>
                <w:szCs w:val="21"/>
                <w:lang w:val="en-US" w:eastAsia="zh-CN"/>
              </w:rPr>
              <w:t>10分</w:t>
            </w:r>
            <w:r>
              <w:rPr>
                <w:rFonts w:hint="eastAsia" w:ascii="宋体" w:hAnsi="宋体"/>
                <w:snapToGrid w:val="0"/>
                <w:kern w:val="0"/>
                <w:szCs w:val="21"/>
              </w:rPr>
              <w:t>。（</w:t>
            </w:r>
            <w:r>
              <w:rPr>
                <w:rFonts w:hint="eastAsia" w:ascii="宋体" w:hAnsi="宋体"/>
                <w:snapToGrid w:val="0"/>
                <w:kern w:val="0"/>
                <w:szCs w:val="21"/>
                <w:lang w:val="en-US" w:eastAsia="zh-CN"/>
              </w:rPr>
              <w:t>开标时</w:t>
            </w:r>
            <w:r>
              <w:rPr>
                <w:rFonts w:hint="eastAsia" w:ascii="宋体" w:hAnsi="宋体"/>
                <w:snapToGrid w:val="0"/>
                <w:kern w:val="0"/>
                <w:szCs w:val="21"/>
              </w:rPr>
              <w:t>需提供合同</w:t>
            </w:r>
            <w:r>
              <w:rPr>
                <w:rFonts w:hint="eastAsia" w:ascii="宋体" w:hAnsi="宋体"/>
                <w:snapToGrid w:val="0"/>
                <w:kern w:val="0"/>
                <w:szCs w:val="21"/>
                <w:lang w:eastAsia="zh-CN"/>
              </w:rPr>
              <w:t>或</w:t>
            </w:r>
            <w:r>
              <w:rPr>
                <w:rFonts w:hint="eastAsia" w:ascii="宋体" w:hAnsi="宋体"/>
                <w:snapToGrid w:val="0"/>
                <w:kern w:val="0"/>
                <w:szCs w:val="21"/>
                <w:lang w:val="en-US" w:eastAsia="zh-CN"/>
              </w:rPr>
              <w:t>中标通知书原件</w:t>
            </w:r>
            <w:r>
              <w:rPr>
                <w:rFonts w:hint="eastAsia" w:ascii="宋体" w:hAnsi="宋体"/>
                <w:snapToGrid w:val="0"/>
                <w:kern w:val="0"/>
                <w:szCs w:val="21"/>
              </w:rPr>
              <w:t>，否则不得分</w:t>
            </w:r>
            <w:r>
              <w:rPr>
                <w:rFonts w:hint="eastAsia" w:ascii="宋体" w:hAnsi="宋体"/>
                <w:snapToGrid w:val="0"/>
                <w:kern w:val="0"/>
                <w:szCs w:val="21"/>
                <w:lang w:eastAsia="zh-CN"/>
              </w:rPr>
              <w:t>。</w:t>
            </w:r>
            <w:r>
              <w:rPr>
                <w:rFonts w:hint="eastAsia" w:ascii="宋体" w:hAnsi="宋体"/>
                <w:snapToGrid w:val="0"/>
                <w:kern w:val="0"/>
                <w:szCs w:val="21"/>
              </w:rPr>
              <w:t>）</w:t>
            </w:r>
          </w:p>
        </w:tc>
      </w:tr>
    </w:tbl>
    <w:p>
      <w:pPr>
        <w:pStyle w:val="2"/>
        <w:numPr>
          <w:ilvl w:val="1"/>
          <w:numId w:val="0"/>
        </w:numPr>
        <w:spacing w:line="440" w:lineRule="exact"/>
        <w:ind w:firstLine="320" w:firstLineChars="100"/>
        <w:rPr>
          <w:rFonts w:hint="eastAsia" w:asciiTheme="minorEastAsia" w:hAnsiTheme="minorEastAsia" w:eastAsiaTheme="minorEastAsia" w:cstheme="minorEastAsia"/>
          <w:szCs w:val="32"/>
        </w:rPr>
      </w:pPr>
      <w:r>
        <w:rPr>
          <w:rFonts w:hint="eastAsia" w:asciiTheme="minorEastAsia" w:hAnsiTheme="minorEastAsia" w:eastAsiaTheme="minorEastAsia" w:cstheme="minorEastAsia"/>
          <w:szCs w:val="32"/>
        </w:rPr>
        <w:t>3.评标程序</w:t>
      </w:r>
      <w:bookmarkEnd w:id="149"/>
      <w:bookmarkEnd w:id="150"/>
    </w:p>
    <w:p>
      <w:pPr>
        <w:pStyle w:val="9"/>
        <w:keepNext w:val="0"/>
        <w:keepLines w:val="0"/>
        <w:pageBreakBefore w:val="0"/>
        <w:widowControl w:val="0"/>
        <w:kinsoku/>
        <w:wordWrap/>
        <w:overflowPunct/>
        <w:topLinePunct w:val="0"/>
        <w:autoSpaceDE/>
        <w:autoSpaceDN/>
        <w:bidi w:val="0"/>
        <w:snapToGrid/>
        <w:spacing w:line="440" w:lineRule="exact"/>
        <w:outlineLvl w:val="9"/>
        <w:rPr>
          <w:rFonts w:hint="eastAsia" w:asciiTheme="minorEastAsia" w:hAnsiTheme="minorEastAsia" w:eastAsiaTheme="minorEastAsia" w:cstheme="minorEastAsia"/>
          <w:sz w:val="21"/>
          <w:szCs w:val="21"/>
        </w:rPr>
      </w:pPr>
      <w:bookmarkStart w:id="151" w:name="_Toc32732"/>
      <w:bookmarkStart w:id="152" w:name="_Toc19186"/>
      <w:bookmarkStart w:id="153" w:name="_Toc3146"/>
      <w:bookmarkStart w:id="154" w:name="_Toc17466"/>
      <w:bookmarkStart w:id="155" w:name="_Toc6598"/>
      <w:r>
        <w:rPr>
          <w:rFonts w:hint="eastAsia" w:asciiTheme="minorEastAsia" w:hAnsiTheme="minorEastAsia" w:eastAsiaTheme="minorEastAsia" w:cstheme="minorEastAsia"/>
          <w:sz w:val="21"/>
          <w:szCs w:val="21"/>
        </w:rPr>
        <w:t>1.资格审查和符合性审查</w:t>
      </w:r>
      <w:bookmarkEnd w:id="151"/>
      <w:bookmarkEnd w:id="152"/>
      <w:bookmarkEnd w:id="153"/>
      <w:bookmarkEnd w:id="154"/>
      <w:bookmarkEnd w:id="155"/>
    </w:p>
    <w:p>
      <w:pPr>
        <w:pStyle w:val="9"/>
        <w:keepNext w:val="0"/>
        <w:keepLines w:val="0"/>
        <w:pageBreakBefore w:val="0"/>
        <w:widowControl w:val="0"/>
        <w:kinsoku/>
        <w:wordWrap/>
        <w:overflowPunct/>
        <w:topLinePunct w:val="0"/>
        <w:autoSpaceDE/>
        <w:autoSpaceDN/>
        <w:bidi w:val="0"/>
        <w:snapToGrid/>
        <w:spacing w:line="440" w:lineRule="exact"/>
        <w:outlineLvl w:val="9"/>
        <w:rPr>
          <w:rFonts w:hint="eastAsia" w:asciiTheme="minorEastAsia" w:hAnsiTheme="minorEastAsia" w:eastAsiaTheme="minorEastAsia" w:cstheme="minorEastAsia"/>
          <w:sz w:val="21"/>
          <w:szCs w:val="21"/>
        </w:rPr>
      </w:pPr>
      <w:bookmarkStart w:id="156" w:name="_Toc1176"/>
      <w:bookmarkStart w:id="157" w:name="_Toc32619"/>
      <w:bookmarkStart w:id="158" w:name="_Toc22816"/>
      <w:bookmarkStart w:id="159" w:name="_Toc20998"/>
      <w:bookmarkStart w:id="160" w:name="_Toc418"/>
      <w:r>
        <w:rPr>
          <w:rFonts w:hint="eastAsia" w:asciiTheme="minorEastAsia" w:hAnsiTheme="minorEastAsia" w:eastAsiaTheme="minorEastAsia" w:cstheme="minorEastAsia"/>
          <w:sz w:val="21"/>
          <w:szCs w:val="21"/>
        </w:rPr>
        <w:t>1.1 资格审查</w:t>
      </w:r>
      <w:bookmarkEnd w:id="156"/>
      <w:bookmarkEnd w:id="157"/>
      <w:bookmarkEnd w:id="158"/>
      <w:bookmarkEnd w:id="159"/>
      <w:bookmarkEnd w:id="160"/>
    </w:p>
    <w:p>
      <w:pPr>
        <w:pStyle w:val="9"/>
        <w:keepNext w:val="0"/>
        <w:keepLines w:val="0"/>
        <w:pageBreakBefore w:val="0"/>
        <w:widowControl w:val="0"/>
        <w:kinsoku/>
        <w:wordWrap/>
        <w:overflowPunct/>
        <w:topLinePunct w:val="0"/>
        <w:autoSpaceDE/>
        <w:autoSpaceDN/>
        <w:bidi w:val="0"/>
        <w:snapToGrid/>
        <w:spacing w:line="440" w:lineRule="exact"/>
        <w:outlineLvl w:val="9"/>
        <w:rPr>
          <w:rFonts w:hint="eastAsia" w:asciiTheme="minorEastAsia" w:hAnsiTheme="minorEastAsia" w:eastAsiaTheme="minorEastAsia" w:cstheme="minorEastAsia"/>
          <w:bCs/>
          <w:sz w:val="21"/>
          <w:szCs w:val="21"/>
        </w:rPr>
      </w:pPr>
      <w:bookmarkStart w:id="161" w:name="_Toc18487"/>
      <w:bookmarkStart w:id="162" w:name="_Toc361"/>
      <w:bookmarkStart w:id="163" w:name="_Toc3197"/>
      <w:bookmarkStart w:id="164" w:name="_Toc16426"/>
      <w:bookmarkStart w:id="165" w:name="_Toc30598"/>
      <w:r>
        <w:rPr>
          <w:rFonts w:hint="eastAsia" w:asciiTheme="minorEastAsia" w:hAnsiTheme="minorEastAsia" w:eastAsiaTheme="minorEastAsia" w:cstheme="minorEastAsia"/>
          <w:bCs/>
          <w:sz w:val="21"/>
          <w:szCs w:val="21"/>
        </w:rPr>
        <w:t>资格审查小组依据本章资格审查表规定的标准对投标文件进行资格审查，以确定供应商是否具备投标资格，有一项不符合评审标准的，资格审查小组应当认定其投标无效，合格供应商不足3家的，不得评标。</w:t>
      </w:r>
      <w:bookmarkEnd w:id="161"/>
      <w:bookmarkEnd w:id="162"/>
      <w:bookmarkEnd w:id="163"/>
      <w:bookmarkEnd w:id="164"/>
      <w:bookmarkEnd w:id="165"/>
    </w:p>
    <w:p>
      <w:pPr>
        <w:pStyle w:val="9"/>
        <w:keepNext w:val="0"/>
        <w:keepLines w:val="0"/>
        <w:pageBreakBefore w:val="0"/>
        <w:widowControl w:val="0"/>
        <w:kinsoku/>
        <w:wordWrap/>
        <w:overflowPunct/>
        <w:topLinePunct w:val="0"/>
        <w:autoSpaceDE/>
        <w:autoSpaceDN/>
        <w:bidi w:val="0"/>
        <w:snapToGrid/>
        <w:spacing w:line="440" w:lineRule="exact"/>
        <w:outlineLvl w:val="9"/>
        <w:rPr>
          <w:rFonts w:hint="eastAsia" w:asciiTheme="minorEastAsia" w:hAnsiTheme="minorEastAsia" w:eastAsiaTheme="minorEastAsia" w:cstheme="minorEastAsia"/>
          <w:sz w:val="21"/>
          <w:szCs w:val="21"/>
        </w:rPr>
      </w:pPr>
      <w:bookmarkStart w:id="166" w:name="_Toc1540"/>
      <w:bookmarkStart w:id="167" w:name="_Toc31114"/>
      <w:bookmarkStart w:id="168" w:name="_Toc21605"/>
      <w:bookmarkStart w:id="169" w:name="_Toc7413"/>
      <w:bookmarkStart w:id="170" w:name="_Toc21384"/>
      <w:r>
        <w:rPr>
          <w:rFonts w:hint="eastAsia" w:asciiTheme="minorEastAsia" w:hAnsiTheme="minorEastAsia" w:eastAsiaTheme="minorEastAsia" w:cstheme="minorEastAsia"/>
          <w:sz w:val="21"/>
          <w:szCs w:val="21"/>
        </w:rPr>
        <w:t>1.2 符合性审查</w:t>
      </w:r>
      <w:bookmarkEnd w:id="166"/>
      <w:bookmarkEnd w:id="167"/>
      <w:bookmarkEnd w:id="168"/>
      <w:bookmarkEnd w:id="169"/>
      <w:bookmarkEnd w:id="170"/>
    </w:p>
    <w:p>
      <w:pPr>
        <w:pStyle w:val="9"/>
        <w:keepNext w:val="0"/>
        <w:keepLines w:val="0"/>
        <w:pageBreakBefore w:val="0"/>
        <w:widowControl w:val="0"/>
        <w:kinsoku/>
        <w:wordWrap/>
        <w:overflowPunct/>
        <w:topLinePunct w:val="0"/>
        <w:autoSpaceDE/>
        <w:autoSpaceDN/>
        <w:bidi w:val="0"/>
        <w:snapToGrid/>
        <w:spacing w:line="440" w:lineRule="exact"/>
        <w:outlineLvl w:val="9"/>
        <w:rPr>
          <w:rFonts w:hint="eastAsia" w:asciiTheme="minorEastAsia" w:hAnsiTheme="minorEastAsia" w:eastAsiaTheme="minorEastAsia" w:cstheme="minorEastAsia"/>
          <w:bCs/>
          <w:sz w:val="21"/>
          <w:szCs w:val="21"/>
        </w:rPr>
      </w:pPr>
      <w:bookmarkStart w:id="171" w:name="_Toc27971"/>
      <w:bookmarkStart w:id="172" w:name="_Toc24080"/>
      <w:bookmarkStart w:id="173" w:name="_Toc29969"/>
      <w:bookmarkStart w:id="174" w:name="_Toc23565"/>
      <w:bookmarkStart w:id="175" w:name="_Toc8515"/>
      <w:r>
        <w:rPr>
          <w:rFonts w:hint="eastAsia" w:asciiTheme="minorEastAsia" w:hAnsiTheme="minorEastAsia" w:eastAsiaTheme="minorEastAsia" w:cstheme="minorEastAsia"/>
          <w:bCs/>
          <w:sz w:val="21"/>
          <w:szCs w:val="21"/>
        </w:rPr>
        <w:t>评标委员会依据本章符合性审查表规定的标准，对符合资格的供应商的投标文件进行符合性审查，以确定其是否满足招标文件的实质性要求，有一项不符合评审标准的，评标委员会应当认定其投标无效。</w:t>
      </w:r>
      <w:bookmarkEnd w:id="171"/>
      <w:bookmarkEnd w:id="172"/>
      <w:bookmarkEnd w:id="173"/>
      <w:bookmarkEnd w:id="174"/>
      <w:bookmarkEnd w:id="175"/>
    </w:p>
    <w:p>
      <w:pPr>
        <w:pStyle w:val="9"/>
        <w:keepNext w:val="0"/>
        <w:keepLines w:val="0"/>
        <w:pageBreakBefore w:val="0"/>
        <w:widowControl w:val="0"/>
        <w:kinsoku/>
        <w:wordWrap/>
        <w:overflowPunct/>
        <w:topLinePunct w:val="0"/>
        <w:autoSpaceDE/>
        <w:autoSpaceDN/>
        <w:bidi w:val="0"/>
        <w:snapToGrid/>
        <w:spacing w:line="440" w:lineRule="exact"/>
        <w:outlineLvl w:val="9"/>
        <w:rPr>
          <w:rFonts w:hint="eastAsia" w:asciiTheme="minorEastAsia" w:hAnsiTheme="minorEastAsia" w:eastAsiaTheme="minorEastAsia" w:cstheme="minorEastAsia"/>
          <w:bCs/>
          <w:sz w:val="21"/>
          <w:szCs w:val="21"/>
        </w:rPr>
      </w:pPr>
      <w:bookmarkStart w:id="176" w:name="_Toc10277"/>
      <w:bookmarkStart w:id="177" w:name="_Toc10429"/>
      <w:bookmarkStart w:id="178" w:name="_Toc19754"/>
      <w:bookmarkStart w:id="179" w:name="_Toc31361"/>
      <w:bookmarkStart w:id="180" w:name="_Toc3907"/>
      <w:r>
        <w:rPr>
          <w:rFonts w:hint="eastAsia" w:asciiTheme="minorEastAsia" w:hAnsiTheme="minorEastAsia" w:eastAsiaTheme="minorEastAsia" w:cstheme="minorEastAsia"/>
          <w:bCs/>
          <w:sz w:val="21"/>
          <w:szCs w:val="21"/>
        </w:rPr>
        <w:t>3.1.3 投标文件属下列情况之一的，应当在资格性、符合性检查时按照无效投标处理：</w:t>
      </w:r>
      <w:bookmarkEnd w:id="176"/>
      <w:bookmarkEnd w:id="177"/>
      <w:bookmarkEnd w:id="178"/>
      <w:bookmarkEnd w:id="179"/>
      <w:bookmarkEnd w:id="180"/>
    </w:p>
    <w:p>
      <w:pPr>
        <w:pStyle w:val="9"/>
        <w:keepNext w:val="0"/>
        <w:keepLines w:val="0"/>
        <w:pageBreakBefore w:val="0"/>
        <w:widowControl w:val="0"/>
        <w:kinsoku/>
        <w:wordWrap/>
        <w:overflowPunct/>
        <w:topLinePunct w:val="0"/>
        <w:autoSpaceDE/>
        <w:autoSpaceDN/>
        <w:bidi w:val="0"/>
        <w:snapToGrid/>
        <w:spacing w:line="440" w:lineRule="exact"/>
        <w:outlineLvl w:val="9"/>
        <w:rPr>
          <w:rFonts w:hint="eastAsia" w:asciiTheme="minorEastAsia" w:hAnsiTheme="minorEastAsia" w:eastAsiaTheme="minorEastAsia" w:cstheme="minorEastAsia"/>
          <w:bCs/>
          <w:sz w:val="21"/>
          <w:szCs w:val="21"/>
        </w:rPr>
      </w:pPr>
      <w:bookmarkStart w:id="181" w:name="_Toc8394"/>
      <w:bookmarkStart w:id="182" w:name="_Toc22789"/>
      <w:bookmarkStart w:id="183" w:name="_Toc26575"/>
      <w:bookmarkStart w:id="184" w:name="_Toc28045"/>
      <w:bookmarkStart w:id="185" w:name="_Toc5325"/>
      <w:r>
        <w:rPr>
          <w:rFonts w:hint="eastAsia" w:asciiTheme="minorEastAsia" w:hAnsiTheme="minorEastAsia" w:eastAsiaTheme="minorEastAsia" w:cstheme="minorEastAsia"/>
          <w:bCs/>
          <w:sz w:val="21"/>
          <w:szCs w:val="21"/>
        </w:rPr>
        <w:t>（1）投标文件未按招标文件要求签署、盖章的；</w:t>
      </w:r>
      <w:bookmarkEnd w:id="181"/>
      <w:bookmarkEnd w:id="182"/>
      <w:bookmarkEnd w:id="183"/>
      <w:bookmarkEnd w:id="184"/>
      <w:bookmarkEnd w:id="185"/>
    </w:p>
    <w:p>
      <w:pPr>
        <w:pStyle w:val="9"/>
        <w:keepNext w:val="0"/>
        <w:keepLines w:val="0"/>
        <w:pageBreakBefore w:val="0"/>
        <w:widowControl w:val="0"/>
        <w:kinsoku/>
        <w:wordWrap/>
        <w:overflowPunct/>
        <w:topLinePunct w:val="0"/>
        <w:autoSpaceDE/>
        <w:autoSpaceDN/>
        <w:bidi w:val="0"/>
        <w:snapToGrid/>
        <w:spacing w:line="440" w:lineRule="exact"/>
        <w:outlineLvl w:val="9"/>
        <w:rPr>
          <w:rFonts w:hint="eastAsia" w:asciiTheme="minorEastAsia" w:hAnsiTheme="minorEastAsia" w:eastAsiaTheme="minorEastAsia" w:cstheme="minorEastAsia"/>
          <w:bCs/>
          <w:sz w:val="21"/>
          <w:szCs w:val="21"/>
        </w:rPr>
      </w:pPr>
      <w:bookmarkStart w:id="186" w:name="_Toc5720"/>
      <w:bookmarkStart w:id="187" w:name="_Toc12807"/>
      <w:bookmarkStart w:id="188" w:name="_Toc22644"/>
      <w:bookmarkStart w:id="189" w:name="_Toc2028"/>
      <w:bookmarkStart w:id="190" w:name="_Toc22877"/>
      <w:r>
        <w:rPr>
          <w:rFonts w:hint="eastAsia" w:asciiTheme="minorEastAsia" w:hAnsiTheme="minorEastAsia" w:eastAsiaTheme="minorEastAsia" w:cstheme="minorEastAsia"/>
          <w:bCs/>
          <w:sz w:val="21"/>
          <w:szCs w:val="21"/>
        </w:rPr>
        <w:t>（2）不具备招标文件中规定的资格要求的；</w:t>
      </w:r>
      <w:bookmarkEnd w:id="186"/>
      <w:bookmarkEnd w:id="187"/>
      <w:bookmarkEnd w:id="188"/>
      <w:bookmarkEnd w:id="189"/>
      <w:bookmarkEnd w:id="190"/>
    </w:p>
    <w:p>
      <w:pPr>
        <w:pStyle w:val="9"/>
        <w:keepNext w:val="0"/>
        <w:keepLines w:val="0"/>
        <w:pageBreakBefore w:val="0"/>
        <w:widowControl w:val="0"/>
        <w:kinsoku/>
        <w:wordWrap/>
        <w:overflowPunct/>
        <w:topLinePunct w:val="0"/>
        <w:autoSpaceDE/>
        <w:autoSpaceDN/>
        <w:bidi w:val="0"/>
        <w:snapToGrid/>
        <w:spacing w:line="440" w:lineRule="exact"/>
        <w:outlineLvl w:val="9"/>
        <w:rPr>
          <w:rFonts w:hint="eastAsia" w:asciiTheme="minorEastAsia" w:hAnsiTheme="minorEastAsia" w:eastAsiaTheme="minorEastAsia" w:cstheme="minorEastAsia"/>
          <w:bCs/>
          <w:sz w:val="21"/>
          <w:szCs w:val="21"/>
        </w:rPr>
      </w:pPr>
      <w:bookmarkStart w:id="191" w:name="_Toc28577"/>
      <w:bookmarkStart w:id="192" w:name="_Toc10072"/>
      <w:bookmarkStart w:id="193" w:name="_Toc25930"/>
      <w:bookmarkStart w:id="194" w:name="_Toc22696"/>
      <w:bookmarkStart w:id="195" w:name="_Toc5642"/>
      <w:r>
        <w:rPr>
          <w:rFonts w:hint="eastAsia" w:asciiTheme="minorEastAsia" w:hAnsiTheme="minorEastAsia" w:eastAsiaTheme="minorEastAsia" w:cstheme="minorEastAsia"/>
          <w:bCs/>
          <w:sz w:val="21"/>
          <w:szCs w:val="21"/>
        </w:rPr>
        <w:t>（3）报价超过招标文件中规定的预算金额或者最高限价的；</w:t>
      </w:r>
      <w:bookmarkEnd w:id="191"/>
      <w:bookmarkEnd w:id="192"/>
      <w:bookmarkEnd w:id="193"/>
      <w:bookmarkEnd w:id="194"/>
      <w:bookmarkEnd w:id="195"/>
    </w:p>
    <w:p>
      <w:pPr>
        <w:pStyle w:val="9"/>
        <w:keepNext w:val="0"/>
        <w:keepLines w:val="0"/>
        <w:pageBreakBefore w:val="0"/>
        <w:widowControl w:val="0"/>
        <w:kinsoku/>
        <w:wordWrap/>
        <w:overflowPunct/>
        <w:topLinePunct w:val="0"/>
        <w:autoSpaceDE/>
        <w:autoSpaceDN/>
        <w:bidi w:val="0"/>
        <w:snapToGrid/>
        <w:spacing w:line="440" w:lineRule="exact"/>
        <w:outlineLvl w:val="9"/>
        <w:rPr>
          <w:rFonts w:hint="eastAsia" w:asciiTheme="minorEastAsia" w:hAnsiTheme="minorEastAsia" w:eastAsiaTheme="minorEastAsia" w:cstheme="minorEastAsia"/>
          <w:bCs/>
          <w:sz w:val="21"/>
          <w:szCs w:val="21"/>
        </w:rPr>
      </w:pPr>
      <w:bookmarkStart w:id="196" w:name="_Toc27835"/>
      <w:bookmarkStart w:id="197" w:name="_Toc25240"/>
      <w:bookmarkStart w:id="198" w:name="_Toc23855"/>
      <w:bookmarkStart w:id="199" w:name="_Toc31446"/>
      <w:bookmarkStart w:id="200" w:name="_Toc23136"/>
      <w:r>
        <w:rPr>
          <w:rFonts w:hint="eastAsia" w:asciiTheme="minorEastAsia" w:hAnsiTheme="minorEastAsia" w:eastAsiaTheme="minorEastAsia" w:cstheme="minorEastAsia"/>
          <w:bCs/>
          <w:sz w:val="21"/>
          <w:szCs w:val="21"/>
        </w:rPr>
        <w:t>（4）投标文件含有采购人不能接受的附加条件的；</w:t>
      </w:r>
      <w:bookmarkEnd w:id="196"/>
      <w:bookmarkEnd w:id="197"/>
      <w:bookmarkEnd w:id="198"/>
      <w:bookmarkEnd w:id="199"/>
      <w:bookmarkEnd w:id="200"/>
    </w:p>
    <w:p>
      <w:pPr>
        <w:pStyle w:val="9"/>
        <w:keepNext w:val="0"/>
        <w:keepLines w:val="0"/>
        <w:pageBreakBefore w:val="0"/>
        <w:widowControl w:val="0"/>
        <w:kinsoku/>
        <w:wordWrap/>
        <w:overflowPunct/>
        <w:topLinePunct w:val="0"/>
        <w:autoSpaceDE/>
        <w:autoSpaceDN/>
        <w:bidi w:val="0"/>
        <w:snapToGrid/>
        <w:spacing w:line="440" w:lineRule="exact"/>
        <w:outlineLvl w:val="9"/>
        <w:rPr>
          <w:rFonts w:hint="eastAsia" w:asciiTheme="minorEastAsia" w:hAnsiTheme="minorEastAsia" w:eastAsiaTheme="minorEastAsia" w:cstheme="minorEastAsia"/>
          <w:bCs/>
          <w:sz w:val="21"/>
          <w:szCs w:val="21"/>
        </w:rPr>
      </w:pPr>
      <w:bookmarkStart w:id="201" w:name="_Toc31999"/>
      <w:bookmarkStart w:id="202" w:name="_Toc12919"/>
      <w:bookmarkStart w:id="203" w:name="_Toc10789"/>
      <w:bookmarkStart w:id="204" w:name="_Toc12924"/>
      <w:bookmarkStart w:id="205" w:name="_Toc23617"/>
      <w:r>
        <w:rPr>
          <w:rFonts w:hint="eastAsia" w:asciiTheme="minorEastAsia" w:hAnsiTheme="minorEastAsia" w:eastAsiaTheme="minorEastAsia" w:cstheme="minorEastAsia"/>
          <w:bCs/>
          <w:sz w:val="21"/>
          <w:szCs w:val="21"/>
        </w:rPr>
        <w:t>（5）不符合第四章招标项目</w:t>
      </w:r>
      <w:r>
        <w:rPr>
          <w:rFonts w:hint="eastAsia" w:asciiTheme="minorEastAsia" w:hAnsiTheme="minorEastAsia" w:eastAsiaTheme="minorEastAsia" w:cstheme="minorEastAsia"/>
          <w:bCs/>
          <w:sz w:val="21"/>
          <w:szCs w:val="21"/>
          <w:lang w:eastAsia="zh-CN"/>
        </w:rPr>
        <w:t>采购内容</w:t>
      </w:r>
      <w:r>
        <w:rPr>
          <w:rFonts w:hint="eastAsia" w:asciiTheme="minorEastAsia" w:hAnsiTheme="minorEastAsia" w:eastAsiaTheme="minorEastAsia" w:cstheme="minorEastAsia"/>
          <w:bCs/>
          <w:sz w:val="21"/>
          <w:szCs w:val="21"/>
        </w:rPr>
        <w:t>及服务要求的；</w:t>
      </w:r>
      <w:bookmarkEnd w:id="201"/>
      <w:bookmarkEnd w:id="202"/>
      <w:bookmarkEnd w:id="203"/>
      <w:bookmarkEnd w:id="204"/>
      <w:bookmarkEnd w:id="205"/>
    </w:p>
    <w:p>
      <w:pPr>
        <w:pStyle w:val="9"/>
        <w:keepNext w:val="0"/>
        <w:keepLines w:val="0"/>
        <w:pageBreakBefore w:val="0"/>
        <w:widowControl w:val="0"/>
        <w:kinsoku/>
        <w:wordWrap/>
        <w:overflowPunct/>
        <w:topLinePunct w:val="0"/>
        <w:autoSpaceDE/>
        <w:autoSpaceDN/>
        <w:bidi w:val="0"/>
        <w:snapToGrid/>
        <w:spacing w:line="440" w:lineRule="exact"/>
        <w:outlineLvl w:val="9"/>
        <w:rPr>
          <w:rFonts w:hint="eastAsia" w:asciiTheme="minorEastAsia" w:hAnsiTheme="minorEastAsia" w:eastAsiaTheme="minorEastAsia" w:cstheme="minorEastAsia"/>
          <w:bCs/>
          <w:sz w:val="21"/>
          <w:szCs w:val="21"/>
        </w:rPr>
      </w:pPr>
      <w:bookmarkStart w:id="206" w:name="_Toc10314"/>
      <w:bookmarkStart w:id="207" w:name="_Toc25145"/>
      <w:bookmarkStart w:id="208" w:name="_Toc4844"/>
      <w:bookmarkStart w:id="209" w:name="_Toc10310"/>
      <w:bookmarkStart w:id="210" w:name="_Toc6267"/>
      <w:r>
        <w:rPr>
          <w:rFonts w:hint="eastAsia" w:asciiTheme="minorEastAsia" w:hAnsiTheme="minorEastAsia" w:eastAsiaTheme="minorEastAsia" w:cstheme="minorEastAsia"/>
          <w:bCs/>
          <w:sz w:val="21"/>
          <w:szCs w:val="21"/>
        </w:rPr>
        <w:t>（6）法律、法规和招标文件规定的其他无效情形。</w:t>
      </w:r>
      <w:bookmarkEnd w:id="206"/>
      <w:bookmarkEnd w:id="207"/>
      <w:bookmarkEnd w:id="208"/>
      <w:bookmarkEnd w:id="209"/>
      <w:bookmarkEnd w:id="210"/>
    </w:p>
    <w:p>
      <w:pPr>
        <w:pStyle w:val="9"/>
        <w:keepNext w:val="0"/>
        <w:keepLines w:val="0"/>
        <w:pageBreakBefore w:val="0"/>
        <w:widowControl w:val="0"/>
        <w:kinsoku/>
        <w:wordWrap/>
        <w:overflowPunct/>
        <w:topLinePunct w:val="0"/>
        <w:autoSpaceDE/>
        <w:autoSpaceDN/>
        <w:bidi w:val="0"/>
        <w:snapToGrid/>
        <w:spacing w:line="440" w:lineRule="exact"/>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1.2  投标报价有算数错误的，评标委员会按以下原则对投标报价进行修正，修正的价格经供应商书面确认后具有约束力。供应商不接受修正价格的，其投标作无效投标处理。</w:t>
      </w:r>
    </w:p>
    <w:p>
      <w:pPr>
        <w:pStyle w:val="9"/>
        <w:keepNext w:val="0"/>
        <w:keepLines w:val="0"/>
        <w:pageBreakBefore w:val="0"/>
        <w:widowControl w:val="0"/>
        <w:kinsoku/>
        <w:wordWrap/>
        <w:overflowPunct/>
        <w:topLinePunct w:val="0"/>
        <w:autoSpaceDE/>
        <w:autoSpaceDN/>
        <w:bidi w:val="0"/>
        <w:snapToGrid/>
        <w:spacing w:line="440" w:lineRule="exact"/>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（1）投标文件中的大写金额与小写金额不一致的，以大写金额为准；</w:t>
      </w:r>
    </w:p>
    <w:p>
      <w:pPr>
        <w:pStyle w:val="9"/>
        <w:keepNext w:val="0"/>
        <w:keepLines w:val="0"/>
        <w:pageBreakBefore w:val="0"/>
        <w:widowControl w:val="0"/>
        <w:kinsoku/>
        <w:wordWrap/>
        <w:overflowPunct/>
        <w:topLinePunct w:val="0"/>
        <w:autoSpaceDE/>
        <w:autoSpaceDN/>
        <w:bidi w:val="0"/>
        <w:snapToGrid/>
        <w:spacing w:line="440" w:lineRule="exact"/>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（2）投标文件中开标一览表(报价表)内容与投标文件中明细表内容不一致的，以开标一览表(报价表)为准。</w:t>
      </w:r>
    </w:p>
    <w:p>
      <w:pPr>
        <w:pStyle w:val="9"/>
        <w:keepNext w:val="0"/>
        <w:keepLines w:val="0"/>
        <w:pageBreakBefore w:val="0"/>
        <w:widowControl w:val="0"/>
        <w:kinsoku/>
        <w:wordWrap/>
        <w:overflowPunct/>
        <w:topLinePunct w:val="0"/>
        <w:autoSpaceDE/>
        <w:autoSpaceDN/>
        <w:bidi w:val="0"/>
        <w:snapToGrid/>
        <w:spacing w:line="440" w:lineRule="exact"/>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投标文件的大写金额和小写金额不一致的，以大写金额为准；总价金额与按单价汇总金额不一致的，以单价金额计算结果为准；单价金额小数点有明显错位的，应以总价为准，并修改单价；对不同文字文本投标文件的解释发生异议的，以中文文本为准。</w:t>
      </w:r>
    </w:p>
    <w:p>
      <w:pPr>
        <w:pStyle w:val="9"/>
        <w:keepNext w:val="0"/>
        <w:keepLines w:val="0"/>
        <w:pageBreakBefore w:val="0"/>
        <w:widowControl w:val="0"/>
        <w:kinsoku/>
        <w:wordWrap/>
        <w:overflowPunct/>
        <w:topLinePunct w:val="0"/>
        <w:autoSpaceDE/>
        <w:autoSpaceDN/>
        <w:bidi w:val="0"/>
        <w:snapToGrid/>
        <w:spacing w:line="440" w:lineRule="exact"/>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 详细评审</w:t>
      </w:r>
    </w:p>
    <w:p>
      <w:pPr>
        <w:pStyle w:val="9"/>
        <w:keepNext w:val="0"/>
        <w:keepLines w:val="0"/>
        <w:pageBreakBefore w:val="0"/>
        <w:widowControl w:val="0"/>
        <w:kinsoku/>
        <w:wordWrap/>
        <w:overflowPunct/>
        <w:topLinePunct w:val="0"/>
        <w:autoSpaceDE/>
        <w:autoSpaceDN/>
        <w:bidi w:val="0"/>
        <w:snapToGrid/>
        <w:spacing w:line="440" w:lineRule="exact"/>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2.1 评标委员会按综合评分法进行评审，在全部满足招标文件实质性要求的前提下，最终得分高的供应商作为中标候选人。</w:t>
      </w:r>
    </w:p>
    <w:p>
      <w:pPr>
        <w:keepNext w:val="0"/>
        <w:keepLines w:val="0"/>
        <w:pageBreakBefore w:val="0"/>
        <w:widowControl w:val="0"/>
        <w:kinsoku/>
        <w:wordWrap/>
        <w:overflowPunct/>
        <w:topLinePunct w:val="0"/>
        <w:autoSpaceDE/>
        <w:autoSpaceDN/>
        <w:bidi w:val="0"/>
        <w:snapToGrid/>
        <w:spacing w:line="440" w:lineRule="exact"/>
        <w:ind w:firstLine="315" w:firstLineChars="150"/>
        <w:outlineLvl w:val="9"/>
        <w:rPr>
          <w:rFonts w:hint="eastAsia" w:asciiTheme="minorEastAsia" w:hAnsiTheme="minorEastAsia" w:eastAsiaTheme="minorEastAsia" w:cstheme="minorEastAsia"/>
          <w:color w:val="auto"/>
          <w:spacing w:val="-2"/>
          <w:kern w:val="0"/>
          <w:szCs w:val="21"/>
        </w:rPr>
      </w:pPr>
      <w:r>
        <w:rPr>
          <w:rFonts w:hint="eastAsia" w:asciiTheme="minorEastAsia" w:hAnsiTheme="minorEastAsia" w:eastAsiaTheme="minorEastAsia" w:cstheme="minorEastAsia"/>
          <w:color w:val="auto"/>
          <w:kern w:val="0"/>
          <w:szCs w:val="21"/>
        </w:rPr>
        <w:t>2.2</w:t>
      </w:r>
      <w:r>
        <w:rPr>
          <w:rFonts w:hint="eastAsia" w:asciiTheme="minorEastAsia" w:hAnsiTheme="minorEastAsia" w:eastAsiaTheme="minorEastAsia" w:cstheme="minorEastAsia"/>
          <w:color w:val="auto"/>
          <w:spacing w:val="-2"/>
          <w:kern w:val="0"/>
          <w:szCs w:val="21"/>
        </w:rPr>
        <w:t>评标委员会根据政府采购法及其相关规定，对有效投标、符合价格折扣条件的供应商，按照价格</w:t>
      </w:r>
    </w:p>
    <w:p>
      <w:pPr>
        <w:keepNext w:val="0"/>
        <w:keepLines w:val="0"/>
        <w:pageBreakBefore w:val="0"/>
        <w:widowControl w:val="0"/>
        <w:kinsoku/>
        <w:wordWrap/>
        <w:overflowPunct/>
        <w:topLinePunct w:val="0"/>
        <w:autoSpaceDE/>
        <w:autoSpaceDN/>
        <w:bidi w:val="0"/>
        <w:snapToGrid/>
        <w:spacing w:line="440" w:lineRule="exact"/>
        <w:outlineLvl w:val="9"/>
        <w:rPr>
          <w:rFonts w:hint="eastAsia" w:asciiTheme="minorEastAsia" w:hAnsiTheme="minorEastAsia" w:eastAsiaTheme="minorEastAsia" w:cstheme="minorEastAsia"/>
          <w:color w:val="auto"/>
          <w:spacing w:val="-2"/>
          <w:kern w:val="0"/>
          <w:szCs w:val="21"/>
        </w:rPr>
      </w:pPr>
      <w:r>
        <w:rPr>
          <w:rFonts w:hint="eastAsia" w:asciiTheme="minorEastAsia" w:hAnsiTheme="minorEastAsia" w:eastAsiaTheme="minorEastAsia" w:cstheme="minorEastAsia"/>
          <w:color w:val="auto"/>
          <w:spacing w:val="-2"/>
          <w:kern w:val="0"/>
          <w:szCs w:val="21"/>
        </w:rPr>
        <w:t>调整因素及比例进行投标报价调整。供应商是小型或微型企业(残疾人福利性单位、监狱企业均视同小型微</w:t>
      </w:r>
    </w:p>
    <w:p>
      <w:pPr>
        <w:keepNext w:val="0"/>
        <w:keepLines w:val="0"/>
        <w:pageBreakBefore w:val="0"/>
        <w:widowControl w:val="0"/>
        <w:kinsoku/>
        <w:wordWrap/>
        <w:overflowPunct/>
        <w:topLinePunct w:val="0"/>
        <w:autoSpaceDE/>
        <w:autoSpaceDN/>
        <w:bidi w:val="0"/>
        <w:snapToGrid/>
        <w:spacing w:line="440" w:lineRule="exact"/>
        <w:outlineLvl w:val="9"/>
        <w:rPr>
          <w:rFonts w:hint="eastAsia" w:asciiTheme="minorEastAsia" w:hAnsiTheme="minorEastAsia" w:eastAsiaTheme="minorEastAsia" w:cstheme="minorEastAsia"/>
          <w:b/>
          <w:color w:val="auto"/>
          <w:spacing w:val="-2"/>
          <w:kern w:val="0"/>
          <w:szCs w:val="21"/>
        </w:rPr>
      </w:pPr>
      <w:r>
        <w:rPr>
          <w:rFonts w:hint="eastAsia" w:asciiTheme="minorEastAsia" w:hAnsiTheme="minorEastAsia" w:eastAsiaTheme="minorEastAsia" w:cstheme="minorEastAsia"/>
          <w:color w:val="auto"/>
          <w:spacing w:val="-2"/>
          <w:kern w:val="0"/>
          <w:szCs w:val="21"/>
        </w:rPr>
        <w:t>型企业)的，给予投标报价6%的价格扣除。</w:t>
      </w:r>
    </w:p>
    <w:p>
      <w:pPr>
        <w:pStyle w:val="9"/>
        <w:keepNext w:val="0"/>
        <w:keepLines w:val="0"/>
        <w:pageBreakBefore w:val="0"/>
        <w:widowControl w:val="0"/>
        <w:kinsoku/>
        <w:wordWrap/>
        <w:overflowPunct/>
        <w:topLinePunct w:val="0"/>
        <w:autoSpaceDE/>
        <w:autoSpaceDN/>
        <w:bidi w:val="0"/>
        <w:snapToGrid/>
        <w:spacing w:line="440" w:lineRule="exact"/>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w:t>
      </w:r>
      <w:r>
        <w:rPr>
          <w:rFonts w:hint="eastAsia" w:asciiTheme="minorEastAsia" w:hAnsiTheme="minorEastAsia" w:eastAsiaTheme="minorEastAsia" w:cstheme="minorEastAsia"/>
          <w:sz w:val="21"/>
          <w:szCs w:val="21"/>
          <w:lang w:val="en-US" w:eastAsia="zh-CN"/>
        </w:rPr>
        <w:t>3</w:t>
      </w:r>
      <w:r>
        <w:rPr>
          <w:rFonts w:hint="eastAsia" w:asciiTheme="minorEastAsia" w:hAnsiTheme="minorEastAsia" w:eastAsiaTheme="minorEastAsia" w:cstheme="minorEastAsia"/>
          <w:sz w:val="21"/>
          <w:szCs w:val="21"/>
        </w:rPr>
        <w:t xml:space="preserve"> 在评标过程中，评标委员会发现供应商的报价明显低于成本价时，评标委员会可向该供应商提出询问，要求该供应商作出书面说明并提供相关证明材料。供应商不能合理说明及不能提供相关证明材料的，评标委员会认定该供应商以低于成本价恶意竞标，其投标作废标处理。</w:t>
      </w:r>
    </w:p>
    <w:p>
      <w:pPr>
        <w:pStyle w:val="9"/>
        <w:keepNext w:val="0"/>
        <w:keepLines w:val="0"/>
        <w:pageBreakBefore w:val="0"/>
        <w:widowControl w:val="0"/>
        <w:kinsoku/>
        <w:wordWrap/>
        <w:overflowPunct/>
        <w:topLinePunct w:val="0"/>
        <w:autoSpaceDE/>
        <w:autoSpaceDN/>
        <w:bidi w:val="0"/>
        <w:snapToGrid/>
        <w:spacing w:line="440" w:lineRule="exact"/>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 投标文件的澄清和补正</w:t>
      </w:r>
    </w:p>
    <w:p>
      <w:pPr>
        <w:pStyle w:val="9"/>
        <w:keepNext w:val="0"/>
        <w:keepLines w:val="0"/>
        <w:pageBreakBefore w:val="0"/>
        <w:widowControl w:val="0"/>
        <w:kinsoku/>
        <w:wordWrap/>
        <w:overflowPunct/>
        <w:topLinePunct w:val="0"/>
        <w:autoSpaceDE/>
        <w:autoSpaceDN/>
        <w:bidi w:val="0"/>
        <w:snapToGrid/>
        <w:spacing w:line="440" w:lineRule="exact"/>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3.1 在评标过程中，评标委员会可以书面形式要求供应商对所提交投标文件中不明确的内容进行书面澄清或说明，或者对细微偏差进行补正。</w:t>
      </w:r>
    </w:p>
    <w:p>
      <w:pPr>
        <w:pStyle w:val="9"/>
        <w:keepNext w:val="0"/>
        <w:keepLines w:val="0"/>
        <w:pageBreakBefore w:val="0"/>
        <w:widowControl w:val="0"/>
        <w:kinsoku/>
        <w:wordWrap/>
        <w:overflowPunct/>
        <w:topLinePunct w:val="0"/>
        <w:autoSpaceDE/>
        <w:autoSpaceDN/>
        <w:bidi w:val="0"/>
        <w:snapToGrid/>
        <w:spacing w:line="440" w:lineRule="exact"/>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3.2 澄清、说明和补正不得改变投标文件的实质性内容（算术性错误修正的除外）。供应商的书面澄清、说明和补正属于投标文件的组成部分。</w:t>
      </w:r>
    </w:p>
    <w:p>
      <w:pPr>
        <w:pStyle w:val="9"/>
        <w:keepNext w:val="0"/>
        <w:keepLines w:val="0"/>
        <w:pageBreakBefore w:val="0"/>
        <w:widowControl w:val="0"/>
        <w:kinsoku/>
        <w:wordWrap/>
        <w:overflowPunct/>
        <w:topLinePunct w:val="0"/>
        <w:autoSpaceDE/>
        <w:autoSpaceDN/>
        <w:bidi w:val="0"/>
        <w:snapToGrid/>
        <w:spacing w:line="440" w:lineRule="exact"/>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 评标结果</w:t>
      </w:r>
    </w:p>
    <w:p>
      <w:pPr>
        <w:pStyle w:val="9"/>
        <w:keepNext w:val="0"/>
        <w:keepLines w:val="0"/>
        <w:pageBreakBefore w:val="0"/>
        <w:widowControl w:val="0"/>
        <w:kinsoku/>
        <w:wordWrap/>
        <w:overflowPunct/>
        <w:topLinePunct w:val="0"/>
        <w:autoSpaceDE/>
        <w:autoSpaceDN/>
        <w:bidi w:val="0"/>
        <w:snapToGrid/>
        <w:spacing w:line="440" w:lineRule="exact"/>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4.1 评标委员会按综合评分法进行评审。评标结果按评审后得分由高到低顺序排列。得分相同的，按投标报价由低到高顺序排列。得分且投标报价相同的，投标文件满足招标文件全部实质性要求，且按照评审因素的量化指标评审得分最高的供应商为排名第一的中标候选人。</w:t>
      </w:r>
    </w:p>
    <w:p>
      <w:pPr>
        <w:pStyle w:val="9"/>
        <w:keepNext w:val="0"/>
        <w:keepLines w:val="0"/>
        <w:pageBreakBefore w:val="0"/>
        <w:widowControl w:val="0"/>
        <w:kinsoku/>
        <w:wordWrap/>
        <w:overflowPunct/>
        <w:topLinePunct w:val="0"/>
        <w:autoSpaceDE/>
        <w:autoSpaceDN/>
        <w:bidi w:val="0"/>
        <w:snapToGrid/>
        <w:spacing w:line="440" w:lineRule="exact"/>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4.2 评标委员会完成评标后，应当向采购人提交书面评标报告。</w:t>
      </w:r>
    </w:p>
    <w:p>
      <w:pPr>
        <w:pStyle w:val="9"/>
        <w:keepNext w:val="0"/>
        <w:keepLines w:val="0"/>
        <w:pageBreakBefore w:val="0"/>
        <w:widowControl w:val="0"/>
        <w:kinsoku/>
        <w:wordWrap/>
        <w:overflowPunct/>
        <w:topLinePunct w:val="0"/>
        <w:autoSpaceDE/>
        <w:autoSpaceDN/>
        <w:bidi w:val="0"/>
        <w:snapToGrid/>
        <w:spacing w:line="440" w:lineRule="exact"/>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  顺延中标人或重新招标</w:t>
      </w:r>
    </w:p>
    <w:p>
      <w:pPr>
        <w:pStyle w:val="9"/>
        <w:keepNext w:val="0"/>
        <w:keepLines w:val="0"/>
        <w:pageBreakBefore w:val="0"/>
        <w:widowControl w:val="0"/>
        <w:kinsoku/>
        <w:wordWrap/>
        <w:overflowPunct/>
        <w:topLinePunct w:val="0"/>
        <w:autoSpaceDE/>
        <w:autoSpaceDN/>
        <w:bidi w:val="0"/>
        <w:snapToGrid/>
        <w:spacing w:line="440" w:lineRule="exact"/>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中标人因不可抗力不能履行政府采购合同的，采购人重新招标。</w:t>
      </w:r>
    </w:p>
    <w:p>
      <w:pPr>
        <w:pStyle w:val="9"/>
        <w:keepNext w:val="0"/>
        <w:keepLines w:val="0"/>
        <w:pageBreakBefore w:val="0"/>
        <w:widowControl w:val="0"/>
        <w:kinsoku/>
        <w:wordWrap/>
        <w:overflowPunct/>
        <w:topLinePunct w:val="0"/>
        <w:autoSpaceDE/>
        <w:autoSpaceDN/>
        <w:bidi w:val="0"/>
        <w:snapToGrid/>
        <w:spacing w:line="440" w:lineRule="exact"/>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 特殊情况的处置程序</w:t>
      </w:r>
    </w:p>
    <w:p>
      <w:pPr>
        <w:pStyle w:val="9"/>
        <w:keepNext w:val="0"/>
        <w:keepLines w:val="0"/>
        <w:pageBreakBefore w:val="0"/>
        <w:widowControl w:val="0"/>
        <w:kinsoku/>
        <w:wordWrap/>
        <w:overflowPunct/>
        <w:topLinePunct w:val="0"/>
        <w:autoSpaceDE/>
        <w:autoSpaceDN/>
        <w:bidi w:val="0"/>
        <w:snapToGrid/>
        <w:spacing w:line="440" w:lineRule="exact"/>
        <w:ind w:firstLine="630" w:firstLineChars="300"/>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关于评标活动暂停</w:t>
      </w:r>
    </w:p>
    <w:p>
      <w:pPr>
        <w:pStyle w:val="9"/>
        <w:keepNext w:val="0"/>
        <w:keepLines w:val="0"/>
        <w:pageBreakBefore w:val="0"/>
        <w:widowControl w:val="0"/>
        <w:kinsoku/>
        <w:wordWrap/>
        <w:overflowPunct/>
        <w:topLinePunct w:val="0"/>
        <w:autoSpaceDE/>
        <w:autoSpaceDN/>
        <w:bidi w:val="0"/>
        <w:snapToGrid/>
        <w:spacing w:line="440" w:lineRule="exact"/>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6.1评标委员会应当执行连续评标的原则，按评标办法中规定的程序、内容、方法、标准完成全部评标工作。只有发生不可抗力导致评标工作无法继续时，评标活动方可暂停。</w:t>
      </w:r>
    </w:p>
    <w:p>
      <w:pPr>
        <w:pStyle w:val="9"/>
        <w:keepNext w:val="0"/>
        <w:keepLines w:val="0"/>
        <w:pageBreakBefore w:val="0"/>
        <w:widowControl w:val="0"/>
        <w:kinsoku/>
        <w:wordWrap/>
        <w:overflowPunct/>
        <w:topLinePunct w:val="0"/>
        <w:autoSpaceDE/>
        <w:autoSpaceDN/>
        <w:bidi w:val="0"/>
        <w:snapToGrid/>
        <w:spacing w:line="440" w:lineRule="exact"/>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6.2发生评标暂停情况时，评标委员会应当封存全部投标文件和评标记录，待不可抗力的影响结束且具备继续评标的条件时，由原评标委员会继续评标。</w:t>
      </w:r>
    </w:p>
    <w:p>
      <w:pPr>
        <w:pStyle w:val="9"/>
        <w:keepNext w:val="0"/>
        <w:keepLines w:val="0"/>
        <w:pageBreakBefore w:val="0"/>
        <w:widowControl w:val="0"/>
        <w:kinsoku/>
        <w:wordWrap/>
        <w:overflowPunct/>
        <w:topLinePunct w:val="0"/>
        <w:autoSpaceDE/>
        <w:autoSpaceDN/>
        <w:bidi w:val="0"/>
        <w:snapToGrid/>
        <w:spacing w:line="440" w:lineRule="exact"/>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关于评标中途更换评标委员会成员</w:t>
      </w:r>
    </w:p>
    <w:p>
      <w:pPr>
        <w:pStyle w:val="9"/>
        <w:keepNext w:val="0"/>
        <w:keepLines w:val="0"/>
        <w:pageBreakBefore w:val="0"/>
        <w:widowControl w:val="0"/>
        <w:kinsoku/>
        <w:wordWrap/>
        <w:overflowPunct/>
        <w:topLinePunct w:val="0"/>
        <w:autoSpaceDE/>
        <w:autoSpaceDN/>
        <w:bidi w:val="0"/>
        <w:snapToGrid/>
        <w:spacing w:line="440" w:lineRule="exact"/>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6.3除非发生下列情况之一，评标委员会成员不得在评标中途更换：</w:t>
      </w:r>
    </w:p>
    <w:p>
      <w:pPr>
        <w:pStyle w:val="9"/>
        <w:keepNext w:val="0"/>
        <w:keepLines w:val="0"/>
        <w:pageBreakBefore w:val="0"/>
        <w:widowControl w:val="0"/>
        <w:kinsoku/>
        <w:wordWrap/>
        <w:overflowPunct/>
        <w:topLinePunct w:val="0"/>
        <w:autoSpaceDE/>
        <w:autoSpaceDN/>
        <w:bidi w:val="0"/>
        <w:snapToGrid/>
        <w:spacing w:line="440" w:lineRule="exact"/>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（1）因不可抗拒的客观原因，不能到场或需在评标中途退出评标活动。</w:t>
      </w:r>
    </w:p>
    <w:p>
      <w:pPr>
        <w:pStyle w:val="9"/>
        <w:keepNext w:val="0"/>
        <w:keepLines w:val="0"/>
        <w:pageBreakBefore w:val="0"/>
        <w:widowControl w:val="0"/>
        <w:kinsoku/>
        <w:wordWrap/>
        <w:overflowPunct/>
        <w:topLinePunct w:val="0"/>
        <w:autoSpaceDE/>
        <w:autoSpaceDN/>
        <w:bidi w:val="0"/>
        <w:snapToGrid/>
        <w:spacing w:line="440" w:lineRule="exact"/>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（2）根据法律法规规定，某个或某几个评标委员会成员需要回避。</w:t>
      </w:r>
    </w:p>
    <w:p>
      <w:pPr>
        <w:pStyle w:val="9"/>
        <w:keepNext w:val="0"/>
        <w:keepLines w:val="0"/>
        <w:pageBreakBefore w:val="0"/>
        <w:widowControl w:val="0"/>
        <w:kinsoku/>
        <w:wordWrap/>
        <w:overflowPunct/>
        <w:topLinePunct w:val="0"/>
        <w:autoSpaceDE/>
        <w:autoSpaceDN/>
        <w:bidi w:val="0"/>
        <w:snapToGrid/>
        <w:spacing w:line="440" w:lineRule="exact"/>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6.4退出评标的评标委员会成员，其已完成的评标行为无效。由采购人根据本招标文件规定的评标委员会成员产生方式另行确定替代者进行评标。</w:t>
      </w:r>
    </w:p>
    <w:p>
      <w:pPr>
        <w:pStyle w:val="9"/>
        <w:keepNext w:val="0"/>
        <w:keepLines w:val="0"/>
        <w:pageBreakBefore w:val="0"/>
        <w:widowControl w:val="0"/>
        <w:kinsoku/>
        <w:wordWrap/>
        <w:overflowPunct/>
        <w:topLinePunct w:val="0"/>
        <w:autoSpaceDE/>
        <w:autoSpaceDN/>
        <w:bidi w:val="0"/>
        <w:snapToGrid/>
        <w:spacing w:line="440" w:lineRule="exact"/>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6.5评标过程中，评标委员会成员有回避事由、擅离职守或者因健康等原因不能继续评标的，应当及时更换。被更换的评标委员会成员作出的评审结论无效，由更换后的评标委员会成员重新进行评审。</w:t>
      </w:r>
    </w:p>
    <w:p>
      <w:pPr>
        <w:pStyle w:val="9"/>
        <w:keepNext w:val="0"/>
        <w:keepLines w:val="0"/>
        <w:pageBreakBefore w:val="0"/>
        <w:widowControl w:val="0"/>
        <w:kinsoku/>
        <w:wordWrap/>
        <w:overflowPunct/>
        <w:topLinePunct w:val="0"/>
        <w:autoSpaceDE/>
        <w:autoSpaceDN/>
        <w:bidi w:val="0"/>
        <w:snapToGrid/>
        <w:spacing w:line="440" w:lineRule="exact"/>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6.6在任何评标环节中，需评标委员会就某项定性的评审结论做出表决的，由评标委员会全体成员按照少数服从多数的原则，以记名投票方式表决。</w:t>
      </w:r>
    </w:p>
    <w:p>
      <w:pPr>
        <w:pStyle w:val="9"/>
        <w:keepNext w:val="0"/>
        <w:keepLines w:val="0"/>
        <w:pageBreakBefore w:val="0"/>
        <w:widowControl w:val="0"/>
        <w:kinsoku/>
        <w:wordWrap/>
        <w:overflowPunct/>
        <w:topLinePunct w:val="0"/>
        <w:autoSpaceDE/>
        <w:autoSpaceDN/>
        <w:bidi w:val="0"/>
        <w:snapToGrid/>
        <w:spacing w:line="440" w:lineRule="exact"/>
        <w:outlineLvl w:val="9"/>
        <w:rPr>
          <w:rFonts w:hint="eastAsia" w:asciiTheme="minorEastAsia" w:hAnsiTheme="minorEastAsia" w:eastAsiaTheme="minorEastAsia" w:cstheme="minorEastAsia"/>
          <w:kern w:val="2"/>
          <w:sz w:val="21"/>
          <w:szCs w:val="21"/>
        </w:rPr>
      </w:pPr>
      <w:r>
        <w:rPr>
          <w:rFonts w:hint="eastAsia" w:asciiTheme="minorEastAsia" w:hAnsiTheme="minorEastAsia" w:eastAsiaTheme="minorEastAsia" w:cstheme="minorEastAsia"/>
          <w:sz w:val="21"/>
          <w:szCs w:val="21"/>
        </w:rPr>
        <w:t>6.7评标委员会成员对评标结论持有异议的，可以书面方式阐述其不同意见和理由。评标委员会成员拒绝在评标报告上签字且不陈述其不同意见和理由的，视为同意评标结论。评标委员会应当对此作出书面说明并记录在案。</w:t>
      </w:r>
    </w:p>
    <w:p>
      <w:pPr>
        <w:pStyle w:val="9"/>
        <w:rPr>
          <w:rFonts w:hint="eastAsia" w:asciiTheme="minorEastAsia" w:hAnsiTheme="minorEastAsia" w:eastAsiaTheme="minorEastAsia" w:cstheme="minorEastAsia"/>
          <w:kern w:val="2"/>
          <w:sz w:val="21"/>
          <w:szCs w:val="21"/>
        </w:rPr>
      </w:pPr>
    </w:p>
    <w:p>
      <w:pPr>
        <w:pStyle w:val="27"/>
        <w:jc w:val="both"/>
        <w:rPr>
          <w:rFonts w:hint="eastAsia" w:asciiTheme="minorEastAsia" w:hAnsiTheme="minorEastAsia" w:eastAsiaTheme="minorEastAsia" w:cstheme="minorEastAsia"/>
        </w:rPr>
      </w:pPr>
      <w:bookmarkStart w:id="211" w:name="_Toc26541"/>
      <w:bookmarkStart w:id="212" w:name="_Toc6017"/>
    </w:p>
    <w:p>
      <w:pPr>
        <w:rPr>
          <w:rFonts w:hint="eastAsia"/>
        </w:rPr>
      </w:pPr>
    </w:p>
    <w:p>
      <w:pPr>
        <w:pStyle w:val="27"/>
        <w:rPr>
          <w:rFonts w:hint="eastAsia" w:asciiTheme="minorEastAsia" w:hAnsiTheme="minorEastAsia" w:eastAsiaTheme="minorEastAsia" w:cstheme="minorEastAsia"/>
        </w:rPr>
      </w:pPr>
    </w:p>
    <w:p>
      <w:pPr>
        <w:pStyle w:val="27"/>
        <w:rPr>
          <w:rFonts w:hint="eastAsia" w:asciiTheme="minorEastAsia" w:hAnsiTheme="minorEastAsia" w:eastAsiaTheme="minorEastAsia" w:cstheme="minorEastAsia"/>
        </w:rPr>
      </w:pPr>
    </w:p>
    <w:p>
      <w:pPr>
        <w:pStyle w:val="27"/>
        <w:rPr>
          <w:rFonts w:hint="eastAsia" w:asciiTheme="minorEastAsia" w:hAnsiTheme="minorEastAsia" w:eastAsiaTheme="minorEastAsia" w:cstheme="minorEastAsia"/>
        </w:rPr>
      </w:pPr>
    </w:p>
    <w:p>
      <w:pPr>
        <w:pStyle w:val="27"/>
        <w:rPr>
          <w:rFonts w:hint="eastAsia" w:asciiTheme="minorEastAsia" w:hAnsiTheme="minorEastAsia" w:eastAsiaTheme="minorEastAsia" w:cstheme="minorEastAsia"/>
        </w:rPr>
      </w:pPr>
    </w:p>
    <w:p>
      <w:pPr>
        <w:pStyle w:val="27"/>
        <w:rPr>
          <w:rFonts w:hint="eastAsia" w:asciiTheme="minorEastAsia" w:hAnsiTheme="minorEastAsia" w:eastAsiaTheme="minorEastAsia" w:cstheme="minorEastAsia"/>
        </w:rPr>
      </w:pPr>
      <w:bookmarkStart w:id="353" w:name="_GoBack"/>
      <w:bookmarkEnd w:id="353"/>
      <w:r>
        <w:rPr>
          <w:rFonts w:hint="eastAsia" w:asciiTheme="minorEastAsia" w:hAnsiTheme="minorEastAsia" w:eastAsiaTheme="minorEastAsia" w:cstheme="minorEastAsia"/>
        </w:rPr>
        <w:t>第四章</w:t>
      </w:r>
      <w:bookmarkEnd w:id="148"/>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rPr>
        <w:t>招标项目</w:t>
      </w:r>
      <w:r>
        <w:rPr>
          <w:rFonts w:hint="eastAsia" w:asciiTheme="minorEastAsia" w:hAnsiTheme="minorEastAsia" w:eastAsiaTheme="minorEastAsia" w:cstheme="minorEastAsia"/>
          <w:lang w:eastAsia="zh-CN"/>
        </w:rPr>
        <w:t>采购内容</w:t>
      </w:r>
      <w:r>
        <w:rPr>
          <w:rFonts w:hint="eastAsia" w:asciiTheme="minorEastAsia" w:hAnsiTheme="minorEastAsia" w:eastAsiaTheme="minorEastAsia" w:cstheme="minorEastAsia"/>
        </w:rPr>
        <w:t>及服务要求</w:t>
      </w:r>
      <w:bookmarkEnd w:id="211"/>
      <w:bookmarkEnd w:id="212"/>
    </w:p>
    <w:tbl>
      <w:tblPr>
        <w:tblStyle w:val="40"/>
        <w:tblW w:w="9660" w:type="dxa"/>
        <w:tblInd w:w="78" w:type="dxa"/>
        <w:tblLayout w:type="fixed"/>
        <w:tblCellMar>
          <w:top w:w="0" w:type="dxa"/>
          <w:left w:w="0" w:type="dxa"/>
          <w:bottom w:w="0" w:type="dxa"/>
          <w:right w:w="0" w:type="dxa"/>
        </w:tblCellMar>
      </w:tblPr>
      <w:tblGrid>
        <w:gridCol w:w="795"/>
        <w:gridCol w:w="1980"/>
        <w:gridCol w:w="5355"/>
        <w:gridCol w:w="735"/>
        <w:gridCol w:w="795"/>
      </w:tblGrid>
      <w:tr>
        <w:tblPrEx>
          <w:tblLayout w:type="fixed"/>
          <w:tblCellMar>
            <w:top w:w="0" w:type="dxa"/>
            <w:left w:w="0" w:type="dxa"/>
            <w:bottom w:w="0" w:type="dxa"/>
            <w:right w:w="0" w:type="dxa"/>
          </w:tblCellMar>
        </w:tblPrEx>
        <w:trPr>
          <w:trHeight w:val="515" w:hRule="atLeast"/>
        </w:trPr>
        <w:tc>
          <w:tcPr>
            <w:tcW w:w="7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color w:val="000000"/>
                <w:sz w:val="21"/>
                <w:szCs w:val="21"/>
              </w:rPr>
            </w:pPr>
            <w:r>
              <w:rPr>
                <w:rFonts w:hint="eastAsia" w:ascii="宋体" w:hAnsi="宋体" w:eastAsia="宋体" w:cs="宋体"/>
                <w:b/>
                <w:color w:val="000000"/>
                <w:kern w:val="0"/>
                <w:sz w:val="21"/>
                <w:szCs w:val="21"/>
                <w:lang w:bidi="ar"/>
              </w:rPr>
              <w:t>序号</w:t>
            </w:r>
          </w:p>
        </w:tc>
        <w:tc>
          <w:tcPr>
            <w:tcW w:w="19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color w:val="000000"/>
                <w:sz w:val="21"/>
                <w:szCs w:val="21"/>
              </w:rPr>
            </w:pPr>
            <w:r>
              <w:rPr>
                <w:rFonts w:hint="eastAsia" w:ascii="宋体" w:hAnsi="宋体" w:eastAsia="宋体" w:cs="宋体"/>
                <w:b/>
                <w:color w:val="000000"/>
                <w:kern w:val="0"/>
                <w:sz w:val="21"/>
                <w:szCs w:val="21"/>
                <w:lang w:bidi="ar"/>
              </w:rPr>
              <w:t>项目名称</w:t>
            </w:r>
          </w:p>
        </w:tc>
        <w:tc>
          <w:tcPr>
            <w:tcW w:w="53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color w:val="000000"/>
                <w:sz w:val="21"/>
                <w:szCs w:val="21"/>
              </w:rPr>
            </w:pPr>
            <w:r>
              <w:rPr>
                <w:rFonts w:hint="eastAsia" w:ascii="宋体" w:hAnsi="宋体" w:eastAsia="宋体" w:cs="宋体"/>
                <w:b/>
                <w:color w:val="000000"/>
                <w:kern w:val="0"/>
                <w:sz w:val="21"/>
                <w:szCs w:val="21"/>
                <w:lang w:bidi="ar"/>
              </w:rPr>
              <w:t>技术参数</w:t>
            </w:r>
          </w:p>
        </w:tc>
        <w:tc>
          <w:tcPr>
            <w:tcW w:w="7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color w:val="000000"/>
                <w:sz w:val="21"/>
                <w:szCs w:val="21"/>
              </w:rPr>
            </w:pPr>
            <w:r>
              <w:rPr>
                <w:rFonts w:hint="eastAsia" w:ascii="宋体" w:hAnsi="宋体" w:eastAsia="宋体" w:cs="宋体"/>
                <w:b/>
                <w:color w:val="000000"/>
                <w:kern w:val="0"/>
                <w:sz w:val="21"/>
                <w:szCs w:val="21"/>
                <w:lang w:bidi="ar"/>
              </w:rPr>
              <w:t>单位</w:t>
            </w:r>
          </w:p>
        </w:tc>
        <w:tc>
          <w:tcPr>
            <w:tcW w:w="7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color w:val="000000"/>
                <w:sz w:val="21"/>
                <w:szCs w:val="21"/>
              </w:rPr>
            </w:pPr>
            <w:r>
              <w:rPr>
                <w:rFonts w:hint="eastAsia" w:ascii="宋体" w:hAnsi="宋体" w:eastAsia="宋体" w:cs="宋体"/>
                <w:b/>
                <w:color w:val="000000"/>
                <w:kern w:val="0"/>
                <w:sz w:val="21"/>
                <w:szCs w:val="21"/>
                <w:lang w:bidi="ar"/>
              </w:rPr>
              <w:t>数量</w:t>
            </w:r>
          </w:p>
        </w:tc>
      </w:tr>
      <w:tr>
        <w:tblPrEx>
          <w:tblLayout w:type="fixed"/>
          <w:tblCellMar>
            <w:top w:w="0" w:type="dxa"/>
            <w:left w:w="0" w:type="dxa"/>
            <w:bottom w:w="0" w:type="dxa"/>
            <w:right w:w="0" w:type="dxa"/>
          </w:tblCellMar>
        </w:tblPrEx>
        <w:trPr>
          <w:trHeight w:val="360" w:hRule="atLeast"/>
        </w:trPr>
        <w:tc>
          <w:tcPr>
            <w:tcW w:w="7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val="0"/>
                <w:bCs/>
                <w:color w:val="000000"/>
                <w:sz w:val="21"/>
                <w:szCs w:val="21"/>
              </w:rPr>
            </w:pPr>
            <w:r>
              <w:rPr>
                <w:rFonts w:hint="eastAsia" w:ascii="宋体" w:hAnsi="宋体" w:cs="宋体"/>
                <w:b w:val="0"/>
                <w:bCs/>
                <w:color w:val="000000"/>
                <w:kern w:val="0"/>
                <w:sz w:val="21"/>
                <w:szCs w:val="21"/>
                <w:lang w:val="en-US" w:eastAsia="zh-CN" w:bidi="ar"/>
              </w:rPr>
              <w:t>1</w:t>
            </w:r>
          </w:p>
        </w:tc>
        <w:tc>
          <w:tcPr>
            <w:tcW w:w="19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both"/>
              <w:textAlignment w:val="center"/>
              <w:rPr>
                <w:rFonts w:hint="eastAsia" w:ascii="宋体" w:hAnsi="宋体" w:cs="宋体"/>
                <w:b w:val="0"/>
                <w:bCs/>
                <w:color w:val="000000"/>
                <w:sz w:val="21"/>
                <w:szCs w:val="21"/>
                <w:lang w:val="en-US" w:eastAsia="zh-CN"/>
              </w:rPr>
            </w:pPr>
            <w:r>
              <w:rPr>
                <w:rFonts w:hint="eastAsia" w:ascii="宋体" w:hAnsi="宋体" w:cs="宋体"/>
                <w:b w:val="0"/>
                <w:bCs/>
                <w:color w:val="000000"/>
                <w:sz w:val="21"/>
                <w:szCs w:val="21"/>
                <w:lang w:val="en-US" w:eastAsia="zh-CN"/>
              </w:rPr>
              <w:t>整体文化内容策划</w:t>
            </w:r>
          </w:p>
        </w:tc>
        <w:tc>
          <w:tcPr>
            <w:tcW w:w="53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both"/>
              <w:textAlignment w:val="center"/>
              <w:rPr>
                <w:rFonts w:hint="eastAsia"/>
                <w:lang w:val="en-US" w:eastAsia="zh-CN"/>
              </w:rPr>
            </w:pPr>
            <w:r>
              <w:rPr>
                <w:rFonts w:hint="eastAsia"/>
                <w:lang w:val="en-US" w:eastAsia="zh-CN"/>
              </w:rPr>
              <w:t>1：文化内容的策划符合“河南省卫生健康委员会关于河南省中医药文化宣传教育基地”的需求；</w:t>
            </w:r>
          </w:p>
          <w:p>
            <w:pPr>
              <w:widowControl/>
              <w:spacing w:line="360" w:lineRule="auto"/>
              <w:jc w:val="both"/>
              <w:textAlignment w:val="center"/>
              <w:rPr>
                <w:rFonts w:hint="eastAsia"/>
                <w:lang w:val="en-US" w:eastAsia="zh-CN"/>
              </w:rPr>
            </w:pPr>
            <w:r>
              <w:rPr>
                <w:rFonts w:hint="eastAsia"/>
                <w:lang w:val="en-US" w:eastAsia="zh-CN"/>
              </w:rPr>
              <w:t>2：包括但不仅限于医院的品牌文化、中原中医药文化、中医通用经典文化、温县地方中医药文化等不同的主题；</w:t>
            </w:r>
          </w:p>
          <w:p>
            <w:pPr>
              <w:widowControl/>
              <w:spacing w:line="360" w:lineRule="auto"/>
              <w:jc w:val="both"/>
              <w:textAlignment w:val="center"/>
              <w:rPr>
                <w:rFonts w:hint="default"/>
                <w:lang w:val="en-US" w:eastAsia="zh-CN"/>
              </w:rPr>
            </w:pPr>
            <w:r>
              <w:rPr>
                <w:rFonts w:hint="eastAsia"/>
                <w:lang w:val="en-US" w:eastAsia="zh-CN"/>
              </w:rPr>
              <w:t>2：文化内容分布合理，与空间的人流量和医疗功能相适配；</w:t>
            </w:r>
          </w:p>
        </w:tc>
        <w:tc>
          <w:tcPr>
            <w:tcW w:w="7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b/>
                <w:color w:val="000000"/>
                <w:sz w:val="21"/>
                <w:szCs w:val="21"/>
                <w:lang w:eastAsia="zh-CN"/>
              </w:rPr>
            </w:pPr>
            <w:r>
              <w:rPr>
                <w:rFonts w:hint="eastAsia" w:ascii="宋体" w:hAnsi="宋体" w:cs="宋体"/>
                <w:b w:val="0"/>
                <w:bCs/>
                <w:color w:val="000000"/>
                <w:sz w:val="21"/>
                <w:szCs w:val="21"/>
                <w:lang w:eastAsia="zh-CN"/>
              </w:rPr>
              <w:t>项</w:t>
            </w:r>
          </w:p>
        </w:tc>
        <w:tc>
          <w:tcPr>
            <w:tcW w:w="7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color w:val="000000"/>
                <w:sz w:val="21"/>
                <w:szCs w:val="21"/>
                <w:lang w:val="en-US" w:eastAsia="zh-CN"/>
              </w:rPr>
            </w:pPr>
            <w:r>
              <w:rPr>
                <w:rFonts w:hint="eastAsia" w:ascii="宋体" w:hAnsi="宋体" w:cs="宋体"/>
                <w:color w:val="000000"/>
                <w:sz w:val="21"/>
                <w:szCs w:val="21"/>
                <w:lang w:val="en-US" w:eastAsia="zh-CN"/>
              </w:rPr>
              <w:t>1</w:t>
            </w:r>
          </w:p>
        </w:tc>
      </w:tr>
      <w:tr>
        <w:tblPrEx>
          <w:tblLayout w:type="fixed"/>
          <w:tblCellMar>
            <w:top w:w="0" w:type="dxa"/>
            <w:left w:w="0" w:type="dxa"/>
            <w:bottom w:w="0" w:type="dxa"/>
            <w:right w:w="0" w:type="dxa"/>
          </w:tblCellMar>
        </w:tblPrEx>
        <w:trPr>
          <w:trHeight w:val="765" w:hRule="atLeast"/>
        </w:trPr>
        <w:tc>
          <w:tcPr>
            <w:tcW w:w="7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val="0"/>
                <w:bCs/>
                <w:color w:val="000000"/>
                <w:sz w:val="21"/>
                <w:szCs w:val="21"/>
                <w:lang w:val="en-US" w:eastAsia="zh-CN"/>
              </w:rPr>
            </w:pPr>
            <w:r>
              <w:rPr>
                <w:rFonts w:hint="eastAsia" w:ascii="宋体" w:hAnsi="宋体" w:cs="宋体"/>
                <w:b w:val="0"/>
                <w:bCs/>
                <w:color w:val="000000"/>
                <w:sz w:val="21"/>
                <w:szCs w:val="21"/>
                <w:lang w:val="en-US" w:eastAsia="zh-CN"/>
              </w:rPr>
              <w:t>2</w:t>
            </w:r>
          </w:p>
        </w:tc>
        <w:tc>
          <w:tcPr>
            <w:tcW w:w="19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both"/>
              <w:textAlignment w:val="center"/>
              <w:rPr>
                <w:rFonts w:hint="default" w:ascii="宋体" w:hAnsi="宋体" w:eastAsia="宋体" w:cs="宋体"/>
                <w:b w:val="0"/>
                <w:bCs/>
                <w:color w:val="000000"/>
                <w:sz w:val="21"/>
                <w:szCs w:val="21"/>
                <w:lang w:val="en-US" w:eastAsia="zh-CN"/>
              </w:rPr>
            </w:pPr>
            <w:r>
              <w:rPr>
                <w:rFonts w:hint="eastAsia" w:ascii="宋体" w:hAnsi="宋体" w:cs="宋体"/>
                <w:b w:val="0"/>
                <w:bCs/>
                <w:color w:val="000000"/>
                <w:sz w:val="21"/>
                <w:szCs w:val="21"/>
                <w:lang w:val="en-US" w:eastAsia="zh-CN"/>
              </w:rPr>
              <w:t>文化造型设计风格</w:t>
            </w:r>
          </w:p>
        </w:tc>
        <w:tc>
          <w:tcPr>
            <w:tcW w:w="53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both"/>
              <w:textAlignment w:val="center"/>
              <w:rPr>
                <w:rFonts w:hint="eastAsia"/>
                <w:lang w:val="en-US" w:eastAsia="zh-CN"/>
              </w:rPr>
            </w:pPr>
            <w:r>
              <w:rPr>
                <w:rFonts w:hint="eastAsia"/>
                <w:lang w:val="en-US" w:eastAsia="zh-CN"/>
              </w:rPr>
              <w:t>1：现代简约新中式的设计风格，规矩稳重；</w:t>
            </w:r>
          </w:p>
          <w:p>
            <w:pPr>
              <w:widowControl/>
              <w:spacing w:line="360" w:lineRule="auto"/>
              <w:jc w:val="both"/>
              <w:textAlignment w:val="center"/>
              <w:rPr>
                <w:rFonts w:hint="eastAsia"/>
                <w:lang w:val="en-US" w:eastAsia="zh-CN"/>
              </w:rPr>
            </w:pPr>
            <w:r>
              <w:rPr>
                <w:rFonts w:hint="eastAsia"/>
                <w:lang w:val="en-US" w:eastAsia="zh-CN"/>
              </w:rPr>
              <w:t>2：色彩让人感觉温馨舒适；</w:t>
            </w:r>
          </w:p>
          <w:p>
            <w:pPr>
              <w:widowControl/>
              <w:spacing w:line="360" w:lineRule="auto"/>
              <w:jc w:val="both"/>
              <w:textAlignment w:val="center"/>
              <w:rPr>
                <w:rFonts w:hint="default"/>
                <w:lang w:val="en-US" w:eastAsia="zh-CN"/>
              </w:rPr>
            </w:pPr>
            <w:r>
              <w:rPr>
                <w:rFonts w:hint="eastAsia"/>
                <w:lang w:val="en-US" w:eastAsia="zh-CN"/>
              </w:rPr>
              <w:t>3：文化造型与装修风格紧密契合，和谐美观，相关医疗功能配套完善；</w:t>
            </w:r>
          </w:p>
        </w:tc>
        <w:tc>
          <w:tcPr>
            <w:tcW w:w="7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b/>
                <w:color w:val="000000"/>
                <w:kern w:val="2"/>
                <w:sz w:val="21"/>
                <w:szCs w:val="21"/>
                <w:lang w:val="en-US" w:eastAsia="zh-CN" w:bidi="ar-SA"/>
              </w:rPr>
            </w:pPr>
            <w:r>
              <w:rPr>
                <w:rFonts w:hint="eastAsia" w:ascii="宋体" w:hAnsi="宋体" w:cs="宋体"/>
                <w:b w:val="0"/>
                <w:bCs/>
                <w:color w:val="000000"/>
                <w:sz w:val="21"/>
                <w:szCs w:val="21"/>
                <w:lang w:eastAsia="zh-CN"/>
              </w:rPr>
              <w:t>项</w:t>
            </w:r>
          </w:p>
        </w:tc>
        <w:tc>
          <w:tcPr>
            <w:tcW w:w="7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color w:val="000000"/>
                <w:kern w:val="2"/>
                <w:sz w:val="21"/>
                <w:szCs w:val="21"/>
                <w:lang w:val="en-US" w:eastAsia="zh-CN" w:bidi="ar-SA"/>
              </w:rPr>
            </w:pPr>
            <w:r>
              <w:rPr>
                <w:rFonts w:hint="eastAsia" w:ascii="宋体" w:hAnsi="宋体" w:cs="宋体"/>
                <w:color w:val="000000"/>
                <w:sz w:val="21"/>
                <w:szCs w:val="21"/>
                <w:lang w:val="en-US" w:eastAsia="zh-CN"/>
              </w:rPr>
              <w:t>1</w:t>
            </w:r>
          </w:p>
        </w:tc>
      </w:tr>
      <w:tr>
        <w:tblPrEx>
          <w:tblLayout w:type="fixed"/>
          <w:tblCellMar>
            <w:top w:w="0" w:type="dxa"/>
            <w:left w:w="0" w:type="dxa"/>
            <w:bottom w:w="0" w:type="dxa"/>
            <w:right w:w="0" w:type="dxa"/>
          </w:tblCellMar>
        </w:tblPrEx>
        <w:trPr>
          <w:trHeight w:val="615" w:hRule="atLeast"/>
        </w:trPr>
        <w:tc>
          <w:tcPr>
            <w:tcW w:w="7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lang w:eastAsia="zh-CN"/>
              </w:rPr>
            </w:pPr>
            <w:r>
              <w:rPr>
                <w:rFonts w:hint="eastAsia" w:ascii="宋体" w:hAnsi="宋体" w:cs="宋体"/>
                <w:color w:val="000000"/>
                <w:sz w:val="21"/>
                <w:szCs w:val="21"/>
                <w:lang w:val="en-US" w:eastAsia="zh-CN"/>
              </w:rPr>
              <w:t>3</w:t>
            </w:r>
          </w:p>
        </w:tc>
        <w:tc>
          <w:tcPr>
            <w:tcW w:w="19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both"/>
              <w:textAlignment w:val="center"/>
              <w:rPr>
                <w:rFonts w:hint="eastAsia" w:ascii="宋体" w:hAnsi="宋体" w:cs="宋体"/>
                <w:b w:val="0"/>
                <w:bCs/>
                <w:color w:val="000000"/>
                <w:sz w:val="21"/>
                <w:szCs w:val="21"/>
                <w:lang w:val="en-US" w:eastAsia="zh-CN"/>
              </w:rPr>
            </w:pPr>
            <w:r>
              <w:rPr>
                <w:rFonts w:hint="eastAsia" w:ascii="宋体" w:hAnsi="宋体" w:cs="宋体"/>
                <w:b w:val="0"/>
                <w:bCs/>
                <w:color w:val="000000"/>
                <w:sz w:val="21"/>
                <w:szCs w:val="21"/>
                <w:lang w:val="en-US" w:eastAsia="zh-CN"/>
              </w:rPr>
              <w:t xml:space="preserve"> 门诊一楼大厅</w:t>
            </w:r>
          </w:p>
        </w:tc>
        <w:tc>
          <w:tcPr>
            <w:tcW w:w="53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both"/>
              <w:textAlignment w:val="center"/>
              <w:rPr>
                <w:rFonts w:hint="eastAsia"/>
                <w:lang w:val="en-US" w:eastAsia="zh-CN"/>
              </w:rPr>
            </w:pPr>
            <w:r>
              <w:rPr>
                <w:rFonts w:hint="eastAsia"/>
                <w:lang w:val="en-US" w:eastAsia="zh-CN"/>
              </w:rPr>
              <w:t>1：文化内容：应该包含温县中医院品牌文化浮雕、坐诊医生介绍、科室介绍、温县地方中医药文化浮雕、张仲景雕像景观等；</w:t>
            </w:r>
          </w:p>
          <w:p>
            <w:pPr>
              <w:widowControl/>
              <w:spacing w:line="360" w:lineRule="auto"/>
              <w:jc w:val="both"/>
              <w:textAlignment w:val="center"/>
              <w:rPr>
                <w:rFonts w:hint="default" w:ascii="Times New Roman" w:hAnsi="Times New Roman" w:eastAsia="宋体" w:cs="Times New Roman"/>
                <w:b w:val="0"/>
                <w:kern w:val="2"/>
                <w:sz w:val="21"/>
                <w:szCs w:val="22"/>
                <w:lang w:val="en-US" w:eastAsia="zh-CN" w:bidi="ar-SA"/>
              </w:rPr>
            </w:pPr>
            <w:r>
              <w:rPr>
                <w:rFonts w:hint="eastAsia" w:ascii="Times New Roman" w:hAnsi="Times New Roman" w:eastAsia="宋体" w:cs="Times New Roman"/>
                <w:b w:val="0"/>
                <w:kern w:val="2"/>
                <w:sz w:val="21"/>
                <w:szCs w:val="22"/>
                <w:lang w:val="en-US" w:eastAsia="zh-CN" w:bidi="ar-SA"/>
              </w:rPr>
              <w:t>2：文化造型材质：浮雕和雕塑采用高分子玻璃钢材质，厚度不低于2cm；</w:t>
            </w:r>
            <w:r>
              <w:rPr>
                <w:rFonts w:hint="eastAsia" w:cs="Times New Roman"/>
                <w:b w:val="0"/>
                <w:kern w:val="2"/>
                <w:sz w:val="21"/>
                <w:szCs w:val="22"/>
                <w:lang w:val="en-US" w:eastAsia="zh-CN" w:bidi="ar-SA"/>
              </w:rPr>
              <w:t>科室介绍和医生介绍需要插卡可替换，亚克力材质；</w:t>
            </w:r>
          </w:p>
          <w:p>
            <w:pPr>
              <w:widowControl/>
              <w:spacing w:line="360" w:lineRule="auto"/>
              <w:jc w:val="both"/>
              <w:textAlignment w:val="center"/>
              <w:rPr>
                <w:rFonts w:hint="default"/>
                <w:lang w:val="en-US" w:eastAsia="zh-CN"/>
              </w:rPr>
            </w:pPr>
            <w:r>
              <w:rPr>
                <w:rFonts w:hint="eastAsia"/>
                <w:lang w:val="en-US" w:eastAsia="zh-CN"/>
              </w:rPr>
              <w:t>3：装修材质要求：地面用耐磨防滑地砖，墙面用墙砖，超过3m以上需要采用干挂工艺；电梯厅/诊区门套采用金属氟碳漆工艺，长久耐用；</w:t>
            </w:r>
          </w:p>
          <w:p>
            <w:pPr>
              <w:widowControl/>
              <w:spacing w:line="360" w:lineRule="auto"/>
              <w:jc w:val="both"/>
              <w:textAlignment w:val="center"/>
              <w:rPr>
                <w:rFonts w:hint="default"/>
                <w:lang w:val="en-US" w:eastAsia="zh-CN"/>
              </w:rPr>
            </w:pPr>
            <w:r>
              <w:rPr>
                <w:rFonts w:hint="eastAsia" w:cs="Times New Roman"/>
                <w:b w:val="0"/>
                <w:bCs w:val="0"/>
                <w:kern w:val="2"/>
                <w:sz w:val="21"/>
                <w:szCs w:val="21"/>
                <w:lang w:val="en-US" w:eastAsia="zh-CN" w:bidi="ar-SA"/>
              </w:rPr>
              <w:t>4</w:t>
            </w:r>
            <w:r>
              <w:rPr>
                <w:rFonts w:hint="eastAsia" w:ascii="Times New Roman" w:hAnsi="Times New Roman" w:eastAsia="宋体" w:cs="Times New Roman"/>
                <w:b w:val="0"/>
                <w:bCs w:val="0"/>
                <w:kern w:val="2"/>
                <w:sz w:val="21"/>
                <w:szCs w:val="21"/>
                <w:lang w:val="en-US" w:eastAsia="zh-CN" w:bidi="ar-SA"/>
              </w:rPr>
              <w:t>：</w:t>
            </w:r>
            <w:r>
              <w:rPr>
                <w:rFonts w:hint="eastAsia" w:cs="Times New Roman"/>
                <w:b w:val="0"/>
                <w:bCs w:val="0"/>
                <w:kern w:val="2"/>
                <w:sz w:val="21"/>
                <w:szCs w:val="21"/>
                <w:lang w:val="en-US" w:eastAsia="zh-CN" w:bidi="ar-SA"/>
              </w:rPr>
              <w:t>样式</w:t>
            </w:r>
            <w:r>
              <w:rPr>
                <w:rFonts w:hint="eastAsia" w:ascii="Times New Roman" w:hAnsi="Times New Roman" w:eastAsia="宋体" w:cs="Times New Roman"/>
                <w:b w:val="0"/>
                <w:bCs w:val="0"/>
                <w:kern w:val="2"/>
                <w:sz w:val="21"/>
                <w:szCs w:val="21"/>
                <w:lang w:val="en-US" w:eastAsia="zh-CN" w:bidi="ar-SA"/>
              </w:rPr>
              <w:t>自行设计，根据设计图样定制。</w:t>
            </w:r>
          </w:p>
        </w:tc>
        <w:tc>
          <w:tcPr>
            <w:tcW w:w="7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b/>
                <w:color w:val="000000"/>
                <w:kern w:val="2"/>
                <w:sz w:val="21"/>
                <w:szCs w:val="21"/>
                <w:lang w:val="en-US" w:eastAsia="zh-CN" w:bidi="ar-SA"/>
              </w:rPr>
            </w:pPr>
            <w:r>
              <w:rPr>
                <w:rFonts w:hint="eastAsia" w:ascii="宋体" w:hAnsi="宋体" w:cs="宋体"/>
                <w:b w:val="0"/>
                <w:bCs/>
                <w:color w:val="000000"/>
                <w:sz w:val="21"/>
                <w:szCs w:val="21"/>
                <w:lang w:eastAsia="zh-CN"/>
              </w:rPr>
              <w:t>项</w:t>
            </w:r>
          </w:p>
        </w:tc>
        <w:tc>
          <w:tcPr>
            <w:tcW w:w="7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宋体" w:hAnsi="宋体" w:eastAsia="宋体" w:cs="宋体"/>
                <w:color w:val="000000"/>
                <w:kern w:val="2"/>
                <w:sz w:val="21"/>
                <w:szCs w:val="21"/>
                <w:lang w:val="en-US" w:eastAsia="zh-CN" w:bidi="ar-SA"/>
              </w:rPr>
            </w:pPr>
            <w:r>
              <w:rPr>
                <w:rFonts w:hint="eastAsia" w:ascii="宋体" w:hAnsi="宋体" w:cs="宋体"/>
                <w:color w:val="000000"/>
                <w:kern w:val="2"/>
                <w:sz w:val="21"/>
                <w:szCs w:val="21"/>
                <w:lang w:val="en-US" w:eastAsia="zh-CN" w:bidi="ar-SA"/>
              </w:rPr>
              <w:t>不少于6项</w:t>
            </w:r>
          </w:p>
        </w:tc>
      </w:tr>
      <w:tr>
        <w:tblPrEx>
          <w:tblLayout w:type="fixed"/>
          <w:tblCellMar>
            <w:top w:w="0" w:type="dxa"/>
            <w:left w:w="0" w:type="dxa"/>
            <w:bottom w:w="0" w:type="dxa"/>
            <w:right w:w="0" w:type="dxa"/>
          </w:tblCellMar>
        </w:tblPrEx>
        <w:trPr>
          <w:trHeight w:val="495" w:hRule="atLeast"/>
        </w:trPr>
        <w:tc>
          <w:tcPr>
            <w:tcW w:w="7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lang w:val="en-US" w:eastAsia="zh-CN"/>
              </w:rPr>
            </w:pPr>
            <w:r>
              <w:rPr>
                <w:rFonts w:hint="eastAsia" w:ascii="宋体" w:hAnsi="宋体" w:cs="宋体"/>
                <w:color w:val="000000"/>
                <w:sz w:val="21"/>
                <w:szCs w:val="21"/>
                <w:lang w:val="en-US" w:eastAsia="zh-CN"/>
              </w:rPr>
              <w:t>4</w:t>
            </w:r>
          </w:p>
        </w:tc>
        <w:tc>
          <w:tcPr>
            <w:tcW w:w="19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both"/>
              <w:textAlignment w:val="center"/>
              <w:rPr>
                <w:rFonts w:hint="eastAsia" w:ascii="宋体" w:hAnsi="宋体" w:cs="宋体"/>
                <w:b w:val="0"/>
                <w:bCs/>
                <w:color w:val="000000"/>
                <w:sz w:val="21"/>
                <w:szCs w:val="21"/>
                <w:lang w:val="en-US" w:eastAsia="zh-CN"/>
              </w:rPr>
            </w:pPr>
            <w:r>
              <w:rPr>
                <w:rFonts w:hint="eastAsia" w:ascii="宋体" w:hAnsi="宋体" w:cs="宋体"/>
                <w:b w:val="0"/>
                <w:bCs/>
                <w:color w:val="000000"/>
                <w:sz w:val="21"/>
                <w:szCs w:val="21"/>
                <w:lang w:val="en-US" w:eastAsia="zh-CN"/>
              </w:rPr>
              <w:t>门诊一楼南北长廊</w:t>
            </w:r>
          </w:p>
        </w:tc>
        <w:tc>
          <w:tcPr>
            <w:tcW w:w="53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both"/>
              <w:textAlignment w:val="center"/>
              <w:rPr>
                <w:rFonts w:hint="eastAsia"/>
                <w:lang w:val="en-US" w:eastAsia="zh-CN"/>
              </w:rPr>
            </w:pPr>
            <w:r>
              <w:rPr>
                <w:rFonts w:hint="eastAsia"/>
                <w:lang w:val="en-US" w:eastAsia="zh-CN"/>
              </w:rPr>
              <w:t>1：文化内容：应该包含中原地域的中医药主题文化展示；形式应该包含古代中医器具、展柜、水晶中药标本、文字、图片等。</w:t>
            </w:r>
          </w:p>
          <w:p>
            <w:pPr>
              <w:widowControl/>
              <w:spacing w:line="360" w:lineRule="auto"/>
              <w:jc w:val="both"/>
              <w:textAlignment w:val="center"/>
              <w:rPr>
                <w:rFonts w:hint="default" w:ascii="Times New Roman" w:hAnsi="Times New Roman" w:eastAsia="宋体" w:cs="Times New Roman"/>
                <w:b w:val="0"/>
                <w:kern w:val="2"/>
                <w:sz w:val="21"/>
                <w:szCs w:val="22"/>
                <w:lang w:val="en-US" w:eastAsia="zh-CN" w:bidi="ar-SA"/>
              </w:rPr>
            </w:pPr>
            <w:r>
              <w:rPr>
                <w:rFonts w:hint="eastAsia" w:ascii="Times New Roman" w:hAnsi="Times New Roman" w:eastAsia="宋体" w:cs="Times New Roman"/>
                <w:b w:val="0"/>
                <w:kern w:val="2"/>
                <w:sz w:val="21"/>
                <w:szCs w:val="22"/>
                <w:lang w:val="en-US" w:eastAsia="zh-CN" w:bidi="ar-SA"/>
              </w:rPr>
              <w:t>2：文化造型材质：</w:t>
            </w:r>
            <w:r>
              <w:rPr>
                <w:rFonts w:hint="eastAsia" w:cs="Times New Roman"/>
                <w:b w:val="0"/>
                <w:kern w:val="2"/>
                <w:sz w:val="21"/>
                <w:szCs w:val="22"/>
                <w:lang w:val="en-US" w:eastAsia="zh-CN" w:bidi="ar-SA"/>
              </w:rPr>
              <w:t>图文展板采用</w:t>
            </w:r>
            <w:r>
              <w:rPr>
                <w:rFonts w:hint="eastAsia" w:ascii="宋体" w:hAnsi="宋体" w:eastAsia="宋体" w:cs="宋体"/>
                <w:color w:val="000000"/>
                <w:kern w:val="0"/>
                <w:sz w:val="21"/>
                <w:szCs w:val="21"/>
                <w:lang w:bidi="ar"/>
              </w:rPr>
              <w:t>糯米胶装裱</w:t>
            </w:r>
            <w:r>
              <w:rPr>
                <w:rFonts w:hint="eastAsia" w:ascii="宋体" w:hAnsi="宋体" w:cs="宋体"/>
                <w:color w:val="000000"/>
                <w:kern w:val="0"/>
                <w:sz w:val="21"/>
                <w:szCs w:val="21"/>
                <w:lang w:val="en-US" w:eastAsia="zh-CN" w:bidi="ar"/>
              </w:rPr>
              <w:t>油画布</w:t>
            </w:r>
            <w:r>
              <w:rPr>
                <w:rFonts w:hint="eastAsia" w:ascii="宋体" w:hAnsi="宋体" w:eastAsia="宋体" w:cs="宋体"/>
                <w:color w:val="000000"/>
                <w:kern w:val="0"/>
                <w:sz w:val="21"/>
                <w:szCs w:val="21"/>
                <w:lang w:bidi="ar"/>
              </w:rPr>
              <w:t>，</w:t>
            </w:r>
            <w:r>
              <w:rPr>
                <w:rFonts w:hint="eastAsia" w:ascii="宋体" w:hAnsi="宋体" w:cs="宋体"/>
                <w:color w:val="000000"/>
                <w:kern w:val="0"/>
                <w:sz w:val="21"/>
                <w:szCs w:val="21"/>
                <w:lang w:val="en-US" w:eastAsia="zh-CN" w:bidi="ar"/>
              </w:rPr>
              <w:t>采用艺术微喷工艺生产；展柜采用钢化白玻璃/麻布硬包底座;展品要求60%以上是中医药类旧物件，非新品；水晶中药标本不少于60瓶，采用防腐处理，液体透明，不浑浊；</w:t>
            </w:r>
          </w:p>
          <w:p>
            <w:pPr>
              <w:widowControl/>
              <w:spacing w:line="360" w:lineRule="auto"/>
              <w:jc w:val="both"/>
              <w:textAlignment w:val="center"/>
              <w:rPr>
                <w:rFonts w:hint="default"/>
                <w:lang w:val="en-US" w:eastAsia="zh-CN"/>
              </w:rPr>
            </w:pPr>
            <w:r>
              <w:rPr>
                <w:rFonts w:hint="eastAsia"/>
                <w:lang w:val="en-US" w:eastAsia="zh-CN"/>
              </w:rPr>
              <w:t>3：装修材质要求：地面用耐磨防滑地砖，墙面用墙砖；电梯厅/诊区门套采用金属氟碳漆工艺，长久耐用；</w:t>
            </w:r>
          </w:p>
          <w:p>
            <w:pPr>
              <w:widowControl/>
              <w:spacing w:line="360" w:lineRule="auto"/>
              <w:jc w:val="both"/>
              <w:textAlignment w:val="center"/>
              <w:rPr>
                <w:rFonts w:hint="eastAsia"/>
                <w:lang w:val="en-US" w:eastAsia="zh-CN"/>
              </w:rPr>
            </w:pPr>
            <w:r>
              <w:rPr>
                <w:rFonts w:hint="eastAsia" w:cs="Times New Roman"/>
                <w:b w:val="0"/>
                <w:bCs w:val="0"/>
                <w:kern w:val="2"/>
                <w:sz w:val="21"/>
                <w:szCs w:val="21"/>
                <w:lang w:val="en-US" w:eastAsia="zh-CN" w:bidi="ar-SA"/>
              </w:rPr>
              <w:t>4</w:t>
            </w:r>
            <w:r>
              <w:rPr>
                <w:rFonts w:hint="eastAsia" w:ascii="Times New Roman" w:hAnsi="Times New Roman" w:eastAsia="宋体" w:cs="Times New Roman"/>
                <w:b w:val="0"/>
                <w:bCs w:val="0"/>
                <w:kern w:val="2"/>
                <w:sz w:val="21"/>
                <w:szCs w:val="21"/>
                <w:lang w:val="en-US" w:eastAsia="zh-CN" w:bidi="ar-SA"/>
              </w:rPr>
              <w:t>：</w:t>
            </w:r>
            <w:r>
              <w:rPr>
                <w:rFonts w:hint="eastAsia" w:cs="Times New Roman"/>
                <w:b w:val="0"/>
                <w:bCs w:val="0"/>
                <w:kern w:val="2"/>
                <w:sz w:val="21"/>
                <w:szCs w:val="21"/>
                <w:lang w:val="en-US" w:eastAsia="zh-CN" w:bidi="ar-SA"/>
              </w:rPr>
              <w:t>样式</w:t>
            </w:r>
            <w:r>
              <w:rPr>
                <w:rFonts w:hint="eastAsia" w:ascii="Times New Roman" w:hAnsi="Times New Roman" w:eastAsia="宋体" w:cs="Times New Roman"/>
                <w:b w:val="0"/>
                <w:bCs w:val="0"/>
                <w:kern w:val="2"/>
                <w:sz w:val="21"/>
                <w:szCs w:val="21"/>
                <w:lang w:val="en-US" w:eastAsia="zh-CN" w:bidi="ar-SA"/>
              </w:rPr>
              <w:t>自行设计，根据设计图样定制。</w:t>
            </w:r>
          </w:p>
        </w:tc>
        <w:tc>
          <w:tcPr>
            <w:tcW w:w="7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b/>
                <w:color w:val="000000"/>
                <w:kern w:val="2"/>
                <w:sz w:val="21"/>
                <w:szCs w:val="21"/>
                <w:lang w:val="en-US" w:eastAsia="zh-CN" w:bidi="ar-SA"/>
              </w:rPr>
            </w:pPr>
            <w:r>
              <w:rPr>
                <w:rFonts w:hint="eastAsia" w:ascii="宋体" w:hAnsi="宋体" w:cs="宋体"/>
                <w:b w:val="0"/>
                <w:bCs/>
                <w:color w:val="000000"/>
                <w:sz w:val="21"/>
                <w:szCs w:val="21"/>
                <w:lang w:eastAsia="zh-CN"/>
              </w:rPr>
              <w:t>项</w:t>
            </w:r>
          </w:p>
        </w:tc>
        <w:tc>
          <w:tcPr>
            <w:tcW w:w="7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宋体" w:hAnsi="宋体" w:eastAsia="宋体" w:cs="宋体"/>
                <w:color w:val="000000"/>
                <w:kern w:val="2"/>
                <w:sz w:val="21"/>
                <w:szCs w:val="21"/>
                <w:lang w:val="en-US" w:eastAsia="zh-CN" w:bidi="ar-SA"/>
              </w:rPr>
            </w:pPr>
            <w:r>
              <w:rPr>
                <w:rFonts w:hint="eastAsia" w:ascii="宋体" w:hAnsi="宋体" w:cs="宋体"/>
                <w:color w:val="000000"/>
                <w:kern w:val="2"/>
                <w:sz w:val="21"/>
                <w:szCs w:val="21"/>
                <w:lang w:val="en-US" w:eastAsia="zh-CN" w:bidi="ar-SA"/>
              </w:rPr>
              <w:t>不少于6项</w:t>
            </w:r>
          </w:p>
        </w:tc>
      </w:tr>
      <w:tr>
        <w:tblPrEx>
          <w:tblLayout w:type="fixed"/>
          <w:tblCellMar>
            <w:top w:w="0" w:type="dxa"/>
            <w:left w:w="0" w:type="dxa"/>
            <w:bottom w:w="0" w:type="dxa"/>
            <w:right w:w="0" w:type="dxa"/>
          </w:tblCellMar>
        </w:tblPrEx>
        <w:trPr>
          <w:trHeight w:val="645" w:hRule="atLeast"/>
        </w:trPr>
        <w:tc>
          <w:tcPr>
            <w:tcW w:w="7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lang w:val="en-US" w:eastAsia="zh-CN"/>
              </w:rPr>
            </w:pPr>
            <w:r>
              <w:rPr>
                <w:rFonts w:hint="eastAsia" w:ascii="宋体" w:hAnsi="宋体" w:cs="宋体"/>
                <w:color w:val="000000"/>
                <w:sz w:val="21"/>
                <w:szCs w:val="21"/>
                <w:lang w:val="en-US" w:eastAsia="zh-CN"/>
              </w:rPr>
              <w:t>5</w:t>
            </w:r>
          </w:p>
        </w:tc>
        <w:tc>
          <w:tcPr>
            <w:tcW w:w="19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both"/>
              <w:textAlignment w:val="center"/>
              <w:rPr>
                <w:rFonts w:hint="eastAsia" w:ascii="宋体" w:hAnsi="宋体" w:cs="宋体"/>
                <w:b w:val="0"/>
                <w:bCs/>
                <w:color w:val="000000"/>
                <w:sz w:val="21"/>
                <w:szCs w:val="21"/>
                <w:lang w:val="en-US" w:eastAsia="zh-CN"/>
              </w:rPr>
            </w:pPr>
            <w:r>
              <w:rPr>
                <w:rFonts w:hint="eastAsia" w:ascii="宋体" w:hAnsi="宋体" w:cs="宋体"/>
                <w:b w:val="0"/>
                <w:bCs/>
                <w:color w:val="000000"/>
                <w:sz w:val="21"/>
                <w:szCs w:val="21"/>
                <w:lang w:val="en-US" w:eastAsia="zh-CN"/>
              </w:rPr>
              <w:t>门诊一楼中药房候药区</w:t>
            </w:r>
          </w:p>
        </w:tc>
        <w:tc>
          <w:tcPr>
            <w:tcW w:w="53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both"/>
              <w:textAlignment w:val="center"/>
              <w:rPr>
                <w:rFonts w:hint="eastAsia"/>
                <w:lang w:val="en-US" w:eastAsia="zh-CN"/>
              </w:rPr>
            </w:pPr>
            <w:r>
              <w:rPr>
                <w:rFonts w:hint="eastAsia"/>
                <w:lang w:val="en-US" w:eastAsia="zh-CN"/>
              </w:rPr>
              <w:t>1：文化内容：应该包含中药使用的注意事项、常见中药材标本和优劣鉴别；形式应该包含与内容相匹配的古代中医器具、文字、图片等。</w:t>
            </w:r>
          </w:p>
          <w:p>
            <w:pPr>
              <w:widowControl/>
              <w:spacing w:line="360" w:lineRule="auto"/>
              <w:jc w:val="both"/>
              <w:textAlignment w:val="center"/>
              <w:rPr>
                <w:rFonts w:hint="default" w:ascii="Times New Roman" w:hAnsi="Times New Roman" w:eastAsia="宋体" w:cs="Times New Roman"/>
                <w:b w:val="0"/>
                <w:kern w:val="2"/>
                <w:sz w:val="21"/>
                <w:szCs w:val="22"/>
                <w:lang w:val="en-US" w:eastAsia="zh-CN" w:bidi="ar-SA"/>
              </w:rPr>
            </w:pPr>
            <w:r>
              <w:rPr>
                <w:rFonts w:hint="eastAsia" w:ascii="Times New Roman" w:hAnsi="Times New Roman" w:eastAsia="宋体" w:cs="Times New Roman"/>
                <w:b w:val="0"/>
                <w:kern w:val="2"/>
                <w:sz w:val="21"/>
                <w:szCs w:val="22"/>
                <w:lang w:val="en-US" w:eastAsia="zh-CN" w:bidi="ar-SA"/>
              </w:rPr>
              <w:t>2：文化造型材质：</w:t>
            </w:r>
            <w:r>
              <w:rPr>
                <w:rFonts w:hint="eastAsia" w:cs="Times New Roman"/>
                <w:b w:val="0"/>
                <w:kern w:val="2"/>
                <w:sz w:val="21"/>
                <w:szCs w:val="22"/>
                <w:lang w:val="en-US" w:eastAsia="zh-CN" w:bidi="ar-SA"/>
              </w:rPr>
              <w:t>图文展板采用</w:t>
            </w:r>
            <w:r>
              <w:rPr>
                <w:rFonts w:hint="eastAsia" w:ascii="宋体" w:hAnsi="宋体" w:eastAsia="宋体" w:cs="宋体"/>
                <w:color w:val="000000"/>
                <w:kern w:val="0"/>
                <w:sz w:val="21"/>
                <w:szCs w:val="21"/>
                <w:lang w:bidi="ar"/>
              </w:rPr>
              <w:t>糯米胶装裱</w:t>
            </w:r>
            <w:r>
              <w:rPr>
                <w:rFonts w:hint="eastAsia" w:ascii="宋体" w:hAnsi="宋体" w:cs="宋体"/>
                <w:color w:val="000000"/>
                <w:kern w:val="0"/>
                <w:sz w:val="21"/>
                <w:szCs w:val="21"/>
                <w:lang w:val="en-US" w:eastAsia="zh-CN" w:bidi="ar"/>
              </w:rPr>
              <w:t>油画布</w:t>
            </w:r>
            <w:r>
              <w:rPr>
                <w:rFonts w:hint="eastAsia" w:ascii="宋体" w:hAnsi="宋体" w:eastAsia="宋体" w:cs="宋体"/>
                <w:color w:val="000000"/>
                <w:kern w:val="0"/>
                <w:sz w:val="21"/>
                <w:szCs w:val="21"/>
                <w:lang w:bidi="ar"/>
              </w:rPr>
              <w:t>，</w:t>
            </w:r>
            <w:r>
              <w:rPr>
                <w:rFonts w:hint="eastAsia" w:ascii="宋体" w:hAnsi="宋体" w:cs="宋体"/>
                <w:color w:val="000000"/>
                <w:kern w:val="0"/>
                <w:sz w:val="21"/>
                <w:szCs w:val="21"/>
                <w:lang w:val="en-US" w:eastAsia="zh-CN" w:bidi="ar"/>
              </w:rPr>
              <w:t>采用艺术微喷工艺生产；展柜采用钢化白玻璃/麻布硬包底座;展品要求40%以上是中医药类旧物件，非新品；</w:t>
            </w:r>
          </w:p>
          <w:p>
            <w:pPr>
              <w:widowControl/>
              <w:spacing w:line="360" w:lineRule="auto"/>
              <w:jc w:val="both"/>
              <w:textAlignment w:val="center"/>
              <w:rPr>
                <w:rFonts w:hint="default"/>
                <w:lang w:val="en-US" w:eastAsia="zh-CN"/>
              </w:rPr>
            </w:pPr>
            <w:r>
              <w:rPr>
                <w:rFonts w:hint="eastAsia"/>
                <w:lang w:val="en-US" w:eastAsia="zh-CN"/>
              </w:rPr>
              <w:t>3：装修材质要求：地面用耐磨防滑地砖，墙面用墙砖；</w:t>
            </w:r>
          </w:p>
          <w:p>
            <w:pPr>
              <w:widowControl/>
              <w:spacing w:line="360" w:lineRule="auto"/>
              <w:jc w:val="both"/>
              <w:textAlignment w:val="center"/>
              <w:rPr>
                <w:rFonts w:hint="default"/>
                <w:lang w:val="en-US" w:eastAsia="zh-CN"/>
              </w:rPr>
            </w:pPr>
            <w:r>
              <w:rPr>
                <w:rFonts w:hint="eastAsia" w:cs="Times New Roman"/>
                <w:b w:val="0"/>
                <w:bCs w:val="0"/>
                <w:kern w:val="2"/>
                <w:sz w:val="21"/>
                <w:szCs w:val="21"/>
                <w:lang w:val="en-US" w:eastAsia="zh-CN" w:bidi="ar-SA"/>
              </w:rPr>
              <w:t>4</w:t>
            </w:r>
            <w:r>
              <w:rPr>
                <w:rFonts w:hint="eastAsia" w:ascii="Times New Roman" w:hAnsi="Times New Roman" w:eastAsia="宋体" w:cs="Times New Roman"/>
                <w:b w:val="0"/>
                <w:bCs w:val="0"/>
                <w:kern w:val="2"/>
                <w:sz w:val="21"/>
                <w:szCs w:val="21"/>
                <w:lang w:val="en-US" w:eastAsia="zh-CN" w:bidi="ar-SA"/>
              </w:rPr>
              <w:t>：</w:t>
            </w:r>
            <w:r>
              <w:rPr>
                <w:rFonts w:hint="eastAsia" w:cs="Times New Roman"/>
                <w:b w:val="0"/>
                <w:bCs w:val="0"/>
                <w:kern w:val="2"/>
                <w:sz w:val="21"/>
                <w:szCs w:val="21"/>
                <w:lang w:val="en-US" w:eastAsia="zh-CN" w:bidi="ar-SA"/>
              </w:rPr>
              <w:t>样式</w:t>
            </w:r>
            <w:r>
              <w:rPr>
                <w:rFonts w:hint="eastAsia" w:ascii="Times New Roman" w:hAnsi="Times New Roman" w:eastAsia="宋体" w:cs="Times New Roman"/>
                <w:b w:val="0"/>
                <w:bCs w:val="0"/>
                <w:kern w:val="2"/>
                <w:sz w:val="21"/>
                <w:szCs w:val="21"/>
                <w:lang w:val="en-US" w:eastAsia="zh-CN" w:bidi="ar-SA"/>
              </w:rPr>
              <w:t>自行设计，根据设计图样定制。</w:t>
            </w:r>
          </w:p>
        </w:tc>
        <w:tc>
          <w:tcPr>
            <w:tcW w:w="7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b/>
                <w:color w:val="000000"/>
                <w:kern w:val="2"/>
                <w:sz w:val="21"/>
                <w:szCs w:val="21"/>
                <w:lang w:val="en-US" w:eastAsia="zh-CN" w:bidi="ar-SA"/>
              </w:rPr>
            </w:pPr>
            <w:r>
              <w:rPr>
                <w:rFonts w:hint="eastAsia" w:ascii="宋体" w:hAnsi="宋体" w:cs="宋体"/>
                <w:b w:val="0"/>
                <w:bCs/>
                <w:color w:val="000000"/>
                <w:sz w:val="21"/>
                <w:szCs w:val="21"/>
                <w:lang w:eastAsia="zh-CN"/>
              </w:rPr>
              <w:t>项</w:t>
            </w:r>
          </w:p>
        </w:tc>
        <w:tc>
          <w:tcPr>
            <w:tcW w:w="7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宋体" w:hAnsi="宋体" w:eastAsia="宋体" w:cs="宋体"/>
                <w:color w:val="000000"/>
                <w:kern w:val="2"/>
                <w:sz w:val="21"/>
                <w:szCs w:val="21"/>
                <w:lang w:val="en-US" w:eastAsia="zh-CN" w:bidi="ar-SA"/>
              </w:rPr>
            </w:pPr>
            <w:r>
              <w:rPr>
                <w:rFonts w:hint="eastAsia" w:ascii="宋体" w:hAnsi="宋体" w:cs="宋体"/>
                <w:color w:val="000000"/>
                <w:kern w:val="2"/>
                <w:sz w:val="21"/>
                <w:szCs w:val="21"/>
                <w:lang w:val="en-US" w:eastAsia="zh-CN" w:bidi="ar-SA"/>
              </w:rPr>
              <w:t>不少于2项</w:t>
            </w:r>
          </w:p>
        </w:tc>
      </w:tr>
      <w:tr>
        <w:tblPrEx>
          <w:tblLayout w:type="fixed"/>
          <w:tblCellMar>
            <w:top w:w="0" w:type="dxa"/>
            <w:left w:w="0" w:type="dxa"/>
            <w:bottom w:w="0" w:type="dxa"/>
            <w:right w:w="0" w:type="dxa"/>
          </w:tblCellMar>
        </w:tblPrEx>
        <w:trPr>
          <w:trHeight w:val="645" w:hRule="atLeast"/>
        </w:trPr>
        <w:tc>
          <w:tcPr>
            <w:tcW w:w="7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cs="宋体"/>
                <w:color w:val="000000"/>
                <w:sz w:val="21"/>
                <w:szCs w:val="21"/>
                <w:lang w:val="en-US" w:eastAsia="zh-CN"/>
              </w:rPr>
            </w:pPr>
            <w:r>
              <w:rPr>
                <w:rFonts w:hint="eastAsia" w:ascii="宋体" w:hAnsi="宋体" w:cs="宋体"/>
                <w:color w:val="000000"/>
                <w:sz w:val="21"/>
                <w:szCs w:val="21"/>
                <w:lang w:val="en-US" w:eastAsia="zh-CN"/>
              </w:rPr>
              <w:t>6</w:t>
            </w:r>
          </w:p>
        </w:tc>
        <w:tc>
          <w:tcPr>
            <w:tcW w:w="19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both"/>
              <w:textAlignment w:val="center"/>
              <w:rPr>
                <w:rFonts w:hint="eastAsia" w:ascii="宋体" w:hAnsi="宋体" w:cs="宋体"/>
                <w:b w:val="0"/>
                <w:bCs/>
                <w:color w:val="000000"/>
                <w:sz w:val="21"/>
                <w:szCs w:val="21"/>
                <w:lang w:val="en-US" w:eastAsia="zh-CN"/>
              </w:rPr>
            </w:pPr>
            <w:r>
              <w:rPr>
                <w:rFonts w:hint="eastAsia" w:ascii="宋体" w:hAnsi="宋体" w:cs="宋体"/>
                <w:b w:val="0"/>
                <w:bCs/>
                <w:color w:val="000000"/>
                <w:sz w:val="21"/>
                <w:szCs w:val="21"/>
                <w:lang w:val="en-US" w:eastAsia="zh-CN"/>
              </w:rPr>
              <w:t>门诊一楼一个天井区</w:t>
            </w:r>
          </w:p>
        </w:tc>
        <w:tc>
          <w:tcPr>
            <w:tcW w:w="53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ind w:firstLine="210" w:firstLineChars="100"/>
              <w:jc w:val="both"/>
              <w:textAlignment w:val="center"/>
              <w:rPr>
                <w:rFonts w:hint="eastAsia"/>
                <w:lang w:val="en-US" w:eastAsia="zh-CN"/>
              </w:rPr>
            </w:pPr>
            <w:r>
              <w:rPr>
                <w:rFonts w:hint="eastAsia"/>
                <w:lang w:val="en-US" w:eastAsia="zh-CN"/>
              </w:rPr>
              <w:t>设计温县中医院有关的文化景观( 此处仅出设计方案即可)</w:t>
            </w:r>
          </w:p>
        </w:tc>
        <w:tc>
          <w:tcPr>
            <w:tcW w:w="7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cs="宋体"/>
                <w:b w:val="0"/>
                <w:bCs/>
                <w:color w:val="000000"/>
                <w:sz w:val="21"/>
                <w:szCs w:val="21"/>
                <w:lang w:eastAsia="zh-CN"/>
              </w:rPr>
            </w:pPr>
            <w:r>
              <w:rPr>
                <w:rFonts w:hint="eastAsia" w:ascii="宋体" w:hAnsi="宋体" w:cs="宋体"/>
                <w:b w:val="0"/>
                <w:bCs/>
                <w:color w:val="000000"/>
                <w:sz w:val="21"/>
                <w:szCs w:val="21"/>
                <w:lang w:eastAsia="zh-CN"/>
              </w:rPr>
              <w:t>项</w:t>
            </w:r>
          </w:p>
        </w:tc>
        <w:tc>
          <w:tcPr>
            <w:tcW w:w="7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宋体" w:hAnsi="宋体" w:cs="宋体"/>
                <w:color w:val="000000"/>
                <w:sz w:val="21"/>
                <w:szCs w:val="21"/>
                <w:lang w:val="en-US" w:eastAsia="zh-CN"/>
              </w:rPr>
            </w:pPr>
            <w:r>
              <w:rPr>
                <w:rFonts w:hint="eastAsia" w:ascii="宋体" w:hAnsi="宋体" w:cs="宋体"/>
                <w:color w:val="000000"/>
                <w:sz w:val="21"/>
                <w:szCs w:val="21"/>
                <w:lang w:val="en-US" w:eastAsia="zh-CN"/>
              </w:rPr>
              <w:t>1</w:t>
            </w:r>
          </w:p>
        </w:tc>
      </w:tr>
      <w:tr>
        <w:tblPrEx>
          <w:tblLayout w:type="fixed"/>
          <w:tblCellMar>
            <w:top w:w="0" w:type="dxa"/>
            <w:left w:w="0" w:type="dxa"/>
            <w:bottom w:w="0" w:type="dxa"/>
            <w:right w:w="0" w:type="dxa"/>
          </w:tblCellMar>
        </w:tblPrEx>
        <w:trPr>
          <w:trHeight w:val="1110" w:hRule="atLeast"/>
        </w:trPr>
        <w:tc>
          <w:tcPr>
            <w:tcW w:w="7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lang w:val="en-US" w:eastAsia="zh-CN"/>
              </w:rPr>
            </w:pPr>
            <w:r>
              <w:rPr>
                <w:rFonts w:hint="eastAsia" w:ascii="宋体" w:hAnsi="宋体" w:cs="宋体"/>
                <w:color w:val="000000"/>
                <w:sz w:val="21"/>
                <w:szCs w:val="21"/>
                <w:lang w:val="en-US" w:eastAsia="zh-CN"/>
              </w:rPr>
              <w:t>7</w:t>
            </w:r>
          </w:p>
        </w:tc>
        <w:tc>
          <w:tcPr>
            <w:tcW w:w="19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both"/>
              <w:textAlignment w:val="center"/>
              <w:rPr>
                <w:rFonts w:hint="eastAsia" w:ascii="宋体" w:hAnsi="宋体" w:cs="宋体"/>
                <w:b w:val="0"/>
                <w:bCs/>
                <w:color w:val="000000"/>
                <w:sz w:val="21"/>
                <w:szCs w:val="21"/>
                <w:lang w:val="en-US" w:eastAsia="zh-CN"/>
              </w:rPr>
            </w:pPr>
            <w:r>
              <w:rPr>
                <w:rFonts w:hint="eastAsia" w:ascii="宋体" w:hAnsi="宋体" w:cs="宋体"/>
                <w:b w:val="0"/>
                <w:bCs/>
                <w:color w:val="000000"/>
                <w:sz w:val="21"/>
                <w:szCs w:val="21"/>
                <w:lang w:val="en-US" w:eastAsia="zh-CN"/>
              </w:rPr>
              <w:t>门诊二楼南北长廊</w:t>
            </w:r>
          </w:p>
        </w:tc>
        <w:tc>
          <w:tcPr>
            <w:tcW w:w="53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both"/>
              <w:textAlignment w:val="center"/>
              <w:rPr>
                <w:rFonts w:hint="eastAsia"/>
                <w:lang w:val="en-US" w:eastAsia="zh-CN"/>
              </w:rPr>
            </w:pPr>
            <w:r>
              <w:rPr>
                <w:rFonts w:hint="eastAsia"/>
                <w:lang w:val="en-US" w:eastAsia="zh-CN"/>
              </w:rPr>
              <w:t>1：文化内容：应该包含医德医风，中医典故，孙思邈雕像等。</w:t>
            </w:r>
          </w:p>
          <w:p>
            <w:pPr>
              <w:widowControl/>
              <w:spacing w:line="360" w:lineRule="auto"/>
              <w:jc w:val="both"/>
              <w:textAlignment w:val="center"/>
              <w:rPr>
                <w:rFonts w:hint="default"/>
                <w:lang w:val="en-US" w:eastAsia="zh-CN"/>
              </w:rPr>
            </w:pPr>
            <w:r>
              <w:rPr>
                <w:rFonts w:hint="eastAsia" w:ascii="Times New Roman" w:hAnsi="Times New Roman" w:eastAsia="宋体" w:cs="Times New Roman"/>
                <w:b w:val="0"/>
                <w:kern w:val="2"/>
                <w:sz w:val="21"/>
                <w:szCs w:val="22"/>
                <w:lang w:val="en-US" w:eastAsia="zh-CN" w:bidi="ar-SA"/>
              </w:rPr>
              <w:t>2：文化造型材质：</w:t>
            </w:r>
            <w:r>
              <w:rPr>
                <w:rFonts w:hint="eastAsia" w:cs="Times New Roman"/>
                <w:b w:val="0"/>
                <w:kern w:val="2"/>
                <w:sz w:val="21"/>
                <w:szCs w:val="22"/>
                <w:lang w:val="en-US" w:eastAsia="zh-CN" w:bidi="ar-SA"/>
              </w:rPr>
              <w:t>图文展板采用</w:t>
            </w:r>
            <w:r>
              <w:rPr>
                <w:rFonts w:hint="eastAsia" w:ascii="宋体" w:hAnsi="宋体" w:eastAsia="宋体" w:cs="宋体"/>
                <w:color w:val="000000"/>
                <w:kern w:val="0"/>
                <w:sz w:val="21"/>
                <w:szCs w:val="21"/>
                <w:lang w:bidi="ar"/>
              </w:rPr>
              <w:t>糯米胶装裱</w:t>
            </w:r>
            <w:r>
              <w:rPr>
                <w:rFonts w:hint="eastAsia" w:ascii="宋体" w:hAnsi="宋体" w:cs="宋体"/>
                <w:color w:val="000000"/>
                <w:kern w:val="0"/>
                <w:sz w:val="21"/>
                <w:szCs w:val="21"/>
                <w:lang w:val="en-US" w:eastAsia="zh-CN" w:bidi="ar"/>
              </w:rPr>
              <w:t>油画布</w:t>
            </w:r>
            <w:r>
              <w:rPr>
                <w:rFonts w:hint="eastAsia" w:ascii="宋体" w:hAnsi="宋体" w:eastAsia="宋体" w:cs="宋体"/>
                <w:color w:val="000000"/>
                <w:kern w:val="0"/>
                <w:sz w:val="21"/>
                <w:szCs w:val="21"/>
                <w:lang w:bidi="ar"/>
              </w:rPr>
              <w:t>，</w:t>
            </w:r>
            <w:r>
              <w:rPr>
                <w:rFonts w:hint="eastAsia" w:ascii="宋体" w:hAnsi="宋体" w:cs="宋体"/>
                <w:color w:val="000000"/>
                <w:kern w:val="0"/>
                <w:sz w:val="21"/>
                <w:szCs w:val="21"/>
                <w:lang w:val="en-US" w:eastAsia="zh-CN" w:bidi="ar"/>
              </w:rPr>
              <w:t>采用艺术微喷工艺生产；</w:t>
            </w:r>
            <w:r>
              <w:rPr>
                <w:rFonts w:hint="eastAsia" w:ascii="Times New Roman" w:hAnsi="Times New Roman" w:eastAsia="宋体" w:cs="Times New Roman"/>
                <w:b w:val="0"/>
                <w:kern w:val="2"/>
                <w:sz w:val="21"/>
                <w:szCs w:val="22"/>
                <w:lang w:val="en-US" w:eastAsia="zh-CN" w:bidi="ar-SA"/>
              </w:rPr>
              <w:t>雕</w:t>
            </w:r>
            <w:r>
              <w:rPr>
                <w:rFonts w:hint="eastAsia" w:cs="Times New Roman"/>
                <w:b w:val="0"/>
                <w:kern w:val="2"/>
                <w:sz w:val="21"/>
                <w:szCs w:val="22"/>
                <w:lang w:val="en-US" w:eastAsia="zh-CN" w:bidi="ar-SA"/>
              </w:rPr>
              <w:t>像</w:t>
            </w:r>
            <w:r>
              <w:rPr>
                <w:rFonts w:hint="eastAsia" w:ascii="Times New Roman" w:hAnsi="Times New Roman" w:eastAsia="宋体" w:cs="Times New Roman"/>
                <w:b w:val="0"/>
                <w:kern w:val="2"/>
                <w:sz w:val="21"/>
                <w:szCs w:val="22"/>
                <w:lang w:val="en-US" w:eastAsia="zh-CN" w:bidi="ar-SA"/>
              </w:rPr>
              <w:t>采用高分子玻璃钢材质；</w:t>
            </w:r>
          </w:p>
          <w:p>
            <w:pPr>
              <w:widowControl/>
              <w:jc w:val="both"/>
              <w:textAlignment w:val="center"/>
              <w:rPr>
                <w:rFonts w:hint="eastAsia" w:ascii="宋体" w:hAnsi="宋体" w:eastAsia="宋体" w:cs="宋体"/>
                <w:color w:val="000000"/>
                <w:sz w:val="21"/>
                <w:szCs w:val="21"/>
              </w:rPr>
            </w:pPr>
            <w:r>
              <w:rPr>
                <w:rFonts w:hint="eastAsia"/>
                <w:lang w:val="en-US" w:eastAsia="zh-CN"/>
              </w:rPr>
              <w:t>3：样式自行设计，根据设计图样定制。</w:t>
            </w:r>
          </w:p>
        </w:tc>
        <w:tc>
          <w:tcPr>
            <w:tcW w:w="7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b/>
                <w:color w:val="000000"/>
                <w:kern w:val="2"/>
                <w:sz w:val="21"/>
                <w:szCs w:val="21"/>
                <w:lang w:val="en-US" w:eastAsia="zh-CN" w:bidi="ar-SA"/>
              </w:rPr>
            </w:pPr>
            <w:r>
              <w:rPr>
                <w:rFonts w:hint="eastAsia" w:ascii="宋体" w:hAnsi="宋体" w:cs="宋体"/>
                <w:b w:val="0"/>
                <w:bCs/>
                <w:color w:val="000000"/>
                <w:sz w:val="21"/>
                <w:szCs w:val="21"/>
                <w:lang w:eastAsia="zh-CN"/>
              </w:rPr>
              <w:t>项</w:t>
            </w:r>
          </w:p>
        </w:tc>
        <w:tc>
          <w:tcPr>
            <w:tcW w:w="7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宋体" w:hAnsi="宋体" w:eastAsia="宋体" w:cs="宋体"/>
                <w:color w:val="000000"/>
                <w:kern w:val="2"/>
                <w:sz w:val="21"/>
                <w:szCs w:val="21"/>
                <w:lang w:val="en-US" w:eastAsia="zh-CN" w:bidi="ar-SA"/>
              </w:rPr>
            </w:pPr>
            <w:r>
              <w:rPr>
                <w:rFonts w:hint="eastAsia" w:ascii="宋体" w:hAnsi="宋体" w:cs="宋体"/>
                <w:color w:val="000000"/>
                <w:kern w:val="2"/>
                <w:sz w:val="21"/>
                <w:szCs w:val="21"/>
                <w:lang w:val="en-US" w:eastAsia="zh-CN" w:bidi="ar-SA"/>
              </w:rPr>
              <w:t>不少于8项</w:t>
            </w:r>
          </w:p>
        </w:tc>
      </w:tr>
      <w:tr>
        <w:tblPrEx>
          <w:tblLayout w:type="fixed"/>
          <w:tblCellMar>
            <w:top w:w="0" w:type="dxa"/>
            <w:left w:w="0" w:type="dxa"/>
            <w:bottom w:w="0" w:type="dxa"/>
            <w:right w:w="0" w:type="dxa"/>
          </w:tblCellMar>
        </w:tblPrEx>
        <w:trPr>
          <w:trHeight w:val="1110" w:hRule="atLeast"/>
        </w:trPr>
        <w:tc>
          <w:tcPr>
            <w:tcW w:w="7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cs="宋体"/>
                <w:color w:val="000000"/>
                <w:kern w:val="0"/>
                <w:sz w:val="21"/>
                <w:szCs w:val="21"/>
                <w:lang w:val="en-US" w:eastAsia="zh-CN" w:bidi="ar"/>
              </w:rPr>
              <w:t>8</w:t>
            </w:r>
          </w:p>
        </w:tc>
        <w:tc>
          <w:tcPr>
            <w:tcW w:w="19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000000"/>
                <w:sz w:val="21"/>
                <w:szCs w:val="21"/>
                <w:lang w:val="en-US" w:eastAsia="zh-CN"/>
              </w:rPr>
            </w:pPr>
            <w:r>
              <w:rPr>
                <w:rFonts w:hint="eastAsia" w:ascii="宋体" w:hAnsi="宋体" w:cs="宋体"/>
                <w:b w:val="0"/>
                <w:bCs/>
                <w:color w:val="000000"/>
                <w:sz w:val="21"/>
                <w:szCs w:val="21"/>
                <w:lang w:val="en-US" w:eastAsia="zh-CN"/>
              </w:rPr>
              <w:t>门诊二楼</w:t>
            </w:r>
            <w:r>
              <w:rPr>
                <w:rFonts w:hint="eastAsia" w:ascii="宋体" w:hAnsi="宋体" w:cs="宋体"/>
                <w:color w:val="000000"/>
                <w:sz w:val="21"/>
                <w:szCs w:val="21"/>
                <w:lang w:eastAsia="zh-CN"/>
              </w:rPr>
              <w:t>国医堂</w:t>
            </w:r>
            <w:r>
              <w:rPr>
                <w:rFonts w:hint="eastAsia" w:ascii="宋体" w:hAnsi="宋体" w:cs="宋体"/>
                <w:color w:val="000000"/>
                <w:sz w:val="21"/>
                <w:szCs w:val="21"/>
                <w:lang w:val="en-US" w:eastAsia="zh-CN"/>
              </w:rPr>
              <w:t xml:space="preserve"> 科室走廊和侯诊区</w:t>
            </w:r>
          </w:p>
        </w:tc>
        <w:tc>
          <w:tcPr>
            <w:tcW w:w="53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both"/>
              <w:textAlignment w:val="center"/>
              <w:rPr>
                <w:rFonts w:hint="eastAsia"/>
                <w:lang w:val="en-US" w:eastAsia="zh-CN"/>
              </w:rPr>
            </w:pPr>
            <w:r>
              <w:rPr>
                <w:rFonts w:hint="eastAsia"/>
                <w:lang w:val="en-US" w:eastAsia="zh-CN"/>
              </w:rPr>
              <w:t>1：文化内容：应该是中医经典文化主题，具体自选。</w:t>
            </w:r>
          </w:p>
          <w:p>
            <w:pPr>
              <w:widowControl/>
              <w:spacing w:line="360" w:lineRule="auto"/>
              <w:jc w:val="both"/>
              <w:textAlignment w:val="center"/>
              <w:rPr>
                <w:rFonts w:hint="default"/>
                <w:lang w:val="en-US" w:eastAsia="zh-CN"/>
              </w:rPr>
            </w:pPr>
            <w:r>
              <w:rPr>
                <w:rFonts w:hint="eastAsia" w:ascii="Times New Roman" w:hAnsi="Times New Roman" w:eastAsia="宋体" w:cs="Times New Roman"/>
                <w:b w:val="0"/>
                <w:kern w:val="2"/>
                <w:sz w:val="21"/>
                <w:szCs w:val="22"/>
                <w:lang w:val="en-US" w:eastAsia="zh-CN" w:bidi="ar-SA"/>
              </w:rPr>
              <w:t>2：文化造型材质：</w:t>
            </w:r>
            <w:r>
              <w:rPr>
                <w:rFonts w:hint="eastAsia" w:cs="Times New Roman"/>
                <w:b w:val="0"/>
                <w:kern w:val="2"/>
                <w:sz w:val="21"/>
                <w:szCs w:val="22"/>
                <w:lang w:val="en-US" w:eastAsia="zh-CN" w:bidi="ar-SA"/>
              </w:rPr>
              <w:t>图文展板采用</w:t>
            </w:r>
            <w:r>
              <w:rPr>
                <w:rFonts w:hint="eastAsia" w:ascii="宋体" w:hAnsi="宋体" w:eastAsia="宋体" w:cs="宋体"/>
                <w:color w:val="000000"/>
                <w:kern w:val="0"/>
                <w:sz w:val="21"/>
                <w:szCs w:val="21"/>
                <w:lang w:bidi="ar"/>
              </w:rPr>
              <w:t>糯米胶装裱</w:t>
            </w:r>
            <w:r>
              <w:rPr>
                <w:rFonts w:hint="eastAsia" w:ascii="宋体" w:hAnsi="宋体" w:cs="宋体"/>
                <w:color w:val="000000"/>
                <w:kern w:val="0"/>
                <w:sz w:val="21"/>
                <w:szCs w:val="21"/>
                <w:lang w:val="en-US" w:eastAsia="zh-CN" w:bidi="ar"/>
              </w:rPr>
              <w:t>油画布</w:t>
            </w:r>
            <w:r>
              <w:rPr>
                <w:rFonts w:hint="eastAsia" w:ascii="宋体" w:hAnsi="宋体" w:eastAsia="宋体" w:cs="宋体"/>
                <w:color w:val="000000"/>
                <w:kern w:val="0"/>
                <w:sz w:val="21"/>
                <w:szCs w:val="21"/>
                <w:lang w:bidi="ar"/>
              </w:rPr>
              <w:t>，</w:t>
            </w:r>
            <w:r>
              <w:rPr>
                <w:rFonts w:hint="eastAsia" w:ascii="宋体" w:hAnsi="宋体" w:cs="宋体"/>
                <w:color w:val="000000"/>
                <w:kern w:val="0"/>
                <w:sz w:val="21"/>
                <w:szCs w:val="21"/>
                <w:lang w:val="en-US" w:eastAsia="zh-CN" w:bidi="ar"/>
              </w:rPr>
              <w:t>采用艺术微喷工艺生产</w:t>
            </w:r>
            <w:r>
              <w:rPr>
                <w:rFonts w:hint="eastAsia" w:ascii="Times New Roman" w:hAnsi="Times New Roman" w:eastAsia="宋体" w:cs="Times New Roman"/>
                <w:b w:val="0"/>
                <w:kern w:val="2"/>
                <w:sz w:val="21"/>
                <w:szCs w:val="22"/>
                <w:lang w:val="en-US" w:eastAsia="zh-CN" w:bidi="ar-SA"/>
              </w:rPr>
              <w:t>；</w:t>
            </w:r>
          </w:p>
          <w:p>
            <w:pPr>
              <w:widowControl/>
              <w:jc w:val="both"/>
              <w:textAlignment w:val="center"/>
              <w:rPr>
                <w:rFonts w:hint="eastAsia" w:ascii="宋体" w:hAnsi="宋体" w:eastAsia="宋体" w:cs="宋体"/>
                <w:color w:val="000000"/>
                <w:sz w:val="21"/>
                <w:szCs w:val="21"/>
                <w:lang w:val="en-US" w:eastAsia="zh-CN"/>
              </w:rPr>
            </w:pPr>
            <w:r>
              <w:rPr>
                <w:rFonts w:hint="eastAsia"/>
                <w:lang w:val="en-US" w:eastAsia="zh-CN"/>
              </w:rPr>
              <w:t>3：样式自行设计，根据设计图样定制。</w:t>
            </w:r>
          </w:p>
        </w:tc>
        <w:tc>
          <w:tcPr>
            <w:tcW w:w="7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b/>
                <w:color w:val="000000"/>
                <w:kern w:val="2"/>
                <w:sz w:val="21"/>
                <w:szCs w:val="21"/>
                <w:lang w:val="en-US" w:eastAsia="zh-CN" w:bidi="ar-SA"/>
              </w:rPr>
            </w:pPr>
            <w:r>
              <w:rPr>
                <w:rFonts w:hint="eastAsia" w:ascii="宋体" w:hAnsi="宋体" w:cs="宋体"/>
                <w:b w:val="0"/>
                <w:bCs/>
                <w:color w:val="000000"/>
                <w:sz w:val="21"/>
                <w:szCs w:val="21"/>
                <w:lang w:eastAsia="zh-CN"/>
              </w:rPr>
              <w:t>项</w:t>
            </w:r>
          </w:p>
        </w:tc>
        <w:tc>
          <w:tcPr>
            <w:tcW w:w="7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宋体" w:hAnsi="宋体" w:eastAsia="宋体" w:cs="宋体"/>
                <w:color w:val="000000"/>
                <w:kern w:val="2"/>
                <w:sz w:val="21"/>
                <w:szCs w:val="21"/>
                <w:lang w:val="en-US" w:eastAsia="zh-CN" w:bidi="ar-SA"/>
              </w:rPr>
            </w:pPr>
            <w:r>
              <w:rPr>
                <w:rFonts w:hint="eastAsia" w:ascii="宋体" w:hAnsi="宋体" w:cs="宋体"/>
                <w:color w:val="000000"/>
                <w:kern w:val="2"/>
                <w:sz w:val="21"/>
                <w:szCs w:val="21"/>
                <w:lang w:val="en-US" w:eastAsia="zh-CN" w:bidi="ar-SA"/>
              </w:rPr>
              <w:t>不少于10项</w:t>
            </w:r>
          </w:p>
        </w:tc>
      </w:tr>
      <w:tr>
        <w:tblPrEx>
          <w:tblLayout w:type="fixed"/>
          <w:tblCellMar>
            <w:top w:w="0" w:type="dxa"/>
            <w:left w:w="0" w:type="dxa"/>
            <w:bottom w:w="0" w:type="dxa"/>
            <w:right w:w="0" w:type="dxa"/>
          </w:tblCellMar>
        </w:tblPrEx>
        <w:trPr>
          <w:trHeight w:val="1110" w:hRule="atLeast"/>
        </w:trPr>
        <w:tc>
          <w:tcPr>
            <w:tcW w:w="7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cs="宋体"/>
                <w:color w:val="000000"/>
                <w:kern w:val="0"/>
                <w:sz w:val="21"/>
                <w:szCs w:val="21"/>
                <w:lang w:val="en-US" w:eastAsia="zh-CN" w:bidi="ar"/>
              </w:rPr>
              <w:t>9</w:t>
            </w:r>
          </w:p>
        </w:tc>
        <w:tc>
          <w:tcPr>
            <w:tcW w:w="19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rPr>
            </w:pPr>
            <w:r>
              <w:rPr>
                <w:rFonts w:hint="eastAsia" w:ascii="宋体" w:hAnsi="宋体" w:cs="宋体"/>
                <w:b w:val="0"/>
                <w:bCs/>
                <w:color w:val="000000"/>
                <w:sz w:val="21"/>
                <w:szCs w:val="21"/>
                <w:lang w:val="en-US" w:eastAsia="zh-CN"/>
              </w:rPr>
              <w:t>门诊二楼</w:t>
            </w:r>
            <w:r>
              <w:rPr>
                <w:rFonts w:hint="eastAsia" w:ascii="宋体" w:hAnsi="宋体" w:cs="宋体"/>
                <w:color w:val="000000"/>
                <w:sz w:val="21"/>
                <w:szCs w:val="21"/>
                <w:lang w:eastAsia="zh-CN"/>
              </w:rPr>
              <w:t>名医堂</w:t>
            </w:r>
            <w:r>
              <w:rPr>
                <w:rFonts w:hint="eastAsia" w:ascii="宋体" w:hAnsi="宋体" w:cs="宋体"/>
                <w:color w:val="000000"/>
                <w:sz w:val="21"/>
                <w:szCs w:val="21"/>
                <w:lang w:val="en-US" w:eastAsia="zh-CN"/>
              </w:rPr>
              <w:t xml:space="preserve"> 科室走廊和侯诊区</w:t>
            </w:r>
          </w:p>
        </w:tc>
        <w:tc>
          <w:tcPr>
            <w:tcW w:w="53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both"/>
              <w:textAlignment w:val="center"/>
              <w:rPr>
                <w:rFonts w:hint="eastAsia"/>
                <w:lang w:val="en-US" w:eastAsia="zh-CN"/>
              </w:rPr>
            </w:pPr>
            <w:r>
              <w:rPr>
                <w:rFonts w:hint="eastAsia"/>
                <w:lang w:val="en-US" w:eastAsia="zh-CN"/>
              </w:rPr>
              <w:t>1：文化内容：应该是中医经典文化主题，具体自选。</w:t>
            </w:r>
          </w:p>
          <w:p>
            <w:pPr>
              <w:widowControl/>
              <w:spacing w:line="360" w:lineRule="auto"/>
              <w:jc w:val="both"/>
              <w:textAlignment w:val="center"/>
              <w:rPr>
                <w:rFonts w:hint="default"/>
                <w:lang w:val="en-US" w:eastAsia="zh-CN"/>
              </w:rPr>
            </w:pPr>
            <w:r>
              <w:rPr>
                <w:rFonts w:hint="eastAsia" w:ascii="Times New Roman" w:hAnsi="Times New Roman" w:eastAsia="宋体" w:cs="Times New Roman"/>
                <w:b w:val="0"/>
                <w:kern w:val="2"/>
                <w:sz w:val="21"/>
                <w:szCs w:val="22"/>
                <w:lang w:val="en-US" w:eastAsia="zh-CN" w:bidi="ar-SA"/>
              </w:rPr>
              <w:t>2：文化造型材质：</w:t>
            </w:r>
            <w:r>
              <w:rPr>
                <w:rFonts w:hint="eastAsia" w:cs="Times New Roman"/>
                <w:b w:val="0"/>
                <w:kern w:val="2"/>
                <w:sz w:val="21"/>
                <w:szCs w:val="22"/>
                <w:lang w:val="en-US" w:eastAsia="zh-CN" w:bidi="ar-SA"/>
              </w:rPr>
              <w:t>图文展板采用</w:t>
            </w:r>
            <w:r>
              <w:rPr>
                <w:rFonts w:hint="eastAsia" w:ascii="宋体" w:hAnsi="宋体" w:eastAsia="宋体" w:cs="宋体"/>
                <w:color w:val="000000"/>
                <w:kern w:val="0"/>
                <w:sz w:val="21"/>
                <w:szCs w:val="21"/>
                <w:lang w:bidi="ar"/>
              </w:rPr>
              <w:t>糯米胶装裱</w:t>
            </w:r>
            <w:r>
              <w:rPr>
                <w:rFonts w:hint="eastAsia" w:ascii="宋体" w:hAnsi="宋体" w:cs="宋体"/>
                <w:color w:val="000000"/>
                <w:kern w:val="0"/>
                <w:sz w:val="21"/>
                <w:szCs w:val="21"/>
                <w:lang w:val="en-US" w:eastAsia="zh-CN" w:bidi="ar"/>
              </w:rPr>
              <w:t>油画布</w:t>
            </w:r>
            <w:r>
              <w:rPr>
                <w:rFonts w:hint="eastAsia" w:ascii="宋体" w:hAnsi="宋体" w:eastAsia="宋体" w:cs="宋体"/>
                <w:color w:val="000000"/>
                <w:kern w:val="0"/>
                <w:sz w:val="21"/>
                <w:szCs w:val="21"/>
                <w:lang w:bidi="ar"/>
              </w:rPr>
              <w:t>，</w:t>
            </w:r>
            <w:r>
              <w:rPr>
                <w:rFonts w:hint="eastAsia" w:ascii="宋体" w:hAnsi="宋体" w:cs="宋体"/>
                <w:color w:val="000000"/>
                <w:kern w:val="0"/>
                <w:sz w:val="21"/>
                <w:szCs w:val="21"/>
                <w:lang w:val="en-US" w:eastAsia="zh-CN" w:bidi="ar"/>
              </w:rPr>
              <w:t>采用艺术微喷工艺生产</w:t>
            </w:r>
            <w:r>
              <w:rPr>
                <w:rFonts w:hint="eastAsia" w:ascii="Times New Roman" w:hAnsi="Times New Roman" w:eastAsia="宋体" w:cs="Times New Roman"/>
                <w:b w:val="0"/>
                <w:kern w:val="2"/>
                <w:sz w:val="21"/>
                <w:szCs w:val="22"/>
                <w:lang w:val="en-US" w:eastAsia="zh-CN" w:bidi="ar-SA"/>
              </w:rPr>
              <w:t>；</w:t>
            </w:r>
          </w:p>
          <w:p>
            <w:pPr>
              <w:widowControl/>
              <w:jc w:val="both"/>
              <w:textAlignment w:val="center"/>
              <w:rPr>
                <w:rFonts w:hint="eastAsia" w:ascii="宋体" w:hAnsi="宋体" w:eastAsia="宋体" w:cs="宋体"/>
                <w:color w:val="000000"/>
                <w:sz w:val="21"/>
                <w:szCs w:val="21"/>
              </w:rPr>
            </w:pPr>
            <w:r>
              <w:rPr>
                <w:rFonts w:hint="eastAsia"/>
                <w:lang w:val="en-US" w:eastAsia="zh-CN"/>
              </w:rPr>
              <w:t>3：样式自行设计，根据设计图样定制。</w:t>
            </w:r>
          </w:p>
        </w:tc>
        <w:tc>
          <w:tcPr>
            <w:tcW w:w="7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b/>
                <w:color w:val="000000"/>
                <w:kern w:val="2"/>
                <w:sz w:val="21"/>
                <w:szCs w:val="21"/>
                <w:lang w:val="en-US" w:eastAsia="zh-CN" w:bidi="ar-SA"/>
              </w:rPr>
            </w:pPr>
            <w:r>
              <w:rPr>
                <w:rFonts w:hint="eastAsia" w:ascii="宋体" w:hAnsi="宋体" w:cs="宋体"/>
                <w:b w:val="0"/>
                <w:bCs/>
                <w:color w:val="000000"/>
                <w:sz w:val="21"/>
                <w:szCs w:val="21"/>
                <w:lang w:eastAsia="zh-CN"/>
              </w:rPr>
              <w:t>项</w:t>
            </w:r>
          </w:p>
        </w:tc>
        <w:tc>
          <w:tcPr>
            <w:tcW w:w="7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宋体" w:hAnsi="宋体" w:eastAsia="宋体" w:cs="宋体"/>
                <w:color w:val="000000"/>
                <w:kern w:val="2"/>
                <w:sz w:val="21"/>
                <w:szCs w:val="21"/>
                <w:lang w:val="en-US" w:eastAsia="zh-CN" w:bidi="ar-SA"/>
              </w:rPr>
            </w:pPr>
            <w:r>
              <w:rPr>
                <w:rFonts w:hint="eastAsia" w:ascii="宋体" w:hAnsi="宋体" w:cs="宋体"/>
                <w:color w:val="000000"/>
                <w:kern w:val="2"/>
                <w:sz w:val="21"/>
                <w:szCs w:val="21"/>
                <w:lang w:val="en-US" w:eastAsia="zh-CN" w:bidi="ar-SA"/>
              </w:rPr>
              <w:t>不少于10项</w:t>
            </w:r>
          </w:p>
        </w:tc>
      </w:tr>
      <w:tr>
        <w:tblPrEx>
          <w:tblLayout w:type="fixed"/>
          <w:tblCellMar>
            <w:top w:w="0" w:type="dxa"/>
            <w:left w:w="0" w:type="dxa"/>
            <w:bottom w:w="0" w:type="dxa"/>
            <w:right w:w="0" w:type="dxa"/>
          </w:tblCellMar>
        </w:tblPrEx>
        <w:trPr>
          <w:trHeight w:val="1110" w:hRule="atLeast"/>
        </w:trPr>
        <w:tc>
          <w:tcPr>
            <w:tcW w:w="7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000000"/>
                <w:kern w:val="0"/>
                <w:sz w:val="21"/>
                <w:szCs w:val="21"/>
                <w:lang w:val="en-US" w:eastAsia="zh-CN" w:bidi="ar"/>
              </w:rPr>
            </w:pPr>
            <w:r>
              <w:rPr>
                <w:rFonts w:hint="eastAsia" w:ascii="宋体" w:hAnsi="宋体" w:cs="宋体"/>
                <w:color w:val="000000"/>
                <w:kern w:val="0"/>
                <w:sz w:val="21"/>
                <w:szCs w:val="21"/>
                <w:lang w:val="en-US" w:eastAsia="zh-CN" w:bidi="ar"/>
              </w:rPr>
              <w:t>10</w:t>
            </w:r>
          </w:p>
        </w:tc>
        <w:tc>
          <w:tcPr>
            <w:tcW w:w="19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lang w:eastAsia="zh-CN"/>
              </w:rPr>
            </w:pPr>
            <w:r>
              <w:rPr>
                <w:rFonts w:hint="eastAsia" w:ascii="宋体" w:hAnsi="宋体" w:cs="宋体"/>
                <w:b w:val="0"/>
                <w:bCs/>
                <w:color w:val="000000"/>
                <w:sz w:val="21"/>
                <w:szCs w:val="21"/>
                <w:lang w:val="en-US" w:eastAsia="zh-CN"/>
              </w:rPr>
              <w:t>门诊</w:t>
            </w:r>
            <w:r>
              <w:rPr>
                <w:rFonts w:hint="eastAsia" w:ascii="宋体" w:hAnsi="宋体" w:cs="宋体"/>
                <w:color w:val="000000"/>
                <w:sz w:val="21"/>
                <w:szCs w:val="21"/>
                <w:lang w:eastAsia="zh-CN"/>
              </w:rPr>
              <w:t>三楼南北长廊</w:t>
            </w:r>
          </w:p>
        </w:tc>
        <w:tc>
          <w:tcPr>
            <w:tcW w:w="53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both"/>
              <w:textAlignment w:val="center"/>
              <w:rPr>
                <w:rFonts w:hint="eastAsia"/>
                <w:lang w:val="en-US" w:eastAsia="zh-CN"/>
              </w:rPr>
            </w:pPr>
            <w:r>
              <w:rPr>
                <w:rFonts w:hint="eastAsia"/>
                <w:lang w:val="en-US" w:eastAsia="zh-CN"/>
              </w:rPr>
              <w:t>1：内容包含 养生保健主题；形式应该包含与内容相匹配的走廊端景、中医展柜、器具、文字、图片等。</w:t>
            </w:r>
          </w:p>
          <w:p>
            <w:pPr>
              <w:widowControl/>
              <w:spacing w:line="360" w:lineRule="auto"/>
              <w:jc w:val="both"/>
              <w:textAlignment w:val="center"/>
              <w:rPr>
                <w:rFonts w:hint="eastAsia"/>
                <w:lang w:val="en-US" w:eastAsia="zh-CN"/>
              </w:rPr>
            </w:pPr>
            <w:r>
              <w:rPr>
                <w:rFonts w:hint="eastAsia" w:ascii="Times New Roman" w:hAnsi="Times New Roman" w:eastAsia="宋体" w:cs="Times New Roman"/>
                <w:b w:val="0"/>
                <w:kern w:val="2"/>
                <w:sz w:val="21"/>
                <w:szCs w:val="22"/>
                <w:lang w:val="en-US" w:eastAsia="zh-CN" w:bidi="ar-SA"/>
              </w:rPr>
              <w:t>2：文化造型材质：</w:t>
            </w:r>
            <w:r>
              <w:rPr>
                <w:rFonts w:hint="eastAsia" w:cs="Times New Roman"/>
                <w:b w:val="0"/>
                <w:kern w:val="2"/>
                <w:sz w:val="21"/>
                <w:szCs w:val="22"/>
                <w:lang w:val="en-US" w:eastAsia="zh-CN" w:bidi="ar-SA"/>
              </w:rPr>
              <w:t>图文展板采用</w:t>
            </w:r>
            <w:r>
              <w:rPr>
                <w:rFonts w:hint="eastAsia" w:ascii="宋体" w:hAnsi="宋体" w:eastAsia="宋体" w:cs="宋体"/>
                <w:color w:val="000000"/>
                <w:kern w:val="0"/>
                <w:sz w:val="21"/>
                <w:szCs w:val="21"/>
                <w:lang w:bidi="ar"/>
              </w:rPr>
              <w:t>糯米胶装裱</w:t>
            </w:r>
            <w:r>
              <w:rPr>
                <w:rFonts w:hint="eastAsia" w:ascii="宋体" w:hAnsi="宋体" w:cs="宋体"/>
                <w:color w:val="000000"/>
                <w:kern w:val="0"/>
                <w:sz w:val="21"/>
                <w:szCs w:val="21"/>
                <w:lang w:val="en-US" w:eastAsia="zh-CN" w:bidi="ar"/>
              </w:rPr>
              <w:t>油画布</w:t>
            </w:r>
            <w:r>
              <w:rPr>
                <w:rFonts w:hint="eastAsia" w:ascii="宋体" w:hAnsi="宋体" w:eastAsia="宋体" w:cs="宋体"/>
                <w:color w:val="000000"/>
                <w:kern w:val="0"/>
                <w:sz w:val="21"/>
                <w:szCs w:val="21"/>
                <w:lang w:bidi="ar"/>
              </w:rPr>
              <w:t>，</w:t>
            </w:r>
            <w:r>
              <w:rPr>
                <w:rFonts w:hint="eastAsia" w:ascii="宋体" w:hAnsi="宋体" w:cs="宋体"/>
                <w:color w:val="000000"/>
                <w:kern w:val="0"/>
                <w:sz w:val="21"/>
                <w:szCs w:val="21"/>
                <w:lang w:val="en-US" w:eastAsia="zh-CN" w:bidi="ar"/>
              </w:rPr>
              <w:t>采用艺术微喷工艺生产；展柜采用钢化白玻璃/麻布硬包底座;展品要求60%以上是中医药类旧物件，非新品；</w:t>
            </w:r>
          </w:p>
          <w:p>
            <w:pPr>
              <w:widowControl/>
              <w:spacing w:line="360" w:lineRule="auto"/>
              <w:jc w:val="both"/>
              <w:textAlignment w:val="center"/>
              <w:rPr>
                <w:rFonts w:hint="default"/>
                <w:lang w:val="en-US" w:eastAsia="zh-CN"/>
              </w:rPr>
            </w:pPr>
            <w:r>
              <w:rPr>
                <w:rFonts w:hint="eastAsia"/>
                <w:lang w:val="en-US" w:eastAsia="zh-CN"/>
              </w:rPr>
              <w:t>3：样式自行设计，根据设计图样定制。</w:t>
            </w:r>
          </w:p>
        </w:tc>
        <w:tc>
          <w:tcPr>
            <w:tcW w:w="7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b/>
                <w:color w:val="000000"/>
                <w:kern w:val="2"/>
                <w:sz w:val="21"/>
                <w:szCs w:val="21"/>
                <w:lang w:val="en-US" w:eastAsia="zh-CN" w:bidi="ar-SA"/>
              </w:rPr>
            </w:pPr>
            <w:r>
              <w:rPr>
                <w:rFonts w:hint="eastAsia" w:ascii="宋体" w:hAnsi="宋体" w:cs="宋体"/>
                <w:b w:val="0"/>
                <w:bCs/>
                <w:color w:val="000000"/>
                <w:sz w:val="21"/>
                <w:szCs w:val="21"/>
                <w:lang w:eastAsia="zh-CN"/>
              </w:rPr>
              <w:t>项</w:t>
            </w:r>
          </w:p>
        </w:tc>
        <w:tc>
          <w:tcPr>
            <w:tcW w:w="7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宋体" w:hAnsi="宋体" w:eastAsia="宋体" w:cs="宋体"/>
                <w:color w:val="000000"/>
                <w:kern w:val="2"/>
                <w:sz w:val="21"/>
                <w:szCs w:val="21"/>
                <w:lang w:val="en-US" w:eastAsia="zh-CN" w:bidi="ar-SA"/>
              </w:rPr>
            </w:pPr>
            <w:r>
              <w:rPr>
                <w:rFonts w:hint="eastAsia" w:ascii="宋体" w:hAnsi="宋体" w:cs="宋体"/>
                <w:color w:val="000000"/>
                <w:kern w:val="2"/>
                <w:sz w:val="21"/>
                <w:szCs w:val="21"/>
                <w:lang w:val="en-US" w:eastAsia="zh-CN" w:bidi="ar-SA"/>
              </w:rPr>
              <w:t>不少于15项</w:t>
            </w:r>
          </w:p>
        </w:tc>
      </w:tr>
      <w:tr>
        <w:tblPrEx>
          <w:tblLayout w:type="fixed"/>
          <w:tblCellMar>
            <w:top w:w="0" w:type="dxa"/>
            <w:left w:w="0" w:type="dxa"/>
            <w:bottom w:w="0" w:type="dxa"/>
            <w:right w:w="0" w:type="dxa"/>
          </w:tblCellMar>
        </w:tblPrEx>
        <w:trPr>
          <w:trHeight w:val="1110" w:hRule="atLeast"/>
        </w:trPr>
        <w:tc>
          <w:tcPr>
            <w:tcW w:w="7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000000"/>
                <w:kern w:val="0"/>
                <w:sz w:val="21"/>
                <w:szCs w:val="21"/>
                <w:lang w:val="en-US" w:eastAsia="zh-CN" w:bidi="ar"/>
              </w:rPr>
            </w:pPr>
            <w:r>
              <w:rPr>
                <w:rFonts w:hint="eastAsia" w:ascii="宋体" w:hAnsi="宋体" w:cs="宋体"/>
                <w:color w:val="000000"/>
                <w:kern w:val="0"/>
                <w:sz w:val="21"/>
                <w:szCs w:val="21"/>
                <w:lang w:val="en-US" w:eastAsia="zh-CN" w:bidi="ar"/>
              </w:rPr>
              <w:t>11</w:t>
            </w:r>
          </w:p>
        </w:tc>
        <w:tc>
          <w:tcPr>
            <w:tcW w:w="19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lang w:eastAsia="zh-CN"/>
              </w:rPr>
            </w:pPr>
            <w:r>
              <w:rPr>
                <w:rFonts w:hint="eastAsia" w:ascii="宋体" w:hAnsi="宋体" w:cs="宋体"/>
                <w:b w:val="0"/>
                <w:bCs/>
                <w:color w:val="000000"/>
                <w:sz w:val="21"/>
                <w:szCs w:val="21"/>
                <w:lang w:val="en-US" w:eastAsia="zh-CN"/>
              </w:rPr>
              <w:t>门诊</w:t>
            </w:r>
            <w:r>
              <w:rPr>
                <w:rFonts w:hint="eastAsia" w:ascii="宋体" w:hAnsi="宋体" w:cs="宋体"/>
                <w:color w:val="000000"/>
                <w:sz w:val="21"/>
                <w:szCs w:val="21"/>
                <w:lang w:eastAsia="zh-CN"/>
              </w:rPr>
              <w:t>三楼室外平台</w:t>
            </w:r>
          </w:p>
        </w:tc>
        <w:tc>
          <w:tcPr>
            <w:tcW w:w="53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both"/>
              <w:textAlignment w:val="center"/>
              <w:rPr>
                <w:rFonts w:hint="eastAsia"/>
                <w:lang w:val="en-US" w:eastAsia="zh-CN"/>
              </w:rPr>
            </w:pPr>
            <w:r>
              <w:rPr>
                <w:rFonts w:hint="eastAsia"/>
                <w:lang w:val="en-US" w:eastAsia="zh-CN"/>
              </w:rPr>
              <w:t>1：内容包含中医现代化设备体验区、中医大健康产品体验区、太极文化长廊三个板块；</w:t>
            </w:r>
          </w:p>
          <w:p>
            <w:pPr>
              <w:widowControl/>
              <w:jc w:val="both"/>
              <w:textAlignment w:val="center"/>
              <w:rPr>
                <w:rFonts w:hint="default" w:ascii="宋体" w:hAnsi="宋体" w:eastAsia="宋体" w:cs="宋体"/>
                <w:color w:val="000000"/>
                <w:sz w:val="21"/>
                <w:szCs w:val="21"/>
                <w:lang w:val="en-US"/>
              </w:rPr>
            </w:pPr>
            <w:r>
              <w:rPr>
                <w:rFonts w:hint="eastAsia"/>
                <w:lang w:val="en-US" w:eastAsia="zh-CN"/>
              </w:rPr>
              <w:t>( 此处仅出设计方案即可)</w:t>
            </w:r>
          </w:p>
        </w:tc>
        <w:tc>
          <w:tcPr>
            <w:tcW w:w="7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b/>
                <w:color w:val="000000"/>
                <w:kern w:val="2"/>
                <w:sz w:val="21"/>
                <w:szCs w:val="21"/>
                <w:lang w:val="en-US" w:eastAsia="zh-CN" w:bidi="ar-SA"/>
              </w:rPr>
            </w:pPr>
            <w:r>
              <w:rPr>
                <w:rFonts w:hint="eastAsia" w:ascii="宋体" w:hAnsi="宋体" w:cs="宋体"/>
                <w:b w:val="0"/>
                <w:bCs/>
                <w:color w:val="000000"/>
                <w:sz w:val="21"/>
                <w:szCs w:val="21"/>
                <w:lang w:eastAsia="zh-CN"/>
              </w:rPr>
              <w:t>项</w:t>
            </w:r>
          </w:p>
        </w:tc>
        <w:tc>
          <w:tcPr>
            <w:tcW w:w="7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color w:val="000000"/>
                <w:kern w:val="2"/>
                <w:sz w:val="21"/>
                <w:szCs w:val="21"/>
                <w:lang w:val="en-US" w:eastAsia="zh-CN" w:bidi="ar-SA"/>
              </w:rPr>
            </w:pPr>
            <w:r>
              <w:rPr>
                <w:rFonts w:hint="eastAsia" w:ascii="宋体" w:hAnsi="宋体" w:cs="宋体"/>
                <w:color w:val="000000"/>
                <w:sz w:val="21"/>
                <w:szCs w:val="21"/>
                <w:lang w:val="en-US" w:eastAsia="zh-CN"/>
              </w:rPr>
              <w:t>1</w:t>
            </w:r>
          </w:p>
        </w:tc>
      </w:tr>
      <w:tr>
        <w:tblPrEx>
          <w:tblLayout w:type="fixed"/>
          <w:tblCellMar>
            <w:top w:w="0" w:type="dxa"/>
            <w:left w:w="0" w:type="dxa"/>
            <w:bottom w:w="0" w:type="dxa"/>
            <w:right w:w="0" w:type="dxa"/>
          </w:tblCellMar>
        </w:tblPrEx>
        <w:trPr>
          <w:trHeight w:val="1110" w:hRule="atLeast"/>
        </w:trPr>
        <w:tc>
          <w:tcPr>
            <w:tcW w:w="7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000000"/>
                <w:kern w:val="0"/>
                <w:sz w:val="21"/>
                <w:szCs w:val="21"/>
                <w:lang w:val="en-US" w:eastAsia="zh-CN" w:bidi="ar"/>
              </w:rPr>
            </w:pPr>
            <w:r>
              <w:rPr>
                <w:rFonts w:hint="eastAsia" w:ascii="宋体" w:hAnsi="宋体" w:cs="宋体"/>
                <w:color w:val="000000"/>
                <w:kern w:val="0"/>
                <w:sz w:val="21"/>
                <w:szCs w:val="21"/>
                <w:lang w:val="en-US" w:eastAsia="zh-CN" w:bidi="ar"/>
              </w:rPr>
              <w:t>12</w:t>
            </w:r>
          </w:p>
        </w:tc>
        <w:tc>
          <w:tcPr>
            <w:tcW w:w="19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lang w:val="en-US" w:eastAsia="zh-CN"/>
              </w:rPr>
            </w:pPr>
            <w:r>
              <w:rPr>
                <w:rFonts w:hint="eastAsia" w:ascii="宋体" w:hAnsi="宋体" w:cs="宋体"/>
                <w:b w:val="0"/>
                <w:bCs/>
                <w:color w:val="000000"/>
                <w:sz w:val="21"/>
                <w:szCs w:val="21"/>
                <w:lang w:val="en-US" w:eastAsia="zh-CN"/>
              </w:rPr>
              <w:t>门诊</w:t>
            </w:r>
            <w:r>
              <w:rPr>
                <w:rFonts w:hint="eastAsia" w:ascii="宋体" w:hAnsi="宋体" w:cs="宋体"/>
                <w:color w:val="000000"/>
                <w:sz w:val="21"/>
                <w:szCs w:val="21"/>
                <w:lang w:val="en-US" w:eastAsia="zh-CN"/>
              </w:rPr>
              <w:t>四楼南北长廊</w:t>
            </w:r>
          </w:p>
        </w:tc>
        <w:tc>
          <w:tcPr>
            <w:tcW w:w="53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both"/>
              <w:textAlignment w:val="center"/>
              <w:rPr>
                <w:rFonts w:hint="eastAsia"/>
                <w:lang w:val="en-US" w:eastAsia="zh-CN"/>
              </w:rPr>
            </w:pPr>
            <w:r>
              <w:rPr>
                <w:rFonts w:hint="eastAsia"/>
                <w:lang w:val="en-US" w:eastAsia="zh-CN"/>
              </w:rPr>
              <w:t>1：内容应该是中医经络文化主题；形式应该包含与内容相匹配的针灸铜人端景、中医展柜、器具、文字、图片等。</w:t>
            </w:r>
          </w:p>
          <w:p>
            <w:pPr>
              <w:widowControl/>
              <w:spacing w:line="360" w:lineRule="auto"/>
              <w:jc w:val="both"/>
              <w:textAlignment w:val="center"/>
              <w:rPr>
                <w:rFonts w:hint="eastAsia"/>
                <w:lang w:val="en-US" w:eastAsia="zh-CN"/>
              </w:rPr>
            </w:pPr>
            <w:r>
              <w:rPr>
                <w:rFonts w:hint="eastAsia" w:ascii="Times New Roman" w:hAnsi="Times New Roman" w:eastAsia="宋体" w:cs="Times New Roman"/>
                <w:b w:val="0"/>
                <w:kern w:val="2"/>
                <w:sz w:val="21"/>
                <w:szCs w:val="22"/>
                <w:lang w:val="en-US" w:eastAsia="zh-CN" w:bidi="ar-SA"/>
              </w:rPr>
              <w:t>2：文化造型材质：</w:t>
            </w:r>
            <w:r>
              <w:rPr>
                <w:rFonts w:hint="eastAsia" w:cs="Times New Roman"/>
                <w:b w:val="0"/>
                <w:kern w:val="2"/>
                <w:sz w:val="21"/>
                <w:szCs w:val="22"/>
                <w:lang w:val="en-US" w:eastAsia="zh-CN" w:bidi="ar-SA"/>
              </w:rPr>
              <w:t>铜人采用高分子树脂材料，高度不少于180cm；图文展板采用</w:t>
            </w:r>
            <w:r>
              <w:rPr>
                <w:rFonts w:hint="eastAsia" w:ascii="宋体" w:hAnsi="宋体" w:eastAsia="宋体" w:cs="宋体"/>
                <w:color w:val="000000"/>
                <w:kern w:val="0"/>
                <w:sz w:val="21"/>
                <w:szCs w:val="21"/>
                <w:lang w:bidi="ar"/>
              </w:rPr>
              <w:t>糯米胶装裱</w:t>
            </w:r>
            <w:r>
              <w:rPr>
                <w:rFonts w:hint="eastAsia" w:ascii="宋体" w:hAnsi="宋体" w:cs="宋体"/>
                <w:color w:val="000000"/>
                <w:kern w:val="0"/>
                <w:sz w:val="21"/>
                <w:szCs w:val="21"/>
                <w:lang w:val="en-US" w:eastAsia="zh-CN" w:bidi="ar"/>
              </w:rPr>
              <w:t>油画布</w:t>
            </w:r>
            <w:r>
              <w:rPr>
                <w:rFonts w:hint="eastAsia" w:ascii="宋体" w:hAnsi="宋体" w:eastAsia="宋体" w:cs="宋体"/>
                <w:color w:val="000000"/>
                <w:kern w:val="0"/>
                <w:sz w:val="21"/>
                <w:szCs w:val="21"/>
                <w:lang w:bidi="ar"/>
              </w:rPr>
              <w:t>，</w:t>
            </w:r>
            <w:r>
              <w:rPr>
                <w:rFonts w:hint="eastAsia" w:ascii="宋体" w:hAnsi="宋体" w:cs="宋体"/>
                <w:color w:val="000000"/>
                <w:kern w:val="0"/>
                <w:sz w:val="21"/>
                <w:szCs w:val="21"/>
                <w:lang w:val="en-US" w:eastAsia="zh-CN" w:bidi="ar"/>
              </w:rPr>
              <w:t>采用艺术微喷工艺生产；展柜采用钢化白玻璃/麻布硬包底座;展品要求60%以上是中医药类旧物件，非新品；</w:t>
            </w:r>
          </w:p>
          <w:p>
            <w:pPr>
              <w:widowControl/>
              <w:jc w:val="left"/>
              <w:textAlignment w:val="center"/>
              <w:rPr>
                <w:rFonts w:hint="eastAsia" w:ascii="宋体" w:hAnsi="宋体" w:eastAsia="宋体" w:cs="宋体"/>
                <w:color w:val="000000"/>
                <w:sz w:val="21"/>
                <w:szCs w:val="21"/>
              </w:rPr>
            </w:pPr>
            <w:r>
              <w:rPr>
                <w:rFonts w:hint="eastAsia"/>
                <w:lang w:val="en-US" w:eastAsia="zh-CN"/>
              </w:rPr>
              <w:t>3：样式自行设计，根据设计图样定制。</w:t>
            </w:r>
          </w:p>
        </w:tc>
        <w:tc>
          <w:tcPr>
            <w:tcW w:w="7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b/>
                <w:color w:val="000000"/>
                <w:kern w:val="2"/>
                <w:sz w:val="21"/>
                <w:szCs w:val="21"/>
                <w:lang w:val="en-US" w:eastAsia="zh-CN" w:bidi="ar-SA"/>
              </w:rPr>
            </w:pPr>
            <w:r>
              <w:rPr>
                <w:rFonts w:hint="eastAsia" w:ascii="宋体" w:hAnsi="宋体" w:cs="宋体"/>
                <w:b w:val="0"/>
                <w:bCs/>
                <w:color w:val="000000"/>
                <w:sz w:val="21"/>
                <w:szCs w:val="21"/>
                <w:lang w:eastAsia="zh-CN"/>
              </w:rPr>
              <w:t>项</w:t>
            </w:r>
          </w:p>
        </w:tc>
        <w:tc>
          <w:tcPr>
            <w:tcW w:w="7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宋体" w:hAnsi="宋体" w:eastAsia="宋体" w:cs="宋体"/>
                <w:color w:val="000000"/>
                <w:kern w:val="2"/>
                <w:sz w:val="21"/>
                <w:szCs w:val="21"/>
                <w:lang w:val="en-US" w:eastAsia="zh-CN" w:bidi="ar-SA"/>
              </w:rPr>
            </w:pPr>
            <w:r>
              <w:rPr>
                <w:rFonts w:hint="eastAsia" w:ascii="宋体" w:hAnsi="宋体" w:cs="宋体"/>
                <w:color w:val="000000"/>
                <w:kern w:val="2"/>
                <w:sz w:val="21"/>
                <w:szCs w:val="21"/>
                <w:lang w:val="en-US" w:eastAsia="zh-CN" w:bidi="ar-SA"/>
              </w:rPr>
              <w:t>不少于15项</w:t>
            </w:r>
          </w:p>
        </w:tc>
      </w:tr>
      <w:tr>
        <w:tblPrEx>
          <w:tblLayout w:type="fixed"/>
          <w:tblCellMar>
            <w:top w:w="0" w:type="dxa"/>
            <w:left w:w="0" w:type="dxa"/>
            <w:bottom w:w="0" w:type="dxa"/>
            <w:right w:w="0" w:type="dxa"/>
          </w:tblCellMar>
        </w:tblPrEx>
        <w:trPr>
          <w:trHeight w:val="1110" w:hRule="atLeast"/>
        </w:trPr>
        <w:tc>
          <w:tcPr>
            <w:tcW w:w="7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000000"/>
                <w:kern w:val="0"/>
                <w:sz w:val="21"/>
                <w:szCs w:val="21"/>
                <w:lang w:val="en-US" w:eastAsia="zh-CN" w:bidi="ar"/>
              </w:rPr>
            </w:pPr>
            <w:r>
              <w:rPr>
                <w:rFonts w:hint="eastAsia" w:ascii="宋体" w:hAnsi="宋体" w:cs="宋体"/>
                <w:color w:val="000000"/>
                <w:kern w:val="0"/>
                <w:sz w:val="21"/>
                <w:szCs w:val="21"/>
                <w:lang w:val="en-US" w:eastAsia="zh-CN" w:bidi="ar"/>
              </w:rPr>
              <w:t>13</w:t>
            </w:r>
          </w:p>
        </w:tc>
        <w:tc>
          <w:tcPr>
            <w:tcW w:w="19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lang w:eastAsia="zh-CN"/>
              </w:rPr>
            </w:pPr>
            <w:r>
              <w:rPr>
                <w:rFonts w:hint="eastAsia" w:ascii="宋体" w:hAnsi="宋体" w:cs="宋体"/>
                <w:b w:val="0"/>
                <w:bCs/>
                <w:color w:val="000000"/>
                <w:sz w:val="21"/>
                <w:szCs w:val="21"/>
                <w:lang w:val="en-US" w:eastAsia="zh-CN"/>
              </w:rPr>
              <w:t>门诊</w:t>
            </w:r>
            <w:r>
              <w:rPr>
                <w:rFonts w:hint="eastAsia" w:ascii="宋体" w:hAnsi="宋体" w:cs="宋体"/>
                <w:color w:val="000000"/>
                <w:sz w:val="21"/>
                <w:szCs w:val="21"/>
                <w:lang w:eastAsia="zh-CN"/>
              </w:rPr>
              <w:t>四楼针灸推拿理疗室</w:t>
            </w:r>
          </w:p>
        </w:tc>
        <w:tc>
          <w:tcPr>
            <w:tcW w:w="53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both"/>
              <w:textAlignment w:val="center"/>
              <w:rPr>
                <w:rFonts w:hint="eastAsia" w:ascii="Times New Roman" w:hAnsi="Times New Roman" w:cs="Times New Roman"/>
                <w:szCs w:val="22"/>
                <w:lang w:val="en-US" w:eastAsia="zh-CN"/>
              </w:rPr>
            </w:pPr>
            <w:r>
              <w:rPr>
                <w:rFonts w:hint="eastAsia" w:ascii="Times New Roman" w:hAnsi="Times New Roman" w:cs="Times New Roman"/>
                <w:szCs w:val="22"/>
                <w:lang w:val="en-US" w:eastAsia="zh-CN"/>
              </w:rPr>
              <w:t>1：内容</w:t>
            </w:r>
            <w:r>
              <w:rPr>
                <w:rFonts w:hint="eastAsia" w:cs="Times New Roman"/>
                <w:szCs w:val="22"/>
                <w:lang w:val="en-US" w:eastAsia="zh-CN"/>
              </w:rPr>
              <w:t>经络图谱</w:t>
            </w:r>
            <w:r>
              <w:rPr>
                <w:rFonts w:hint="eastAsia" w:ascii="Times New Roman" w:hAnsi="Times New Roman" w:cs="Times New Roman"/>
                <w:szCs w:val="22"/>
                <w:lang w:val="en-US" w:eastAsia="zh-CN"/>
              </w:rPr>
              <w:t>展示；</w:t>
            </w:r>
          </w:p>
          <w:p>
            <w:pPr>
              <w:widowControl/>
              <w:spacing w:line="360" w:lineRule="auto"/>
              <w:jc w:val="both"/>
              <w:textAlignment w:val="center"/>
              <w:rPr>
                <w:rFonts w:hint="eastAsia" w:ascii="Times New Roman" w:hAnsi="Times New Roman" w:cs="Times New Roman"/>
                <w:szCs w:val="22"/>
                <w:lang w:val="en-US" w:eastAsia="zh-CN"/>
              </w:rPr>
            </w:pPr>
            <w:r>
              <w:rPr>
                <w:rFonts w:hint="eastAsia" w:ascii="Times New Roman" w:hAnsi="Times New Roman" w:eastAsia="宋体" w:cs="Times New Roman"/>
                <w:b w:val="0"/>
                <w:kern w:val="2"/>
                <w:sz w:val="21"/>
                <w:szCs w:val="22"/>
                <w:lang w:val="en-US" w:eastAsia="zh-CN" w:bidi="ar-SA"/>
              </w:rPr>
              <w:t>2：文化造型材质：</w:t>
            </w:r>
            <w:r>
              <w:rPr>
                <w:rFonts w:hint="eastAsia" w:cs="Times New Roman"/>
                <w:b w:val="0"/>
                <w:kern w:val="2"/>
                <w:sz w:val="21"/>
                <w:szCs w:val="22"/>
                <w:lang w:val="en-US" w:eastAsia="zh-CN" w:bidi="ar-SA"/>
              </w:rPr>
              <w:t>经络图谱采用</w:t>
            </w:r>
            <w:r>
              <w:rPr>
                <w:rFonts w:hint="eastAsia" w:ascii="宋体" w:hAnsi="宋体" w:eastAsia="宋体" w:cs="宋体"/>
                <w:color w:val="000000"/>
                <w:kern w:val="0"/>
                <w:sz w:val="21"/>
                <w:szCs w:val="21"/>
                <w:lang w:bidi="ar"/>
              </w:rPr>
              <w:t>糯米胶装裱</w:t>
            </w:r>
            <w:r>
              <w:rPr>
                <w:rFonts w:hint="eastAsia" w:ascii="宋体" w:hAnsi="宋体" w:cs="宋体"/>
                <w:color w:val="000000"/>
                <w:kern w:val="0"/>
                <w:sz w:val="21"/>
                <w:szCs w:val="21"/>
                <w:lang w:val="en-US" w:eastAsia="zh-CN" w:bidi="ar"/>
              </w:rPr>
              <w:t>油画布</w:t>
            </w:r>
            <w:r>
              <w:rPr>
                <w:rFonts w:hint="eastAsia" w:ascii="宋体" w:hAnsi="宋体" w:eastAsia="宋体" w:cs="宋体"/>
                <w:color w:val="000000"/>
                <w:kern w:val="0"/>
                <w:sz w:val="21"/>
                <w:szCs w:val="21"/>
                <w:lang w:bidi="ar"/>
              </w:rPr>
              <w:t>，</w:t>
            </w:r>
            <w:r>
              <w:rPr>
                <w:rFonts w:hint="eastAsia" w:ascii="宋体" w:hAnsi="宋体" w:cs="宋体"/>
                <w:color w:val="000000"/>
                <w:kern w:val="0"/>
                <w:sz w:val="21"/>
                <w:szCs w:val="21"/>
                <w:lang w:val="en-US" w:eastAsia="zh-CN" w:bidi="ar"/>
              </w:rPr>
              <w:t>采用艺术微喷工艺生产；</w:t>
            </w:r>
          </w:p>
          <w:p>
            <w:pPr>
              <w:widowControl/>
              <w:spacing w:line="360" w:lineRule="auto"/>
              <w:jc w:val="both"/>
              <w:textAlignment w:val="center"/>
              <w:rPr>
                <w:rFonts w:hint="default" w:ascii="Times New Roman" w:hAnsi="Times New Roman" w:cs="Times New Roman"/>
                <w:szCs w:val="22"/>
                <w:lang w:val="en-US" w:eastAsia="zh-CN"/>
              </w:rPr>
            </w:pPr>
            <w:r>
              <w:rPr>
                <w:rFonts w:hint="eastAsia" w:cs="Times New Roman"/>
                <w:szCs w:val="22"/>
                <w:lang w:val="en-US" w:eastAsia="zh-CN"/>
              </w:rPr>
              <w:t>3</w:t>
            </w:r>
            <w:r>
              <w:rPr>
                <w:rFonts w:hint="eastAsia" w:ascii="Times New Roman" w:hAnsi="Times New Roman" w:cs="Times New Roman"/>
                <w:szCs w:val="22"/>
                <w:lang w:val="en-US" w:eastAsia="zh-CN"/>
              </w:rPr>
              <w:t>：样式自行设计，根据设计图样定制。</w:t>
            </w:r>
          </w:p>
        </w:tc>
        <w:tc>
          <w:tcPr>
            <w:tcW w:w="7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宋体" w:hAnsi="宋体" w:eastAsia="宋体" w:cs="宋体"/>
                <w:b/>
                <w:color w:val="000000"/>
                <w:kern w:val="2"/>
                <w:sz w:val="21"/>
                <w:szCs w:val="21"/>
                <w:lang w:val="en-US" w:eastAsia="zh-CN" w:bidi="ar-SA"/>
              </w:rPr>
            </w:pPr>
            <w:r>
              <w:rPr>
                <w:rFonts w:hint="eastAsia" w:ascii="宋体" w:hAnsi="宋体" w:cs="宋体"/>
                <w:b/>
                <w:color w:val="000000"/>
                <w:kern w:val="2"/>
                <w:sz w:val="21"/>
                <w:szCs w:val="21"/>
                <w:lang w:val="en-US" w:eastAsia="zh-CN" w:bidi="ar-SA"/>
              </w:rPr>
              <w:t>幅</w:t>
            </w:r>
          </w:p>
        </w:tc>
        <w:tc>
          <w:tcPr>
            <w:tcW w:w="7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宋体" w:hAnsi="宋体" w:eastAsia="宋体" w:cs="宋体"/>
                <w:color w:val="000000"/>
                <w:kern w:val="2"/>
                <w:sz w:val="21"/>
                <w:szCs w:val="21"/>
                <w:lang w:val="en-US" w:eastAsia="zh-CN" w:bidi="ar-SA"/>
              </w:rPr>
            </w:pPr>
            <w:r>
              <w:rPr>
                <w:rFonts w:hint="eastAsia" w:ascii="宋体" w:hAnsi="宋体" w:cs="宋体"/>
                <w:color w:val="000000"/>
                <w:kern w:val="2"/>
                <w:sz w:val="21"/>
                <w:szCs w:val="21"/>
                <w:lang w:val="en-US" w:eastAsia="zh-CN" w:bidi="ar-SA"/>
              </w:rPr>
              <w:t>不少于12幅</w:t>
            </w:r>
          </w:p>
        </w:tc>
      </w:tr>
      <w:tr>
        <w:tblPrEx>
          <w:tblLayout w:type="fixed"/>
          <w:tblCellMar>
            <w:top w:w="0" w:type="dxa"/>
            <w:left w:w="0" w:type="dxa"/>
            <w:bottom w:w="0" w:type="dxa"/>
            <w:right w:w="0" w:type="dxa"/>
          </w:tblCellMar>
        </w:tblPrEx>
        <w:trPr>
          <w:trHeight w:val="1110" w:hRule="atLeast"/>
        </w:trPr>
        <w:tc>
          <w:tcPr>
            <w:tcW w:w="7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cs="宋体"/>
                <w:color w:val="000000"/>
                <w:kern w:val="0"/>
                <w:sz w:val="21"/>
                <w:szCs w:val="21"/>
                <w:lang w:val="en-US" w:eastAsia="zh-CN" w:bidi="ar"/>
              </w:rPr>
            </w:pPr>
            <w:r>
              <w:rPr>
                <w:rFonts w:hint="eastAsia" w:ascii="宋体" w:hAnsi="宋体" w:cs="宋体"/>
                <w:color w:val="000000"/>
                <w:kern w:val="0"/>
                <w:sz w:val="21"/>
                <w:szCs w:val="21"/>
                <w:lang w:val="en-US" w:eastAsia="zh-CN" w:bidi="ar"/>
              </w:rPr>
              <w:t>14</w:t>
            </w:r>
          </w:p>
        </w:tc>
        <w:tc>
          <w:tcPr>
            <w:tcW w:w="19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1"/>
                <w:szCs w:val="21"/>
                <w:lang w:eastAsia="zh-CN"/>
              </w:rPr>
            </w:pPr>
            <w:r>
              <w:rPr>
                <w:rFonts w:hint="eastAsia" w:ascii="宋体" w:hAnsi="宋体" w:cs="宋体"/>
                <w:b w:val="0"/>
                <w:bCs/>
                <w:color w:val="000000"/>
                <w:sz w:val="21"/>
                <w:szCs w:val="21"/>
                <w:lang w:val="en-US" w:eastAsia="zh-CN"/>
              </w:rPr>
              <w:t>门诊</w:t>
            </w:r>
            <w:r>
              <w:rPr>
                <w:rFonts w:hint="eastAsia" w:ascii="宋体" w:hAnsi="宋体" w:cs="宋体"/>
                <w:color w:val="000000"/>
                <w:sz w:val="21"/>
                <w:szCs w:val="21"/>
                <w:lang w:val="en-US" w:eastAsia="zh-CN"/>
              </w:rPr>
              <w:t>五楼南北长廊</w:t>
            </w:r>
          </w:p>
        </w:tc>
        <w:tc>
          <w:tcPr>
            <w:tcW w:w="53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both"/>
              <w:textAlignment w:val="center"/>
              <w:rPr>
                <w:rFonts w:hint="eastAsia"/>
                <w:lang w:val="en-US" w:eastAsia="zh-CN"/>
              </w:rPr>
            </w:pPr>
            <w:r>
              <w:rPr>
                <w:rFonts w:hint="eastAsia" w:ascii="Times New Roman" w:hAnsi="Times New Roman" w:cs="Times New Roman"/>
                <w:szCs w:val="22"/>
                <w:lang w:val="en-US" w:eastAsia="zh-CN"/>
              </w:rPr>
              <w:t>1：内容应该是国内外中医药大事件展示</w:t>
            </w:r>
            <w:r>
              <w:rPr>
                <w:rFonts w:hint="eastAsia" w:cs="Times New Roman"/>
                <w:szCs w:val="22"/>
                <w:lang w:val="en-US" w:eastAsia="zh-CN"/>
              </w:rPr>
              <w:t>，</w:t>
            </w:r>
            <w:r>
              <w:rPr>
                <w:rFonts w:hint="eastAsia" w:ascii="Times New Roman" w:hAnsi="Times New Roman" w:cs="Times New Roman"/>
                <w:szCs w:val="22"/>
                <w:lang w:val="en-US" w:eastAsia="zh-CN"/>
              </w:rPr>
              <w:t>标题自拟；</w:t>
            </w:r>
            <w:r>
              <w:rPr>
                <w:rFonts w:hint="eastAsia"/>
                <w:lang w:val="en-US" w:eastAsia="zh-CN"/>
              </w:rPr>
              <w:t>形式应该包含与内容相匹配的走廊端景2个、文字、图片等。</w:t>
            </w:r>
          </w:p>
          <w:p>
            <w:pPr>
              <w:widowControl/>
              <w:spacing w:line="360" w:lineRule="auto"/>
              <w:jc w:val="both"/>
              <w:textAlignment w:val="center"/>
              <w:rPr>
                <w:rFonts w:hint="default"/>
                <w:lang w:val="en-US" w:eastAsia="zh-CN"/>
              </w:rPr>
            </w:pPr>
            <w:r>
              <w:rPr>
                <w:rFonts w:hint="eastAsia" w:ascii="Times New Roman" w:hAnsi="Times New Roman" w:eastAsia="宋体" w:cs="Times New Roman"/>
                <w:b w:val="0"/>
                <w:kern w:val="2"/>
                <w:sz w:val="21"/>
                <w:szCs w:val="22"/>
                <w:lang w:val="en-US" w:eastAsia="zh-CN" w:bidi="ar-SA"/>
              </w:rPr>
              <w:t>2：文化造型材质：</w:t>
            </w:r>
            <w:r>
              <w:rPr>
                <w:rFonts w:hint="eastAsia" w:cs="Times New Roman"/>
                <w:b w:val="0"/>
                <w:kern w:val="2"/>
                <w:sz w:val="21"/>
                <w:szCs w:val="22"/>
                <w:lang w:val="en-US" w:eastAsia="zh-CN" w:bidi="ar-SA"/>
              </w:rPr>
              <w:t>端景采用木作基层，表面用氟碳漆喷涂；图文展板采用</w:t>
            </w:r>
            <w:r>
              <w:rPr>
                <w:rFonts w:hint="eastAsia" w:ascii="宋体" w:hAnsi="宋体" w:eastAsia="宋体" w:cs="宋体"/>
                <w:color w:val="000000"/>
                <w:kern w:val="0"/>
                <w:sz w:val="21"/>
                <w:szCs w:val="21"/>
                <w:lang w:bidi="ar"/>
              </w:rPr>
              <w:t>糯米胶装裱</w:t>
            </w:r>
            <w:r>
              <w:rPr>
                <w:rFonts w:hint="eastAsia" w:ascii="宋体" w:hAnsi="宋体" w:cs="宋体"/>
                <w:color w:val="000000"/>
                <w:kern w:val="0"/>
                <w:sz w:val="21"/>
                <w:szCs w:val="21"/>
                <w:lang w:val="en-US" w:eastAsia="zh-CN" w:bidi="ar"/>
              </w:rPr>
              <w:t>油画布</w:t>
            </w:r>
            <w:r>
              <w:rPr>
                <w:rFonts w:hint="eastAsia" w:ascii="宋体" w:hAnsi="宋体" w:eastAsia="宋体" w:cs="宋体"/>
                <w:color w:val="000000"/>
                <w:kern w:val="0"/>
                <w:sz w:val="21"/>
                <w:szCs w:val="21"/>
                <w:lang w:bidi="ar"/>
              </w:rPr>
              <w:t>，</w:t>
            </w:r>
            <w:r>
              <w:rPr>
                <w:rFonts w:hint="eastAsia" w:ascii="宋体" w:hAnsi="宋体" w:cs="宋体"/>
                <w:color w:val="000000"/>
                <w:kern w:val="0"/>
                <w:sz w:val="21"/>
                <w:szCs w:val="21"/>
                <w:lang w:val="en-US" w:eastAsia="zh-CN" w:bidi="ar"/>
              </w:rPr>
              <w:t>采用艺术微喷工艺生产；</w:t>
            </w:r>
          </w:p>
          <w:p>
            <w:pPr>
              <w:widowControl/>
              <w:spacing w:line="360" w:lineRule="auto"/>
              <w:jc w:val="both"/>
              <w:textAlignment w:val="center"/>
              <w:rPr>
                <w:rFonts w:hint="default" w:ascii="Times New Roman" w:hAnsi="Times New Roman" w:cs="Times New Roman"/>
                <w:szCs w:val="22"/>
                <w:lang w:val="en-US" w:eastAsia="zh-CN"/>
              </w:rPr>
            </w:pPr>
            <w:r>
              <w:rPr>
                <w:rFonts w:hint="eastAsia" w:cs="Times New Roman"/>
                <w:szCs w:val="22"/>
                <w:lang w:val="en-US" w:eastAsia="zh-CN"/>
              </w:rPr>
              <w:t>3</w:t>
            </w:r>
            <w:r>
              <w:rPr>
                <w:rFonts w:hint="eastAsia" w:ascii="Times New Roman" w:hAnsi="Times New Roman" w:cs="Times New Roman"/>
                <w:szCs w:val="22"/>
                <w:lang w:val="en-US" w:eastAsia="zh-CN"/>
              </w:rPr>
              <w:t>：样式自行设计，根据设计图样定制。</w:t>
            </w:r>
          </w:p>
        </w:tc>
        <w:tc>
          <w:tcPr>
            <w:tcW w:w="7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b/>
                <w:color w:val="000000"/>
                <w:kern w:val="2"/>
                <w:sz w:val="21"/>
                <w:szCs w:val="21"/>
                <w:lang w:val="en-US" w:eastAsia="zh-CN" w:bidi="ar-SA"/>
              </w:rPr>
            </w:pPr>
            <w:r>
              <w:rPr>
                <w:rFonts w:hint="eastAsia" w:ascii="宋体" w:hAnsi="宋体" w:cs="宋体"/>
                <w:b w:val="0"/>
                <w:bCs/>
                <w:color w:val="000000"/>
                <w:sz w:val="21"/>
                <w:szCs w:val="21"/>
                <w:lang w:eastAsia="zh-CN"/>
              </w:rPr>
              <w:t>项</w:t>
            </w:r>
          </w:p>
        </w:tc>
        <w:tc>
          <w:tcPr>
            <w:tcW w:w="7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宋体" w:hAnsi="宋体" w:eastAsia="宋体" w:cs="宋体"/>
                <w:color w:val="000000"/>
                <w:kern w:val="2"/>
                <w:sz w:val="21"/>
                <w:szCs w:val="21"/>
                <w:lang w:val="en-US" w:eastAsia="zh-CN" w:bidi="ar-SA"/>
              </w:rPr>
            </w:pPr>
            <w:r>
              <w:rPr>
                <w:rFonts w:hint="eastAsia" w:ascii="宋体" w:hAnsi="宋体" w:cs="宋体"/>
                <w:color w:val="000000"/>
                <w:kern w:val="2"/>
                <w:sz w:val="21"/>
                <w:szCs w:val="21"/>
                <w:lang w:val="en-US" w:eastAsia="zh-CN" w:bidi="ar-SA"/>
              </w:rPr>
              <w:t>不少于15项</w:t>
            </w:r>
          </w:p>
        </w:tc>
      </w:tr>
      <w:tr>
        <w:tblPrEx>
          <w:tblLayout w:type="fixed"/>
          <w:tblCellMar>
            <w:top w:w="0" w:type="dxa"/>
            <w:left w:w="0" w:type="dxa"/>
            <w:bottom w:w="0" w:type="dxa"/>
            <w:right w:w="0" w:type="dxa"/>
          </w:tblCellMar>
        </w:tblPrEx>
        <w:trPr>
          <w:trHeight w:val="1110" w:hRule="atLeast"/>
        </w:trPr>
        <w:tc>
          <w:tcPr>
            <w:tcW w:w="7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cs="宋体"/>
                <w:color w:val="000000"/>
                <w:kern w:val="0"/>
                <w:sz w:val="21"/>
                <w:szCs w:val="21"/>
                <w:lang w:val="en-US" w:eastAsia="zh-CN" w:bidi="ar"/>
              </w:rPr>
            </w:pPr>
            <w:r>
              <w:rPr>
                <w:rFonts w:hint="eastAsia" w:ascii="宋体" w:hAnsi="宋体" w:cs="宋体"/>
                <w:color w:val="000000"/>
                <w:kern w:val="0"/>
                <w:sz w:val="21"/>
                <w:szCs w:val="21"/>
                <w:lang w:val="en-US" w:eastAsia="zh-CN" w:bidi="ar"/>
              </w:rPr>
              <w:t>15</w:t>
            </w:r>
          </w:p>
        </w:tc>
        <w:tc>
          <w:tcPr>
            <w:tcW w:w="19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1"/>
                <w:szCs w:val="21"/>
                <w:lang w:val="en-US" w:eastAsia="zh-CN"/>
              </w:rPr>
            </w:pPr>
            <w:r>
              <w:rPr>
                <w:rFonts w:hint="eastAsia" w:ascii="宋体" w:hAnsi="宋体" w:cs="宋体"/>
                <w:color w:val="000000"/>
                <w:sz w:val="21"/>
                <w:szCs w:val="21"/>
                <w:lang w:val="en-US" w:eastAsia="zh-CN"/>
              </w:rPr>
              <w:t>综合病房楼一楼大厅</w:t>
            </w:r>
          </w:p>
        </w:tc>
        <w:tc>
          <w:tcPr>
            <w:tcW w:w="53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numPr>
                <w:ilvl w:val="0"/>
                <w:numId w:val="9"/>
              </w:numPr>
              <w:spacing w:line="360" w:lineRule="auto"/>
              <w:jc w:val="both"/>
              <w:textAlignment w:val="center"/>
              <w:rPr>
                <w:rFonts w:hint="eastAsia" w:cs="Times New Roman"/>
                <w:szCs w:val="22"/>
                <w:lang w:val="en-US" w:eastAsia="zh-CN"/>
              </w:rPr>
            </w:pPr>
            <w:r>
              <w:rPr>
                <w:rFonts w:hint="eastAsia" w:cs="Times New Roman"/>
                <w:szCs w:val="22"/>
                <w:lang w:val="en-US" w:eastAsia="zh-CN"/>
              </w:rPr>
              <w:t>内容包含设计，体现中医风格；</w:t>
            </w:r>
          </w:p>
          <w:p>
            <w:pPr>
              <w:widowControl/>
              <w:numPr>
                <w:ilvl w:val="0"/>
                <w:numId w:val="9"/>
              </w:numPr>
              <w:spacing w:line="360" w:lineRule="auto"/>
              <w:jc w:val="both"/>
              <w:textAlignment w:val="center"/>
              <w:rPr>
                <w:rFonts w:hint="default" w:ascii="Times New Roman" w:hAnsi="Times New Roman" w:cs="Times New Roman"/>
                <w:szCs w:val="22"/>
                <w:lang w:val="en-US" w:eastAsia="zh-CN"/>
              </w:rPr>
            </w:pPr>
            <w:r>
              <w:rPr>
                <w:rFonts w:hint="eastAsia"/>
                <w:lang w:val="en-US" w:eastAsia="zh-CN"/>
              </w:rPr>
              <w:t>( 此处仅出设计方案即可)</w:t>
            </w:r>
          </w:p>
        </w:tc>
        <w:tc>
          <w:tcPr>
            <w:tcW w:w="7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cs="宋体"/>
                <w:b w:val="0"/>
                <w:bCs/>
                <w:color w:val="000000"/>
                <w:sz w:val="21"/>
                <w:szCs w:val="21"/>
                <w:lang w:eastAsia="zh-CN"/>
              </w:rPr>
            </w:pPr>
            <w:r>
              <w:rPr>
                <w:rFonts w:hint="eastAsia" w:ascii="宋体" w:hAnsi="宋体" w:cs="宋体"/>
                <w:b w:val="0"/>
                <w:bCs/>
                <w:color w:val="000000"/>
                <w:sz w:val="21"/>
                <w:szCs w:val="21"/>
                <w:lang w:eastAsia="zh-CN"/>
              </w:rPr>
              <w:t>项</w:t>
            </w:r>
          </w:p>
        </w:tc>
        <w:tc>
          <w:tcPr>
            <w:tcW w:w="7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cs="宋体"/>
                <w:color w:val="000000"/>
                <w:sz w:val="21"/>
                <w:szCs w:val="21"/>
                <w:lang w:val="en-US" w:eastAsia="zh-CN"/>
              </w:rPr>
            </w:pPr>
            <w:r>
              <w:rPr>
                <w:rFonts w:hint="eastAsia" w:ascii="宋体" w:hAnsi="宋体" w:cs="宋体"/>
                <w:color w:val="000000"/>
                <w:sz w:val="21"/>
                <w:szCs w:val="21"/>
                <w:lang w:val="en-US" w:eastAsia="zh-CN"/>
              </w:rPr>
              <w:t>1</w:t>
            </w:r>
          </w:p>
        </w:tc>
      </w:tr>
      <w:tr>
        <w:tblPrEx>
          <w:tblLayout w:type="fixed"/>
          <w:tblCellMar>
            <w:top w:w="0" w:type="dxa"/>
            <w:left w:w="0" w:type="dxa"/>
            <w:bottom w:w="0" w:type="dxa"/>
            <w:right w:w="0" w:type="dxa"/>
          </w:tblCellMar>
        </w:tblPrEx>
        <w:trPr>
          <w:trHeight w:val="1110" w:hRule="atLeast"/>
        </w:trPr>
        <w:tc>
          <w:tcPr>
            <w:tcW w:w="7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cs="宋体"/>
                <w:color w:val="000000"/>
                <w:kern w:val="0"/>
                <w:sz w:val="21"/>
                <w:szCs w:val="21"/>
                <w:lang w:val="en-US" w:eastAsia="zh-CN" w:bidi="ar"/>
              </w:rPr>
            </w:pPr>
            <w:r>
              <w:rPr>
                <w:rFonts w:hint="eastAsia" w:ascii="宋体" w:hAnsi="宋体" w:cs="宋体"/>
                <w:color w:val="000000"/>
                <w:kern w:val="0"/>
                <w:sz w:val="21"/>
                <w:szCs w:val="21"/>
                <w:lang w:val="en-US" w:eastAsia="zh-CN" w:bidi="ar"/>
              </w:rPr>
              <w:t>16</w:t>
            </w:r>
          </w:p>
        </w:tc>
        <w:tc>
          <w:tcPr>
            <w:tcW w:w="19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1"/>
                <w:szCs w:val="21"/>
                <w:lang w:val="en-US" w:eastAsia="zh-CN"/>
              </w:rPr>
            </w:pPr>
            <w:r>
              <w:rPr>
                <w:rFonts w:hint="eastAsia" w:ascii="宋体" w:hAnsi="宋体" w:cs="宋体"/>
                <w:color w:val="000000"/>
                <w:sz w:val="21"/>
                <w:szCs w:val="21"/>
                <w:lang w:val="en-US" w:eastAsia="zh-CN"/>
              </w:rPr>
              <w:t>病房楼一楼大厅</w:t>
            </w:r>
          </w:p>
        </w:tc>
        <w:tc>
          <w:tcPr>
            <w:tcW w:w="53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numPr>
                <w:ilvl w:val="0"/>
                <w:numId w:val="10"/>
              </w:numPr>
              <w:spacing w:line="360" w:lineRule="auto"/>
              <w:jc w:val="both"/>
              <w:textAlignment w:val="center"/>
              <w:rPr>
                <w:rFonts w:hint="eastAsia" w:cs="Times New Roman"/>
                <w:szCs w:val="22"/>
                <w:lang w:val="en-US" w:eastAsia="zh-CN"/>
              </w:rPr>
            </w:pPr>
            <w:r>
              <w:rPr>
                <w:rFonts w:hint="eastAsia" w:cs="Times New Roman"/>
                <w:szCs w:val="22"/>
                <w:lang w:val="en-US" w:eastAsia="zh-CN"/>
              </w:rPr>
              <w:t>内容包含设计，体现中医风格；</w:t>
            </w:r>
          </w:p>
          <w:p>
            <w:pPr>
              <w:widowControl/>
              <w:numPr>
                <w:ilvl w:val="0"/>
                <w:numId w:val="10"/>
              </w:numPr>
              <w:spacing w:line="360" w:lineRule="auto"/>
              <w:jc w:val="both"/>
              <w:textAlignment w:val="center"/>
              <w:rPr>
                <w:rFonts w:hint="eastAsia" w:ascii="Times New Roman" w:hAnsi="Times New Roman" w:cs="Times New Roman"/>
                <w:szCs w:val="22"/>
                <w:lang w:val="en-US" w:eastAsia="zh-CN"/>
              </w:rPr>
            </w:pPr>
            <w:r>
              <w:rPr>
                <w:rFonts w:hint="eastAsia"/>
                <w:lang w:val="en-US" w:eastAsia="zh-CN"/>
              </w:rPr>
              <w:t>( 此处仅出设计方案即可)</w:t>
            </w:r>
          </w:p>
        </w:tc>
        <w:tc>
          <w:tcPr>
            <w:tcW w:w="7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cs="宋体"/>
                <w:b w:val="0"/>
                <w:bCs/>
                <w:color w:val="000000"/>
                <w:sz w:val="21"/>
                <w:szCs w:val="21"/>
                <w:lang w:eastAsia="zh-CN"/>
              </w:rPr>
            </w:pPr>
            <w:r>
              <w:rPr>
                <w:rFonts w:hint="eastAsia" w:ascii="宋体" w:hAnsi="宋体" w:cs="宋体"/>
                <w:b w:val="0"/>
                <w:bCs/>
                <w:color w:val="000000"/>
                <w:sz w:val="21"/>
                <w:szCs w:val="21"/>
                <w:lang w:eastAsia="zh-CN"/>
              </w:rPr>
              <w:t>项</w:t>
            </w:r>
          </w:p>
        </w:tc>
        <w:tc>
          <w:tcPr>
            <w:tcW w:w="7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cs="宋体"/>
                <w:color w:val="000000"/>
                <w:sz w:val="21"/>
                <w:szCs w:val="21"/>
                <w:lang w:val="en-US" w:eastAsia="zh-CN"/>
              </w:rPr>
            </w:pPr>
            <w:r>
              <w:rPr>
                <w:rFonts w:hint="eastAsia" w:ascii="宋体" w:hAnsi="宋体" w:cs="宋体"/>
                <w:color w:val="000000"/>
                <w:sz w:val="21"/>
                <w:szCs w:val="21"/>
                <w:lang w:val="en-US" w:eastAsia="zh-CN"/>
              </w:rPr>
              <w:t>1</w:t>
            </w:r>
          </w:p>
        </w:tc>
      </w:tr>
      <w:tr>
        <w:tblPrEx>
          <w:tblLayout w:type="fixed"/>
          <w:tblCellMar>
            <w:top w:w="0" w:type="dxa"/>
            <w:left w:w="0" w:type="dxa"/>
            <w:bottom w:w="0" w:type="dxa"/>
            <w:right w:w="0" w:type="dxa"/>
          </w:tblCellMar>
        </w:tblPrEx>
        <w:trPr>
          <w:trHeight w:val="1110" w:hRule="atLeast"/>
        </w:trPr>
        <w:tc>
          <w:tcPr>
            <w:tcW w:w="7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cs="宋体"/>
                <w:color w:val="000000"/>
                <w:kern w:val="0"/>
                <w:sz w:val="21"/>
                <w:szCs w:val="21"/>
                <w:lang w:val="en-US" w:eastAsia="zh-CN" w:bidi="ar"/>
              </w:rPr>
            </w:pPr>
            <w:r>
              <w:rPr>
                <w:rFonts w:hint="eastAsia" w:ascii="宋体" w:hAnsi="宋体" w:cs="宋体"/>
                <w:color w:val="000000"/>
                <w:kern w:val="0"/>
                <w:sz w:val="21"/>
                <w:szCs w:val="21"/>
                <w:lang w:val="en-US" w:eastAsia="zh-CN" w:bidi="ar"/>
              </w:rPr>
              <w:t>17</w:t>
            </w:r>
          </w:p>
        </w:tc>
        <w:tc>
          <w:tcPr>
            <w:tcW w:w="19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1"/>
                <w:szCs w:val="21"/>
                <w:lang w:val="en-US" w:eastAsia="zh-CN"/>
              </w:rPr>
            </w:pPr>
            <w:r>
              <w:rPr>
                <w:rFonts w:hint="eastAsia" w:ascii="宋体" w:hAnsi="宋体" w:cs="宋体"/>
                <w:color w:val="000000"/>
                <w:sz w:val="21"/>
                <w:szCs w:val="21"/>
                <w:lang w:val="en-US" w:eastAsia="zh-CN"/>
              </w:rPr>
              <w:t>综合病房楼</w:t>
            </w:r>
          </w:p>
        </w:tc>
        <w:tc>
          <w:tcPr>
            <w:tcW w:w="53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numPr>
                <w:ilvl w:val="0"/>
                <w:numId w:val="11"/>
              </w:numPr>
              <w:spacing w:line="360" w:lineRule="auto"/>
              <w:jc w:val="both"/>
              <w:textAlignment w:val="center"/>
              <w:rPr>
                <w:rFonts w:hint="eastAsia" w:cs="Times New Roman"/>
                <w:szCs w:val="22"/>
                <w:lang w:val="en-US" w:eastAsia="zh-CN"/>
              </w:rPr>
            </w:pPr>
            <w:r>
              <w:rPr>
                <w:rFonts w:hint="eastAsia" w:cs="Times New Roman"/>
                <w:szCs w:val="22"/>
                <w:lang w:val="en-US" w:eastAsia="zh-CN"/>
              </w:rPr>
              <w:t>设计护士站装修风格；</w:t>
            </w:r>
          </w:p>
          <w:p>
            <w:pPr>
              <w:widowControl/>
              <w:numPr>
                <w:ilvl w:val="0"/>
                <w:numId w:val="11"/>
              </w:numPr>
              <w:spacing w:line="360" w:lineRule="auto"/>
              <w:jc w:val="both"/>
              <w:textAlignment w:val="center"/>
              <w:rPr>
                <w:rFonts w:hint="eastAsia" w:ascii="Times New Roman" w:hAnsi="Times New Roman" w:cs="Times New Roman"/>
                <w:szCs w:val="22"/>
                <w:lang w:val="en-US" w:eastAsia="zh-CN"/>
              </w:rPr>
            </w:pPr>
            <w:r>
              <w:rPr>
                <w:rFonts w:hint="eastAsia"/>
                <w:lang w:val="en-US" w:eastAsia="zh-CN"/>
              </w:rPr>
              <w:t>( 此处仅出设计方案即可)</w:t>
            </w:r>
          </w:p>
        </w:tc>
        <w:tc>
          <w:tcPr>
            <w:tcW w:w="7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cs="宋体"/>
                <w:b w:val="0"/>
                <w:bCs/>
                <w:color w:val="000000"/>
                <w:sz w:val="21"/>
                <w:szCs w:val="21"/>
                <w:lang w:eastAsia="zh-CN"/>
              </w:rPr>
            </w:pPr>
            <w:r>
              <w:rPr>
                <w:rFonts w:hint="eastAsia" w:ascii="宋体" w:hAnsi="宋体" w:cs="宋体"/>
                <w:b w:val="0"/>
                <w:bCs/>
                <w:color w:val="000000"/>
                <w:sz w:val="21"/>
                <w:szCs w:val="21"/>
                <w:lang w:eastAsia="zh-CN"/>
              </w:rPr>
              <w:t>项</w:t>
            </w:r>
          </w:p>
        </w:tc>
        <w:tc>
          <w:tcPr>
            <w:tcW w:w="7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cs="宋体"/>
                <w:color w:val="000000"/>
                <w:sz w:val="21"/>
                <w:szCs w:val="21"/>
                <w:lang w:val="en-US" w:eastAsia="zh-CN"/>
              </w:rPr>
            </w:pPr>
            <w:r>
              <w:rPr>
                <w:rFonts w:hint="eastAsia" w:ascii="宋体" w:hAnsi="宋体" w:cs="宋体"/>
                <w:color w:val="000000"/>
                <w:sz w:val="21"/>
                <w:szCs w:val="21"/>
                <w:lang w:val="en-US" w:eastAsia="zh-CN"/>
              </w:rPr>
              <w:t>1</w:t>
            </w:r>
          </w:p>
        </w:tc>
      </w:tr>
      <w:tr>
        <w:tblPrEx>
          <w:tblLayout w:type="fixed"/>
          <w:tblCellMar>
            <w:top w:w="0" w:type="dxa"/>
            <w:left w:w="0" w:type="dxa"/>
            <w:bottom w:w="0" w:type="dxa"/>
            <w:right w:w="0" w:type="dxa"/>
          </w:tblCellMar>
        </w:tblPrEx>
        <w:trPr>
          <w:trHeight w:val="1110" w:hRule="atLeast"/>
        </w:trPr>
        <w:tc>
          <w:tcPr>
            <w:tcW w:w="7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cs="宋体"/>
                <w:color w:val="000000"/>
                <w:kern w:val="0"/>
                <w:sz w:val="21"/>
                <w:szCs w:val="21"/>
                <w:lang w:val="en-US" w:eastAsia="zh-CN" w:bidi="ar"/>
              </w:rPr>
            </w:pPr>
            <w:r>
              <w:rPr>
                <w:rFonts w:hint="eastAsia" w:ascii="宋体" w:hAnsi="宋体" w:cs="宋体"/>
                <w:color w:val="000000"/>
                <w:kern w:val="0"/>
                <w:sz w:val="21"/>
                <w:szCs w:val="21"/>
                <w:lang w:val="en-US" w:eastAsia="zh-CN" w:bidi="ar"/>
              </w:rPr>
              <w:t>18</w:t>
            </w:r>
          </w:p>
        </w:tc>
        <w:tc>
          <w:tcPr>
            <w:tcW w:w="19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1"/>
                <w:szCs w:val="21"/>
                <w:lang w:val="en-US" w:eastAsia="zh-CN"/>
              </w:rPr>
            </w:pPr>
            <w:r>
              <w:rPr>
                <w:rFonts w:hint="eastAsia" w:ascii="宋体" w:hAnsi="宋体" w:cs="宋体"/>
                <w:color w:val="000000"/>
                <w:sz w:val="21"/>
                <w:szCs w:val="21"/>
                <w:lang w:val="en-US" w:eastAsia="zh-CN"/>
              </w:rPr>
              <w:t>病房楼三楼康复大厅</w:t>
            </w:r>
          </w:p>
        </w:tc>
        <w:tc>
          <w:tcPr>
            <w:tcW w:w="53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numPr>
                <w:ilvl w:val="0"/>
                <w:numId w:val="12"/>
              </w:numPr>
              <w:spacing w:line="360" w:lineRule="auto"/>
              <w:jc w:val="both"/>
              <w:textAlignment w:val="center"/>
              <w:rPr>
                <w:rFonts w:hint="eastAsia" w:cs="Times New Roman"/>
                <w:szCs w:val="22"/>
                <w:lang w:val="en-US" w:eastAsia="zh-CN"/>
              </w:rPr>
            </w:pPr>
            <w:r>
              <w:rPr>
                <w:rFonts w:hint="eastAsia" w:cs="Times New Roman"/>
                <w:szCs w:val="22"/>
                <w:lang w:val="en-US" w:eastAsia="zh-CN"/>
              </w:rPr>
              <w:t>设计康复文化内容与门诊四楼相关内容呼应；</w:t>
            </w:r>
          </w:p>
          <w:p>
            <w:pPr>
              <w:widowControl/>
              <w:numPr>
                <w:ilvl w:val="0"/>
                <w:numId w:val="12"/>
              </w:numPr>
              <w:spacing w:line="360" w:lineRule="auto"/>
              <w:jc w:val="both"/>
              <w:textAlignment w:val="center"/>
              <w:rPr>
                <w:rFonts w:hint="eastAsia" w:ascii="Times New Roman" w:hAnsi="Times New Roman" w:cs="Times New Roman"/>
                <w:szCs w:val="22"/>
                <w:lang w:val="en-US" w:eastAsia="zh-CN"/>
              </w:rPr>
            </w:pPr>
            <w:r>
              <w:rPr>
                <w:rFonts w:hint="eastAsia"/>
                <w:lang w:val="en-US" w:eastAsia="zh-CN"/>
              </w:rPr>
              <w:t>( 此处仅出设计方案即可)</w:t>
            </w:r>
          </w:p>
        </w:tc>
        <w:tc>
          <w:tcPr>
            <w:tcW w:w="7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cs="宋体"/>
                <w:b w:val="0"/>
                <w:bCs/>
                <w:color w:val="000000"/>
                <w:sz w:val="21"/>
                <w:szCs w:val="21"/>
                <w:lang w:eastAsia="zh-CN"/>
              </w:rPr>
            </w:pPr>
            <w:r>
              <w:rPr>
                <w:rFonts w:hint="eastAsia" w:ascii="宋体" w:hAnsi="宋体" w:cs="宋体"/>
                <w:b w:val="0"/>
                <w:bCs/>
                <w:color w:val="000000"/>
                <w:sz w:val="21"/>
                <w:szCs w:val="21"/>
                <w:lang w:eastAsia="zh-CN"/>
              </w:rPr>
              <w:t>项</w:t>
            </w:r>
          </w:p>
        </w:tc>
        <w:tc>
          <w:tcPr>
            <w:tcW w:w="7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cs="宋体"/>
                <w:color w:val="000000"/>
                <w:sz w:val="21"/>
                <w:szCs w:val="21"/>
                <w:lang w:val="en-US" w:eastAsia="zh-CN"/>
              </w:rPr>
            </w:pPr>
            <w:r>
              <w:rPr>
                <w:rFonts w:hint="eastAsia" w:ascii="宋体" w:hAnsi="宋体" w:cs="宋体"/>
                <w:color w:val="000000"/>
                <w:sz w:val="21"/>
                <w:szCs w:val="21"/>
                <w:lang w:val="en-US" w:eastAsia="zh-CN"/>
              </w:rPr>
              <w:t>1</w:t>
            </w:r>
          </w:p>
        </w:tc>
      </w:tr>
    </w:tbl>
    <w:p>
      <w:pPr>
        <w:pStyle w:val="41"/>
        <w:rPr>
          <w:rFonts w:hint="eastAsia" w:asciiTheme="minorEastAsia" w:hAnsiTheme="minorEastAsia" w:eastAsiaTheme="minorEastAsia" w:cstheme="minorEastAsia"/>
          <w:color w:val="auto"/>
        </w:rPr>
      </w:pPr>
    </w:p>
    <w:p>
      <w:pPr>
        <w:pStyle w:val="41"/>
        <w:rPr>
          <w:rFonts w:hint="eastAsia" w:asciiTheme="minorEastAsia" w:hAnsiTheme="minorEastAsia" w:eastAsiaTheme="minorEastAsia" w:cstheme="minorEastAsia"/>
          <w:color w:val="auto"/>
        </w:rPr>
      </w:pPr>
    </w:p>
    <w:p>
      <w:pPr>
        <w:pStyle w:val="41"/>
        <w:rPr>
          <w:rFonts w:hint="eastAsia" w:asciiTheme="minorEastAsia" w:hAnsiTheme="minorEastAsia" w:eastAsiaTheme="minorEastAsia" w:cstheme="minorEastAsia"/>
          <w:color w:val="auto"/>
        </w:rPr>
      </w:pPr>
    </w:p>
    <w:p>
      <w:pPr>
        <w:pStyle w:val="41"/>
        <w:rPr>
          <w:rFonts w:hint="eastAsia" w:asciiTheme="minorEastAsia" w:hAnsiTheme="minorEastAsia" w:eastAsiaTheme="minorEastAsia" w:cstheme="minorEastAsia"/>
          <w:color w:val="auto"/>
        </w:rPr>
      </w:pPr>
    </w:p>
    <w:p>
      <w:pPr>
        <w:pStyle w:val="27"/>
        <w:rPr>
          <w:rFonts w:hint="eastAsia" w:asciiTheme="minorEastAsia" w:hAnsiTheme="minorEastAsia" w:eastAsiaTheme="minorEastAsia" w:cstheme="minorEastAsia"/>
        </w:rPr>
      </w:pPr>
      <w:bookmarkStart w:id="213" w:name="_Toc1384"/>
      <w:bookmarkStart w:id="214" w:name="_Toc3649"/>
      <w:r>
        <w:rPr>
          <w:rFonts w:hint="eastAsia" w:asciiTheme="minorEastAsia" w:hAnsiTheme="minorEastAsia" w:eastAsiaTheme="minorEastAsia" w:cstheme="minorEastAsia"/>
        </w:rPr>
        <w:t>第五章合同签订及条款</w:t>
      </w:r>
      <w:bookmarkEnd w:id="213"/>
      <w:bookmarkEnd w:id="214"/>
    </w:p>
    <w:p>
      <w:pPr>
        <w:snapToGrid w:val="0"/>
        <w:spacing w:line="300" w:lineRule="auto"/>
        <w:rPr>
          <w:rFonts w:hint="eastAsia" w:asciiTheme="minorEastAsia" w:hAnsiTheme="minorEastAsia" w:eastAsiaTheme="minorEastAsia" w:cstheme="minorEastAsia"/>
          <w:szCs w:val="21"/>
        </w:rPr>
      </w:pPr>
      <w:bookmarkStart w:id="215" w:name="_Toc1706"/>
      <w:r>
        <w:rPr>
          <w:rFonts w:hint="eastAsia" w:asciiTheme="minorEastAsia" w:hAnsiTheme="minorEastAsia" w:eastAsiaTheme="minorEastAsia" w:cstheme="minorEastAsia"/>
          <w:b/>
          <w:sz w:val="28"/>
          <w:szCs w:val="28"/>
        </w:rPr>
        <w:t>1.合同签订</w:t>
      </w:r>
      <w:bookmarkEnd w:id="215"/>
    </w:p>
    <w:p>
      <w:pPr>
        <w:spacing w:line="420" w:lineRule="exac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 xml:space="preserve">    1.1 </w:t>
      </w:r>
      <w:r>
        <w:rPr>
          <w:rFonts w:hint="eastAsia" w:asciiTheme="minorEastAsia" w:hAnsiTheme="minorEastAsia" w:eastAsiaTheme="minorEastAsia" w:cstheme="minorEastAsia"/>
          <w:szCs w:val="21"/>
        </w:rPr>
        <w:t>中标人应按中标通知书指定的时间、地点，与采购人签订合同。中标人与采购人不得签订背离招标文件实质性内容的合同，否则合同无效。</w:t>
      </w:r>
    </w:p>
    <w:p>
      <w:pPr>
        <w:spacing w:line="420" w:lineRule="exac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 xml:space="preserve">    1.2 </w:t>
      </w:r>
      <w:r>
        <w:rPr>
          <w:rFonts w:hint="eastAsia" w:asciiTheme="minorEastAsia" w:hAnsiTheme="minorEastAsia" w:eastAsiaTheme="minorEastAsia" w:cstheme="minorEastAsia"/>
          <w:szCs w:val="21"/>
        </w:rPr>
        <w:t>如采购人或中标人拒签合同，则按违约处理。</w:t>
      </w:r>
    </w:p>
    <w:p>
      <w:pPr>
        <w:spacing w:line="420" w:lineRule="exac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 xml:space="preserve">    1.3 </w:t>
      </w:r>
      <w:r>
        <w:rPr>
          <w:rFonts w:hint="eastAsia" w:asciiTheme="minorEastAsia" w:hAnsiTheme="minorEastAsia" w:eastAsiaTheme="minorEastAsia" w:cstheme="minorEastAsia"/>
          <w:szCs w:val="21"/>
        </w:rPr>
        <w:t>如中标人不按本招标文件要求签订合同，则取消其中标资格。招标人并依法追究中标人的缔约过失责任及其他法律责任。</w:t>
      </w:r>
    </w:p>
    <w:p>
      <w:pPr>
        <w:spacing w:line="420" w:lineRule="exac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1.4 采购人追加合同标的权利：签订合同后，采购人如需追加与合同标的相同的货物、工程或者服务的，在不改变本合同其他条款的前提下，可以与中标人协商签订补充合同，但所有补充合同的采购金额不得超过原合同采购金额的10%。</w:t>
      </w:r>
      <w:r>
        <w:rPr>
          <w:rFonts w:hint="eastAsia" w:asciiTheme="minorEastAsia" w:hAnsiTheme="minorEastAsia" w:eastAsiaTheme="minorEastAsia" w:cstheme="minorEastAsia"/>
          <w:szCs w:val="21"/>
        </w:rPr>
        <w:tab/>
      </w:r>
    </w:p>
    <w:p>
      <w:pPr>
        <w:snapToGrid w:val="0"/>
        <w:spacing w:line="300" w:lineRule="auto"/>
        <w:rPr>
          <w:rFonts w:hint="eastAsia" w:asciiTheme="minorEastAsia" w:hAnsiTheme="minorEastAsia" w:eastAsiaTheme="minorEastAsia" w:cstheme="minorEastAsia"/>
          <w:b/>
          <w:sz w:val="28"/>
          <w:szCs w:val="28"/>
        </w:rPr>
      </w:pPr>
      <w:bookmarkStart w:id="216" w:name="_Toc8336"/>
      <w:bookmarkStart w:id="217" w:name="_Toc27043"/>
      <w:bookmarkStart w:id="218" w:name="_Toc21209"/>
      <w:bookmarkStart w:id="219" w:name="_Toc488422014"/>
      <w:bookmarkStart w:id="220" w:name="_Toc488422613"/>
      <w:bookmarkStart w:id="221" w:name="_Toc18545"/>
      <w:bookmarkStart w:id="222" w:name="_Toc6716"/>
      <w:bookmarkStart w:id="223" w:name="_Toc421284761"/>
      <w:bookmarkStart w:id="224" w:name="_Toc32638"/>
      <w:bookmarkStart w:id="225" w:name="_Toc3663"/>
      <w:bookmarkStart w:id="226" w:name="_Toc9383"/>
      <w:r>
        <w:rPr>
          <w:rFonts w:hint="eastAsia" w:asciiTheme="minorEastAsia" w:hAnsiTheme="minorEastAsia" w:eastAsiaTheme="minorEastAsia" w:cstheme="minorEastAsia"/>
          <w:b/>
          <w:sz w:val="28"/>
          <w:szCs w:val="28"/>
        </w:rPr>
        <w:t>2.合同一般条款</w:t>
      </w:r>
      <w:bookmarkEnd w:id="216"/>
      <w:bookmarkEnd w:id="217"/>
      <w:bookmarkEnd w:id="218"/>
      <w:bookmarkEnd w:id="219"/>
      <w:bookmarkEnd w:id="220"/>
      <w:bookmarkEnd w:id="221"/>
      <w:bookmarkEnd w:id="222"/>
      <w:bookmarkEnd w:id="223"/>
      <w:bookmarkEnd w:id="224"/>
      <w:bookmarkEnd w:id="225"/>
      <w:bookmarkEnd w:id="226"/>
    </w:p>
    <w:p>
      <w:pPr>
        <w:snapToGrid w:val="0"/>
        <w:spacing w:line="400" w:lineRule="exact"/>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 xml:space="preserve">    2.1、定义</w:t>
      </w:r>
    </w:p>
    <w:p>
      <w:pPr>
        <w:snapToGrid w:val="0"/>
        <w:spacing w:line="400" w:lineRule="exact"/>
        <w:ind w:firstLine="210" w:firstLineChars="10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（1）甲方（需方）即采购人，是指通过招标采购，接受合同货物及服务的各级国家机关、事业单位和团体组织。</w:t>
      </w:r>
    </w:p>
    <w:p>
      <w:pPr>
        <w:snapToGrid w:val="0"/>
        <w:spacing w:line="400" w:lineRule="exact"/>
        <w:ind w:firstLine="210" w:firstLineChars="10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（2）乙方（供方）即中标供应商，是指中标后提供合同货物和服务的自然人、法人及其他组织。</w:t>
      </w:r>
    </w:p>
    <w:p>
      <w:pPr>
        <w:snapToGrid w:val="0"/>
        <w:spacing w:line="400" w:lineRule="exact"/>
        <w:ind w:firstLine="210" w:firstLineChars="10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（3）合同是指由甲乙双方按照招标文件和投标文件的实质性内容，通过协商一致达成的书面协议。</w:t>
      </w:r>
    </w:p>
    <w:p>
      <w:pPr>
        <w:snapToGrid w:val="0"/>
        <w:spacing w:line="400" w:lineRule="exact"/>
        <w:ind w:firstLine="210" w:firstLineChars="10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（4）合同价格指以中标价格为依据，在供方全面履行合同义务后，需方应支付给供方的金额。</w:t>
      </w:r>
    </w:p>
    <w:p>
      <w:pPr>
        <w:snapToGrid w:val="0"/>
        <w:spacing w:line="400" w:lineRule="exact"/>
        <w:ind w:firstLine="210" w:firstLineChars="10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（5）技术资料是指合同货物及其相关的设计、制造、监造、检验、验收等文件（包括图纸、各种文字说明、标准）。</w:t>
      </w:r>
    </w:p>
    <w:p>
      <w:pPr>
        <w:snapToGrid w:val="0"/>
        <w:spacing w:line="400" w:lineRule="exact"/>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 xml:space="preserve">    2.2、货物内容</w:t>
      </w:r>
    </w:p>
    <w:p>
      <w:pPr>
        <w:snapToGrid w:val="0"/>
        <w:spacing w:line="4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合同包括以下内容：货物名称、规格型号、技术参数、数量（单位）等内容。</w:t>
      </w:r>
    </w:p>
    <w:p>
      <w:pPr>
        <w:snapToGrid w:val="0"/>
        <w:spacing w:line="400" w:lineRule="exact"/>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 xml:space="preserve">    2.3、合同价格</w:t>
      </w:r>
    </w:p>
    <w:p>
      <w:pPr>
        <w:snapToGrid w:val="0"/>
        <w:spacing w:line="400" w:lineRule="exact"/>
        <w:ind w:firstLine="210" w:firstLineChars="10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（1）合同价格即合同总价。</w:t>
      </w:r>
    </w:p>
    <w:p>
      <w:pPr>
        <w:snapToGrid w:val="0"/>
        <w:spacing w:line="400" w:lineRule="exact"/>
        <w:ind w:firstLine="210" w:firstLineChars="10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（2）合同价格包括合同货物、技术资料、合同货物的税费、运杂费、保险费、包装费、装卸费及与货物有关的供方应纳的税费等，所有税费由乙方负担。</w:t>
      </w:r>
    </w:p>
    <w:p>
      <w:pPr>
        <w:snapToGrid w:val="0"/>
        <w:spacing w:line="400" w:lineRule="exact"/>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 xml:space="preserve">    2.4、转包或分包</w:t>
      </w:r>
    </w:p>
    <w:p>
      <w:pPr>
        <w:snapToGrid w:val="0"/>
        <w:spacing w:line="400" w:lineRule="exact"/>
        <w:ind w:firstLine="210" w:firstLineChars="10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（1）本合同范围的货物，应由乙方直接供应，不得转让他人供应；</w:t>
      </w:r>
    </w:p>
    <w:p>
      <w:pPr>
        <w:snapToGrid w:val="0"/>
        <w:spacing w:line="400" w:lineRule="exact"/>
        <w:ind w:firstLine="210" w:firstLineChars="10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（2）非经甲方书面同意，乙方不得将本合同范围的货物全部或部分分包给他人供应；</w:t>
      </w:r>
    </w:p>
    <w:p>
      <w:pPr>
        <w:snapToGrid w:val="0"/>
        <w:spacing w:line="400" w:lineRule="exact"/>
        <w:ind w:firstLine="210" w:firstLineChars="10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（3）如有转让和未经甲方同意的分包行为，甲方有权解除合同，履约保证金不予退还并追究乙方的违约责任。</w:t>
      </w:r>
    </w:p>
    <w:p>
      <w:pPr>
        <w:pStyle w:val="17"/>
        <w:spacing w:line="40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bCs/>
        </w:rPr>
        <w:t xml:space="preserve">    2.5、质量保证及售后服务</w:t>
      </w:r>
    </w:p>
    <w:p>
      <w:pPr>
        <w:pStyle w:val="17"/>
        <w:spacing w:line="40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（1）乙方应按招标文件规定的货物性能、技术要求、质量标准向甲方提供未经使用的全新产品。</w:t>
      </w:r>
    </w:p>
    <w:p>
      <w:pPr>
        <w:pStyle w:val="17"/>
        <w:spacing w:line="40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（2）乙方提供的货物在质保期内因货物本身的质量问题发生故障，乙方应负责免费更换。对达不到技术要求者，根据实际情况，经双方协商，可按以下办法处理：</w:t>
      </w:r>
    </w:p>
    <w:p>
      <w:pPr>
        <w:pStyle w:val="17"/>
        <w:spacing w:line="400" w:lineRule="exact"/>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A、更换：由乙方承担所发生的全部费用。</w:t>
      </w:r>
    </w:p>
    <w:p>
      <w:pPr>
        <w:pStyle w:val="17"/>
        <w:spacing w:line="400" w:lineRule="exact"/>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B、退货处理：乙方应退还甲方支付的合同款，同时应承担该货物的直接费用（运输、保险、检验、货款利息及银行手续费等）。</w:t>
      </w:r>
    </w:p>
    <w:p>
      <w:pPr>
        <w:pStyle w:val="17"/>
        <w:spacing w:line="40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（3）如在使用过程中发生质量问题，乙方在接到甲方通知后在</w:t>
      </w:r>
      <w:r>
        <w:rPr>
          <w:rFonts w:hint="eastAsia" w:asciiTheme="minorEastAsia" w:hAnsiTheme="minorEastAsia" w:eastAsiaTheme="minorEastAsia" w:cstheme="minorEastAsia"/>
          <w:u w:val="single"/>
        </w:rPr>
        <w:t>X</w:t>
      </w:r>
      <w:r>
        <w:rPr>
          <w:rFonts w:hint="eastAsia" w:asciiTheme="minorEastAsia" w:hAnsiTheme="minorEastAsia" w:eastAsiaTheme="minorEastAsia" w:cstheme="minorEastAsia"/>
        </w:rPr>
        <w:t>小时内到达甲方现场。</w:t>
      </w:r>
    </w:p>
    <w:p>
      <w:pPr>
        <w:pStyle w:val="17"/>
        <w:spacing w:line="40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（4）在质保期内，乙方应对货物出现的质量及安全问题负责处理解决并承担一切费用。</w:t>
      </w:r>
    </w:p>
    <w:p>
      <w:pPr>
        <w:pStyle w:val="17"/>
        <w:spacing w:line="40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（5）上述货物的免费保修期按照国家有关规定标准执行，终生维修，维修时只收部件成本费。</w:t>
      </w:r>
    </w:p>
    <w:p>
      <w:pPr>
        <w:snapToGrid w:val="0"/>
        <w:spacing w:line="400" w:lineRule="exact"/>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（6）乙方提供的货物由原厂提供售后服务的，乙方必须提供原厂商出具的售后服务承诺函（原件）。</w:t>
      </w:r>
    </w:p>
    <w:p>
      <w:pPr>
        <w:snapToGrid w:val="0"/>
        <w:spacing w:line="400" w:lineRule="exact"/>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 xml:space="preserve">    2.6、付款</w:t>
      </w:r>
    </w:p>
    <w:p>
      <w:pPr>
        <w:snapToGrid w:val="0"/>
        <w:spacing w:line="400" w:lineRule="exact"/>
        <w:ind w:firstLine="210" w:firstLineChars="10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（1）本合同使用货币币制为人民币。</w:t>
      </w:r>
    </w:p>
    <w:p>
      <w:pPr>
        <w:snapToGrid w:val="0"/>
        <w:spacing w:line="400" w:lineRule="exact"/>
        <w:ind w:firstLine="210" w:firstLineChars="10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（2）付款方式及方法：按专用条款执行。</w:t>
      </w:r>
    </w:p>
    <w:p>
      <w:pPr>
        <w:snapToGrid w:val="0"/>
        <w:spacing w:line="400" w:lineRule="exact"/>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 xml:space="preserve">    2.7、检查验收</w:t>
      </w:r>
    </w:p>
    <w:p>
      <w:pPr>
        <w:snapToGrid w:val="0"/>
        <w:spacing w:line="400" w:lineRule="exact"/>
        <w:ind w:firstLine="210" w:firstLineChars="10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（1）供方应随货物提供合格证和质量证明文件，如是国外进口的货物还须提供入关证明。</w:t>
      </w:r>
    </w:p>
    <w:p>
      <w:pPr>
        <w:snapToGrid w:val="0"/>
        <w:spacing w:line="400" w:lineRule="exact"/>
        <w:ind w:firstLine="210" w:firstLineChars="10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（2）货物验收</w:t>
      </w:r>
    </w:p>
    <w:p>
      <w:pPr>
        <w:snapToGrid w:val="0"/>
        <w:spacing w:line="400" w:lineRule="exact"/>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需方所交货物的各种质量指标不得低于该投标文件中所提供的质量指标要求（供方提供样品的质量指标），售后服务质量要求按照招标文件和投标文件的内容执行。供方交货时，需方可根据需要随机抽取一部分货物送有关权威检测部门检测，如检测不合格，供方负责赔偿需方一切损失。</w:t>
      </w:r>
    </w:p>
    <w:p>
      <w:pPr>
        <w:snapToGrid w:val="0"/>
        <w:spacing w:line="400" w:lineRule="exact"/>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（3）货物验收报告应由需方、供方经办人签字，并加盖双方公章，以此作为支付凭据。</w:t>
      </w:r>
    </w:p>
    <w:p>
      <w:pPr>
        <w:snapToGrid w:val="0"/>
        <w:spacing w:line="400" w:lineRule="exact"/>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 xml:space="preserve">    2.8、索赔</w:t>
      </w:r>
    </w:p>
    <w:p>
      <w:pPr>
        <w:snapToGrid w:val="0"/>
        <w:spacing w:line="400" w:lineRule="exact"/>
        <w:ind w:firstLine="420" w:firstLineChars="20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供方所提供货物、工程或者服务不符合合同约定的，需方有权拒收货物、拒绝服务、解除合同，供方应赔偿需方所有损失。</w:t>
      </w:r>
    </w:p>
    <w:p>
      <w:pPr>
        <w:pStyle w:val="17"/>
        <w:spacing w:line="400" w:lineRule="exact"/>
        <w:rPr>
          <w:rFonts w:hint="eastAsia" w:asciiTheme="minorEastAsia" w:hAnsiTheme="minorEastAsia" w:eastAsiaTheme="minorEastAsia" w:cstheme="minorEastAsia"/>
          <w:bCs/>
        </w:rPr>
      </w:pPr>
      <w:r>
        <w:rPr>
          <w:rFonts w:hint="eastAsia" w:asciiTheme="minorEastAsia" w:hAnsiTheme="minorEastAsia" w:eastAsiaTheme="minorEastAsia" w:cstheme="minorEastAsia"/>
          <w:bCs/>
        </w:rPr>
        <w:t xml:space="preserve">    2.9、知识产权</w:t>
      </w:r>
    </w:p>
    <w:p>
      <w:pPr>
        <w:snapToGrid w:val="0"/>
        <w:spacing w:line="400" w:lineRule="exact"/>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乙方应保证所提供的货物或其任何一部分均不会侵犯任何第三方的知识产权，如若出现侵权行为，由乙方付全部责任。</w:t>
      </w:r>
    </w:p>
    <w:p>
      <w:pPr>
        <w:autoSpaceDE w:val="0"/>
        <w:autoSpaceDN w:val="0"/>
        <w:spacing w:line="400" w:lineRule="exact"/>
        <w:rPr>
          <w:rFonts w:hint="eastAsia" w:asciiTheme="minorEastAsia" w:hAnsiTheme="minorEastAsia" w:eastAsiaTheme="minorEastAsia" w:cstheme="minorEastAsia"/>
          <w:szCs w:val="21"/>
          <w:lang w:val="zh-CN"/>
        </w:rPr>
      </w:pPr>
      <w:r>
        <w:rPr>
          <w:rFonts w:hint="eastAsia" w:asciiTheme="minorEastAsia" w:hAnsiTheme="minorEastAsia" w:eastAsiaTheme="minorEastAsia" w:cstheme="minorEastAsia"/>
          <w:bCs/>
        </w:rPr>
        <w:t xml:space="preserve">    2.10</w:t>
      </w:r>
      <w:r>
        <w:rPr>
          <w:rFonts w:hint="eastAsia" w:asciiTheme="minorEastAsia" w:hAnsiTheme="minorEastAsia" w:eastAsiaTheme="minorEastAsia" w:cstheme="minorEastAsia"/>
          <w:b/>
          <w:szCs w:val="21"/>
          <w:lang w:val="zh-CN"/>
        </w:rPr>
        <w:t>、人员培训：</w:t>
      </w:r>
      <w:r>
        <w:rPr>
          <w:rFonts w:hint="eastAsia" w:asciiTheme="minorEastAsia" w:hAnsiTheme="minorEastAsia" w:eastAsiaTheme="minorEastAsia" w:cstheme="minorEastAsia"/>
          <w:szCs w:val="21"/>
          <w:lang w:val="zh-CN"/>
        </w:rPr>
        <w:t>供方免费对需方人员进行技术培训，直到需方人员熟练操作或掌握为准。</w:t>
      </w:r>
    </w:p>
    <w:p>
      <w:pPr>
        <w:autoSpaceDE w:val="0"/>
        <w:autoSpaceDN w:val="0"/>
        <w:spacing w:line="400" w:lineRule="exact"/>
        <w:rPr>
          <w:rFonts w:hint="eastAsia" w:asciiTheme="minorEastAsia" w:hAnsiTheme="minorEastAsia" w:eastAsiaTheme="minorEastAsia" w:cstheme="minorEastAsia"/>
          <w:szCs w:val="21"/>
          <w:u w:val="single"/>
          <w:lang w:val="zh-CN"/>
        </w:rPr>
      </w:pPr>
      <w:r>
        <w:rPr>
          <w:rFonts w:hint="eastAsia" w:asciiTheme="minorEastAsia" w:hAnsiTheme="minorEastAsia" w:eastAsiaTheme="minorEastAsia" w:cstheme="minorEastAsia"/>
          <w:szCs w:val="21"/>
          <w:lang w:val="zh-CN"/>
        </w:rPr>
        <w:t>培训地点：；培训时间：；</w:t>
      </w:r>
    </w:p>
    <w:p>
      <w:pPr>
        <w:autoSpaceDE w:val="0"/>
        <w:autoSpaceDN w:val="0"/>
        <w:spacing w:line="400" w:lineRule="exact"/>
        <w:rPr>
          <w:rFonts w:hint="eastAsia"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培训方式：</w:t>
      </w:r>
    </w:p>
    <w:p>
      <w:pPr>
        <w:snapToGrid w:val="0"/>
        <w:spacing w:line="400" w:lineRule="exact"/>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 xml:space="preserve">    2.11、违约责任</w:t>
      </w:r>
    </w:p>
    <w:p>
      <w:pPr>
        <w:snapToGrid w:val="0"/>
        <w:spacing w:line="400" w:lineRule="exact"/>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按专用条款及招标文件的其他有关约定执行。专用条款及招标文件约定不明或未约定的，按照《中华人民共和国合同法》、《中华人民共和国政府采购法》的有关规定执行。</w:t>
      </w:r>
      <w:bookmarkStart w:id="227" w:name="_Toc421284762"/>
      <w:bookmarkStart w:id="228" w:name="_Toc15325"/>
      <w:bookmarkStart w:id="229" w:name="_Toc13625"/>
      <w:bookmarkStart w:id="230" w:name="_Toc17461"/>
      <w:bookmarkStart w:id="231" w:name="_Toc17676"/>
      <w:bookmarkStart w:id="232" w:name="_Toc5009"/>
      <w:bookmarkStart w:id="233" w:name="_Toc24549"/>
      <w:bookmarkStart w:id="234" w:name="_Toc1746"/>
      <w:bookmarkStart w:id="235" w:name="_Toc18962"/>
      <w:bookmarkStart w:id="236" w:name="_Toc27148142"/>
      <w:bookmarkStart w:id="237" w:name="_Toc488422015"/>
      <w:bookmarkStart w:id="238" w:name="_Toc488422614"/>
    </w:p>
    <w:p>
      <w:pPr>
        <w:snapToGrid w:val="0"/>
        <w:spacing w:line="400" w:lineRule="exact"/>
        <w:ind w:firstLine="420" w:firstLineChars="200"/>
        <w:rPr>
          <w:rFonts w:hint="eastAsia" w:asciiTheme="minorEastAsia" w:hAnsiTheme="minorEastAsia" w:eastAsiaTheme="minorEastAsia" w:cstheme="minorEastAsia"/>
        </w:rPr>
      </w:pPr>
    </w:p>
    <w:p>
      <w:pPr>
        <w:snapToGrid w:val="0"/>
        <w:spacing w:line="400" w:lineRule="exact"/>
        <w:ind w:firstLine="560" w:firstLineChars="200"/>
        <w:rPr>
          <w:rFonts w:hint="eastAsia" w:asciiTheme="minorEastAsia" w:hAnsiTheme="minorEastAsia" w:eastAsiaTheme="minorEastAsia" w:cstheme="minorEastAsia"/>
          <w:b/>
          <w:sz w:val="28"/>
          <w:szCs w:val="28"/>
        </w:rPr>
      </w:pPr>
    </w:p>
    <w:p>
      <w:pPr>
        <w:snapToGrid w:val="0"/>
        <w:spacing w:line="400" w:lineRule="exact"/>
        <w:ind w:firstLine="560" w:firstLineChars="200"/>
        <w:rPr>
          <w:rFonts w:hint="eastAsia" w:asciiTheme="minorEastAsia" w:hAnsiTheme="minorEastAsia" w:eastAsiaTheme="minorEastAsia" w:cstheme="minorEastAsia"/>
          <w:b/>
          <w:sz w:val="28"/>
          <w:szCs w:val="28"/>
        </w:rPr>
      </w:pPr>
    </w:p>
    <w:p>
      <w:pPr>
        <w:snapToGrid w:val="0"/>
        <w:spacing w:line="400" w:lineRule="exact"/>
        <w:ind w:firstLine="560" w:firstLineChars="200"/>
        <w:rPr>
          <w:rFonts w:hint="eastAsia" w:asciiTheme="minorEastAsia" w:hAnsiTheme="minorEastAsia" w:eastAsiaTheme="minorEastAsia" w:cstheme="minorEastAsia"/>
          <w:b/>
          <w:sz w:val="28"/>
          <w:szCs w:val="28"/>
        </w:rPr>
      </w:pPr>
    </w:p>
    <w:p>
      <w:pPr>
        <w:snapToGrid w:val="0"/>
        <w:spacing w:line="400" w:lineRule="exact"/>
        <w:ind w:firstLine="560" w:firstLineChars="200"/>
        <w:rPr>
          <w:rFonts w:hint="eastAsia" w:asciiTheme="minorEastAsia" w:hAnsiTheme="minorEastAsia" w:eastAsiaTheme="minorEastAsia" w:cstheme="minorEastAsia"/>
          <w:b/>
          <w:sz w:val="28"/>
          <w:szCs w:val="28"/>
        </w:rPr>
      </w:pPr>
    </w:p>
    <w:p>
      <w:pPr>
        <w:snapToGrid w:val="0"/>
        <w:spacing w:line="400" w:lineRule="exact"/>
        <w:ind w:firstLine="560" w:firstLineChars="200"/>
        <w:rPr>
          <w:rFonts w:hint="eastAsia" w:asciiTheme="minorEastAsia" w:hAnsiTheme="minorEastAsia" w:eastAsiaTheme="minorEastAsia" w:cstheme="minorEastAsia"/>
          <w:b/>
          <w:sz w:val="28"/>
          <w:szCs w:val="28"/>
        </w:rPr>
      </w:pPr>
    </w:p>
    <w:p>
      <w:pPr>
        <w:snapToGrid w:val="0"/>
        <w:spacing w:line="400" w:lineRule="exact"/>
        <w:jc w:val="center"/>
        <w:rPr>
          <w:rFonts w:hint="eastAsia" w:asciiTheme="minorEastAsia" w:hAnsiTheme="minorEastAsia" w:eastAsiaTheme="minorEastAsia" w:cstheme="minorEastAsia"/>
          <w:b/>
          <w:bCs/>
          <w:szCs w:val="21"/>
        </w:rPr>
      </w:pPr>
      <w:r>
        <w:rPr>
          <w:rFonts w:hint="eastAsia" w:asciiTheme="minorEastAsia" w:hAnsiTheme="minorEastAsia" w:eastAsiaTheme="minorEastAsia" w:cstheme="minorEastAsia"/>
          <w:b/>
          <w:sz w:val="28"/>
          <w:szCs w:val="28"/>
        </w:rPr>
        <w:t>3．</w:t>
      </w:r>
      <w:bookmarkEnd w:id="227"/>
      <w:bookmarkEnd w:id="228"/>
      <w:bookmarkEnd w:id="229"/>
      <w:bookmarkEnd w:id="230"/>
      <w:bookmarkEnd w:id="231"/>
      <w:r>
        <w:rPr>
          <w:rFonts w:hint="eastAsia" w:asciiTheme="minorEastAsia" w:hAnsiTheme="minorEastAsia" w:eastAsiaTheme="minorEastAsia" w:cstheme="minorEastAsia"/>
          <w:b/>
          <w:sz w:val="28"/>
          <w:szCs w:val="28"/>
        </w:rPr>
        <w:t>合同专用条款（特别约定条款）</w:t>
      </w:r>
      <w:bookmarkEnd w:id="232"/>
      <w:bookmarkEnd w:id="233"/>
      <w:bookmarkEnd w:id="234"/>
      <w:bookmarkEnd w:id="235"/>
      <w:bookmarkEnd w:id="236"/>
      <w:bookmarkEnd w:id="237"/>
      <w:bookmarkEnd w:id="238"/>
    </w:p>
    <w:p>
      <w:pPr>
        <w:jc w:val="center"/>
        <w:rPr>
          <w:rFonts w:hint="eastAsia" w:asciiTheme="minorEastAsia" w:hAnsiTheme="minorEastAsia" w:eastAsiaTheme="minorEastAsia" w:cstheme="minorEastAsia"/>
          <w:b/>
          <w:szCs w:val="21"/>
        </w:rPr>
      </w:pPr>
    </w:p>
    <w:p>
      <w:pPr>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b/>
          <w:szCs w:val="21"/>
        </w:rPr>
        <w:t>（注：可结合具体招标项目进行更明确的约定）</w:t>
      </w:r>
    </w:p>
    <w:p>
      <w:pPr>
        <w:spacing w:line="340" w:lineRule="exact"/>
        <w:rPr>
          <w:rFonts w:hint="eastAsia" w:asciiTheme="minorEastAsia" w:hAnsiTheme="minorEastAsia" w:eastAsiaTheme="minorEastAsia" w:cstheme="minorEastAsia"/>
          <w:b/>
          <w:szCs w:val="21"/>
        </w:rPr>
      </w:pPr>
    </w:p>
    <w:p>
      <w:pPr>
        <w:spacing w:line="340" w:lineRule="exact"/>
        <w:jc w:val="center"/>
        <w:rPr>
          <w:rFonts w:hint="eastAsia" w:asciiTheme="minorEastAsia" w:hAnsiTheme="minorEastAsia" w:eastAsiaTheme="minorEastAsia" w:cstheme="minorEastAsia"/>
          <w:b/>
          <w:sz w:val="24"/>
        </w:rPr>
      </w:pPr>
    </w:p>
    <w:p>
      <w:pPr>
        <w:spacing w:line="340" w:lineRule="exact"/>
        <w:jc w:val="center"/>
        <w:rPr>
          <w:rFonts w:hint="eastAsia" w:asciiTheme="minorEastAsia" w:hAnsiTheme="minorEastAsia" w:eastAsiaTheme="minorEastAsia" w:cstheme="minorEastAsia"/>
          <w:b/>
          <w:sz w:val="24"/>
        </w:rPr>
      </w:pPr>
    </w:p>
    <w:p>
      <w:pPr>
        <w:spacing w:line="340" w:lineRule="exact"/>
        <w:jc w:val="center"/>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温县政府集中采购合同</w:t>
      </w:r>
    </w:p>
    <w:p>
      <w:pPr>
        <w:spacing w:line="340" w:lineRule="exact"/>
        <w:jc w:val="center"/>
        <w:rPr>
          <w:rFonts w:hint="eastAsia" w:asciiTheme="minorEastAsia" w:hAnsiTheme="minorEastAsia" w:eastAsiaTheme="minorEastAsia" w:cstheme="minorEastAsia"/>
          <w:b/>
          <w:szCs w:val="21"/>
        </w:rPr>
      </w:pPr>
    </w:p>
    <w:p>
      <w:pPr>
        <w:spacing w:line="340" w:lineRule="exact"/>
        <w:rPr>
          <w:rFonts w:hint="eastAsia" w:asciiTheme="minorEastAsia" w:hAnsiTheme="minorEastAsia" w:eastAsiaTheme="minorEastAsia" w:cstheme="minorEastAsia"/>
          <w:szCs w:val="21"/>
          <w:u w:val="single"/>
          <w:lang w:val="zh-CN"/>
        </w:rPr>
      </w:pPr>
      <w:r>
        <w:rPr>
          <w:rFonts w:hint="eastAsia" w:asciiTheme="minorEastAsia" w:hAnsiTheme="minorEastAsia" w:eastAsiaTheme="minorEastAsia" w:cstheme="minorEastAsia"/>
          <w:szCs w:val="21"/>
          <w:lang w:val="zh-CN"/>
        </w:rPr>
        <w:t>合同编号：</w:t>
      </w:r>
    </w:p>
    <w:p>
      <w:pPr>
        <w:spacing w:line="440" w:lineRule="exact"/>
        <w:rPr>
          <w:rFonts w:hint="eastAsia" w:asciiTheme="minorEastAsia" w:hAnsiTheme="minorEastAsia" w:eastAsiaTheme="minorEastAsia" w:cstheme="minorEastAsia"/>
          <w:szCs w:val="21"/>
          <w:u w:val="single"/>
          <w:lang w:val="zh-CN"/>
        </w:rPr>
      </w:pPr>
      <w:r>
        <w:rPr>
          <w:rFonts w:hint="eastAsia" w:asciiTheme="minorEastAsia" w:hAnsiTheme="minorEastAsia" w:eastAsiaTheme="minorEastAsia" w:cstheme="minorEastAsia"/>
          <w:szCs w:val="21"/>
          <w:lang w:val="zh-CN"/>
        </w:rPr>
        <w:t>需方（甲方）（采购人全称）：</w:t>
      </w:r>
    </w:p>
    <w:p>
      <w:pPr>
        <w:spacing w:line="440" w:lineRule="exact"/>
        <w:rPr>
          <w:rFonts w:hint="eastAsia" w:asciiTheme="minorEastAsia" w:hAnsiTheme="minorEastAsia" w:eastAsiaTheme="minorEastAsia" w:cstheme="minorEastAsia"/>
          <w:szCs w:val="21"/>
          <w:u w:val="single"/>
          <w:lang w:val="zh-CN"/>
        </w:rPr>
      </w:pPr>
      <w:r>
        <w:rPr>
          <w:rFonts w:hint="eastAsia" w:asciiTheme="minorEastAsia" w:hAnsiTheme="minorEastAsia" w:eastAsiaTheme="minorEastAsia" w:cstheme="minorEastAsia"/>
          <w:szCs w:val="21"/>
          <w:lang w:val="zh-CN"/>
        </w:rPr>
        <w:t>供方（乙方）（中标供应商全称）：</w:t>
      </w:r>
    </w:p>
    <w:p>
      <w:pPr>
        <w:spacing w:line="440" w:lineRule="exact"/>
        <w:rPr>
          <w:rFonts w:hint="eastAsia"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供方持签发的中标/成交通知书，根据招标文件、供方的投标/报价等文件[项目编号：温交易]，按照《政府采购法》、《合同法》等有关法律、法规的规定，供需双方经协商一致，达成以下合同专用条款：</w:t>
      </w:r>
    </w:p>
    <w:p>
      <w:pPr>
        <w:spacing w:line="440" w:lineRule="exact"/>
        <w:rPr>
          <w:rFonts w:hint="eastAsia" w:asciiTheme="minorEastAsia" w:hAnsiTheme="minorEastAsia" w:eastAsiaTheme="minorEastAsia" w:cstheme="minorEastAsia"/>
          <w:szCs w:val="21"/>
          <w:lang w:val="zh-CN"/>
        </w:rPr>
      </w:pPr>
      <w:r>
        <w:rPr>
          <w:rFonts w:hint="eastAsia" w:asciiTheme="minorEastAsia" w:hAnsiTheme="minorEastAsia" w:eastAsiaTheme="minorEastAsia" w:cstheme="minorEastAsia"/>
          <w:b/>
          <w:szCs w:val="21"/>
          <w:lang w:val="zh-CN"/>
        </w:rPr>
        <w:t>一、本合同名称</w:t>
      </w:r>
      <w:r>
        <w:rPr>
          <w:rFonts w:hint="eastAsia" w:asciiTheme="minorEastAsia" w:hAnsiTheme="minorEastAsia" w:eastAsiaTheme="minorEastAsia" w:cstheme="minorEastAsia"/>
          <w:szCs w:val="21"/>
          <w:lang w:val="zh-CN"/>
        </w:rPr>
        <w:t>：。</w:t>
      </w:r>
    </w:p>
    <w:p>
      <w:pPr>
        <w:spacing w:line="440" w:lineRule="exact"/>
        <w:rPr>
          <w:rFonts w:hint="eastAsia" w:asciiTheme="minorEastAsia" w:hAnsiTheme="minorEastAsia" w:eastAsiaTheme="minorEastAsia" w:cstheme="minorEastAsia"/>
          <w:szCs w:val="21"/>
          <w:lang w:val="zh-CN"/>
        </w:rPr>
      </w:pPr>
      <w:r>
        <w:rPr>
          <w:rFonts w:hint="eastAsia" w:asciiTheme="minorEastAsia" w:hAnsiTheme="minorEastAsia" w:eastAsiaTheme="minorEastAsia" w:cstheme="minorEastAsia"/>
          <w:b/>
          <w:szCs w:val="21"/>
          <w:lang w:val="zh-CN"/>
        </w:rPr>
        <w:t>二、本合同总价</w:t>
      </w:r>
      <w:r>
        <w:rPr>
          <w:rFonts w:hint="eastAsia" w:asciiTheme="minorEastAsia" w:hAnsiTheme="minorEastAsia" w:eastAsiaTheme="minorEastAsia" w:cstheme="minorEastAsia"/>
          <w:szCs w:val="21"/>
          <w:lang w:val="zh-CN"/>
        </w:rPr>
        <w:t>：元（人民币）（大写：元）。供货范围、技术规格、及分项价格如下：单位：人民币元</w:t>
      </w:r>
    </w:p>
    <w:tbl>
      <w:tblPr>
        <w:tblStyle w:val="40"/>
        <w:tblW w:w="9380" w:type="dxa"/>
        <w:jc w:val="center"/>
        <w:tblInd w:w="0" w:type="dxa"/>
        <w:tblLayout w:type="fixed"/>
        <w:tblCellMar>
          <w:top w:w="0" w:type="dxa"/>
          <w:left w:w="108" w:type="dxa"/>
          <w:bottom w:w="0" w:type="dxa"/>
          <w:right w:w="108" w:type="dxa"/>
        </w:tblCellMar>
      </w:tblPr>
      <w:tblGrid>
        <w:gridCol w:w="873"/>
        <w:gridCol w:w="1196"/>
        <w:gridCol w:w="2233"/>
        <w:gridCol w:w="543"/>
        <w:gridCol w:w="709"/>
        <w:gridCol w:w="734"/>
        <w:gridCol w:w="723"/>
        <w:gridCol w:w="1031"/>
        <w:gridCol w:w="1338"/>
      </w:tblGrid>
      <w:tr>
        <w:tblPrEx>
          <w:tblLayout w:type="fixed"/>
          <w:tblCellMar>
            <w:top w:w="0" w:type="dxa"/>
            <w:left w:w="108" w:type="dxa"/>
            <w:bottom w:w="0" w:type="dxa"/>
            <w:right w:w="108" w:type="dxa"/>
          </w:tblCellMar>
        </w:tblPrEx>
        <w:trPr>
          <w:trHeight w:val="599" w:hRule="atLeast"/>
          <w:jc w:val="center"/>
        </w:trPr>
        <w:tc>
          <w:tcPr>
            <w:tcW w:w="873" w:type="dxa"/>
            <w:tcBorders>
              <w:top w:val="single" w:color="auto" w:sz="6" w:space="0"/>
              <w:left w:val="single" w:color="auto" w:sz="6" w:space="0"/>
              <w:bottom w:val="single" w:color="auto" w:sz="6" w:space="0"/>
              <w:right w:val="single" w:color="auto" w:sz="6" w:space="0"/>
            </w:tcBorders>
            <w:vAlign w:val="center"/>
          </w:tcPr>
          <w:p>
            <w:pPr>
              <w:spacing w:line="340" w:lineRule="exact"/>
              <w:rPr>
                <w:rFonts w:hint="eastAsia" w:asciiTheme="minorEastAsia" w:hAnsiTheme="minorEastAsia" w:eastAsiaTheme="minorEastAsia" w:cstheme="minorEastAsia"/>
                <w:szCs w:val="21"/>
                <w:lang w:val="zh-CN"/>
              </w:rPr>
            </w:pPr>
          </w:p>
        </w:tc>
        <w:tc>
          <w:tcPr>
            <w:tcW w:w="1196" w:type="dxa"/>
            <w:tcBorders>
              <w:top w:val="single" w:color="auto" w:sz="6" w:space="0"/>
              <w:left w:val="single" w:color="auto" w:sz="6" w:space="0"/>
              <w:bottom w:val="single" w:color="auto" w:sz="6" w:space="0"/>
              <w:right w:val="single" w:color="auto" w:sz="6" w:space="0"/>
            </w:tcBorders>
            <w:vAlign w:val="center"/>
          </w:tcPr>
          <w:p>
            <w:pPr>
              <w:spacing w:line="340" w:lineRule="exact"/>
              <w:rPr>
                <w:rFonts w:hint="eastAsia" w:asciiTheme="minorEastAsia" w:hAnsiTheme="minorEastAsia" w:eastAsiaTheme="minorEastAsia" w:cstheme="minorEastAsia"/>
                <w:szCs w:val="21"/>
                <w:lang w:val="zh-CN"/>
              </w:rPr>
            </w:pPr>
          </w:p>
        </w:tc>
        <w:tc>
          <w:tcPr>
            <w:tcW w:w="2233" w:type="dxa"/>
            <w:tcBorders>
              <w:top w:val="single" w:color="auto" w:sz="6" w:space="0"/>
              <w:left w:val="single" w:color="auto" w:sz="6" w:space="0"/>
              <w:bottom w:val="single" w:color="auto" w:sz="6" w:space="0"/>
              <w:right w:val="single" w:color="auto" w:sz="6" w:space="0"/>
            </w:tcBorders>
            <w:vAlign w:val="center"/>
          </w:tcPr>
          <w:p>
            <w:pPr>
              <w:spacing w:line="340" w:lineRule="exact"/>
              <w:rPr>
                <w:rFonts w:hint="eastAsia" w:asciiTheme="minorEastAsia" w:hAnsiTheme="minorEastAsia" w:eastAsiaTheme="minorEastAsia" w:cstheme="minorEastAsia"/>
                <w:szCs w:val="21"/>
                <w:lang w:val="zh-CN"/>
              </w:rPr>
            </w:pPr>
          </w:p>
        </w:tc>
        <w:tc>
          <w:tcPr>
            <w:tcW w:w="543" w:type="dxa"/>
            <w:tcBorders>
              <w:top w:val="single" w:color="auto" w:sz="6" w:space="0"/>
              <w:left w:val="single" w:color="auto" w:sz="6" w:space="0"/>
              <w:bottom w:val="single" w:color="auto" w:sz="6" w:space="0"/>
              <w:right w:val="single" w:color="auto" w:sz="6" w:space="0"/>
            </w:tcBorders>
            <w:vAlign w:val="center"/>
          </w:tcPr>
          <w:p>
            <w:pPr>
              <w:spacing w:line="340" w:lineRule="exact"/>
              <w:rPr>
                <w:rFonts w:hint="eastAsia" w:asciiTheme="minorEastAsia" w:hAnsiTheme="minorEastAsia" w:eastAsiaTheme="minorEastAsia" w:cstheme="minorEastAsia"/>
                <w:szCs w:val="21"/>
                <w:lang w:val="zh-CN"/>
              </w:rPr>
            </w:pPr>
          </w:p>
        </w:tc>
        <w:tc>
          <w:tcPr>
            <w:tcW w:w="709" w:type="dxa"/>
            <w:tcBorders>
              <w:top w:val="single" w:color="auto" w:sz="6" w:space="0"/>
              <w:left w:val="single" w:color="auto" w:sz="6" w:space="0"/>
              <w:bottom w:val="single" w:color="auto" w:sz="6" w:space="0"/>
              <w:right w:val="single" w:color="auto" w:sz="6" w:space="0"/>
            </w:tcBorders>
            <w:vAlign w:val="center"/>
          </w:tcPr>
          <w:p>
            <w:pPr>
              <w:spacing w:line="340" w:lineRule="exact"/>
              <w:rPr>
                <w:rFonts w:hint="eastAsia" w:asciiTheme="minorEastAsia" w:hAnsiTheme="minorEastAsia" w:eastAsiaTheme="minorEastAsia" w:cstheme="minorEastAsia"/>
                <w:szCs w:val="21"/>
                <w:lang w:val="zh-CN"/>
              </w:rPr>
            </w:pPr>
          </w:p>
        </w:tc>
        <w:tc>
          <w:tcPr>
            <w:tcW w:w="734" w:type="dxa"/>
            <w:tcBorders>
              <w:top w:val="single" w:color="auto" w:sz="6" w:space="0"/>
              <w:left w:val="single" w:color="auto" w:sz="6" w:space="0"/>
              <w:bottom w:val="single" w:color="auto" w:sz="6" w:space="0"/>
              <w:right w:val="single" w:color="auto" w:sz="6" w:space="0"/>
            </w:tcBorders>
            <w:vAlign w:val="center"/>
          </w:tcPr>
          <w:p>
            <w:pPr>
              <w:spacing w:line="340" w:lineRule="exact"/>
              <w:rPr>
                <w:rFonts w:hint="eastAsia" w:asciiTheme="minorEastAsia" w:hAnsiTheme="minorEastAsia" w:eastAsiaTheme="minorEastAsia" w:cstheme="minorEastAsia"/>
                <w:szCs w:val="21"/>
                <w:lang w:val="zh-CN"/>
              </w:rPr>
            </w:pPr>
          </w:p>
        </w:tc>
        <w:tc>
          <w:tcPr>
            <w:tcW w:w="723" w:type="dxa"/>
            <w:tcBorders>
              <w:top w:val="single" w:color="auto" w:sz="6" w:space="0"/>
              <w:left w:val="single" w:color="auto" w:sz="6" w:space="0"/>
              <w:bottom w:val="single" w:color="auto" w:sz="6" w:space="0"/>
              <w:right w:val="single" w:color="auto" w:sz="6" w:space="0"/>
            </w:tcBorders>
            <w:vAlign w:val="center"/>
          </w:tcPr>
          <w:p>
            <w:pPr>
              <w:spacing w:line="340" w:lineRule="exact"/>
              <w:rPr>
                <w:rFonts w:hint="eastAsia" w:asciiTheme="minorEastAsia" w:hAnsiTheme="minorEastAsia" w:eastAsiaTheme="minorEastAsia" w:cstheme="minorEastAsia"/>
                <w:szCs w:val="21"/>
                <w:lang w:val="zh-CN"/>
              </w:rPr>
            </w:pPr>
          </w:p>
        </w:tc>
        <w:tc>
          <w:tcPr>
            <w:tcW w:w="1031" w:type="dxa"/>
            <w:tcBorders>
              <w:top w:val="single" w:color="auto" w:sz="6" w:space="0"/>
              <w:left w:val="single" w:color="auto" w:sz="6" w:space="0"/>
              <w:bottom w:val="single" w:color="auto" w:sz="6" w:space="0"/>
              <w:right w:val="single" w:color="auto" w:sz="4" w:space="0"/>
            </w:tcBorders>
            <w:vAlign w:val="center"/>
          </w:tcPr>
          <w:p>
            <w:pPr>
              <w:spacing w:line="340" w:lineRule="exact"/>
              <w:rPr>
                <w:rFonts w:hint="eastAsia" w:asciiTheme="minorEastAsia" w:hAnsiTheme="minorEastAsia" w:eastAsiaTheme="minorEastAsia" w:cstheme="minorEastAsia"/>
                <w:szCs w:val="21"/>
                <w:lang w:val="zh-CN"/>
              </w:rPr>
            </w:pPr>
          </w:p>
        </w:tc>
        <w:tc>
          <w:tcPr>
            <w:tcW w:w="1338" w:type="dxa"/>
            <w:tcBorders>
              <w:top w:val="single" w:color="auto" w:sz="6" w:space="0"/>
              <w:left w:val="single" w:color="auto" w:sz="4" w:space="0"/>
              <w:bottom w:val="single" w:color="auto" w:sz="6" w:space="0"/>
              <w:right w:val="single" w:color="auto" w:sz="6" w:space="0"/>
            </w:tcBorders>
            <w:vAlign w:val="center"/>
          </w:tcPr>
          <w:p>
            <w:pPr>
              <w:spacing w:line="340" w:lineRule="exact"/>
              <w:rPr>
                <w:rFonts w:hint="eastAsia" w:asciiTheme="minorEastAsia" w:hAnsiTheme="minorEastAsia" w:eastAsiaTheme="minorEastAsia" w:cstheme="minorEastAsia"/>
                <w:szCs w:val="21"/>
                <w:lang w:val="zh-CN"/>
              </w:rPr>
            </w:pPr>
          </w:p>
        </w:tc>
      </w:tr>
      <w:tr>
        <w:tblPrEx>
          <w:tblLayout w:type="fixed"/>
          <w:tblCellMar>
            <w:top w:w="0" w:type="dxa"/>
            <w:left w:w="108" w:type="dxa"/>
            <w:bottom w:w="0" w:type="dxa"/>
            <w:right w:w="108" w:type="dxa"/>
          </w:tblCellMar>
        </w:tblPrEx>
        <w:trPr>
          <w:trHeight w:val="599" w:hRule="atLeast"/>
          <w:jc w:val="center"/>
        </w:trPr>
        <w:tc>
          <w:tcPr>
            <w:tcW w:w="873" w:type="dxa"/>
            <w:tcBorders>
              <w:top w:val="single" w:color="auto" w:sz="6" w:space="0"/>
              <w:left w:val="single" w:color="auto" w:sz="6" w:space="0"/>
              <w:bottom w:val="single" w:color="auto" w:sz="6" w:space="0"/>
              <w:right w:val="single" w:color="auto" w:sz="6" w:space="0"/>
            </w:tcBorders>
            <w:vAlign w:val="center"/>
          </w:tcPr>
          <w:p>
            <w:pPr>
              <w:spacing w:line="340" w:lineRule="exact"/>
              <w:rPr>
                <w:rFonts w:hint="eastAsia" w:asciiTheme="minorEastAsia" w:hAnsiTheme="minorEastAsia" w:eastAsiaTheme="minorEastAsia" w:cstheme="minorEastAsia"/>
                <w:szCs w:val="21"/>
              </w:rPr>
            </w:pPr>
          </w:p>
        </w:tc>
        <w:tc>
          <w:tcPr>
            <w:tcW w:w="1196" w:type="dxa"/>
            <w:tcBorders>
              <w:top w:val="single" w:color="auto" w:sz="6" w:space="0"/>
              <w:left w:val="single" w:color="auto" w:sz="6" w:space="0"/>
              <w:bottom w:val="single" w:color="auto" w:sz="6" w:space="0"/>
              <w:right w:val="single" w:color="auto" w:sz="6" w:space="0"/>
            </w:tcBorders>
            <w:vAlign w:val="center"/>
          </w:tcPr>
          <w:p>
            <w:pPr>
              <w:spacing w:line="340" w:lineRule="exact"/>
              <w:rPr>
                <w:rFonts w:hint="eastAsia" w:asciiTheme="minorEastAsia" w:hAnsiTheme="minorEastAsia" w:eastAsiaTheme="minorEastAsia" w:cstheme="minorEastAsia"/>
                <w:szCs w:val="21"/>
              </w:rPr>
            </w:pPr>
          </w:p>
        </w:tc>
        <w:tc>
          <w:tcPr>
            <w:tcW w:w="2233" w:type="dxa"/>
            <w:tcBorders>
              <w:top w:val="single" w:color="auto" w:sz="6" w:space="0"/>
              <w:left w:val="single" w:color="auto" w:sz="6" w:space="0"/>
              <w:bottom w:val="single" w:color="auto" w:sz="6" w:space="0"/>
              <w:right w:val="single" w:color="auto" w:sz="6" w:space="0"/>
            </w:tcBorders>
            <w:vAlign w:val="center"/>
          </w:tcPr>
          <w:p>
            <w:pPr>
              <w:spacing w:line="340" w:lineRule="exact"/>
              <w:rPr>
                <w:rFonts w:hint="eastAsia" w:asciiTheme="minorEastAsia" w:hAnsiTheme="minorEastAsia" w:eastAsiaTheme="minorEastAsia" w:cstheme="minorEastAsia"/>
                <w:szCs w:val="21"/>
              </w:rPr>
            </w:pPr>
          </w:p>
        </w:tc>
        <w:tc>
          <w:tcPr>
            <w:tcW w:w="543" w:type="dxa"/>
            <w:tcBorders>
              <w:top w:val="single" w:color="auto" w:sz="6" w:space="0"/>
              <w:left w:val="single" w:color="auto" w:sz="6" w:space="0"/>
              <w:bottom w:val="single" w:color="auto" w:sz="6" w:space="0"/>
              <w:right w:val="single" w:color="auto" w:sz="6" w:space="0"/>
            </w:tcBorders>
            <w:vAlign w:val="center"/>
          </w:tcPr>
          <w:p>
            <w:pPr>
              <w:spacing w:line="340" w:lineRule="exact"/>
              <w:rPr>
                <w:rFonts w:hint="eastAsia" w:asciiTheme="minorEastAsia" w:hAnsiTheme="minorEastAsia" w:eastAsiaTheme="minorEastAsia" w:cstheme="minorEastAsia"/>
                <w:szCs w:val="21"/>
              </w:rPr>
            </w:pPr>
          </w:p>
        </w:tc>
        <w:tc>
          <w:tcPr>
            <w:tcW w:w="709" w:type="dxa"/>
            <w:tcBorders>
              <w:top w:val="single" w:color="auto" w:sz="6" w:space="0"/>
              <w:left w:val="single" w:color="auto" w:sz="6" w:space="0"/>
              <w:bottom w:val="single" w:color="auto" w:sz="6" w:space="0"/>
              <w:right w:val="single" w:color="auto" w:sz="6" w:space="0"/>
            </w:tcBorders>
            <w:vAlign w:val="center"/>
          </w:tcPr>
          <w:p>
            <w:pPr>
              <w:spacing w:line="340" w:lineRule="exact"/>
              <w:rPr>
                <w:rFonts w:hint="eastAsia" w:asciiTheme="minorEastAsia" w:hAnsiTheme="minorEastAsia" w:eastAsiaTheme="minorEastAsia" w:cstheme="minorEastAsia"/>
                <w:szCs w:val="21"/>
              </w:rPr>
            </w:pPr>
          </w:p>
        </w:tc>
        <w:tc>
          <w:tcPr>
            <w:tcW w:w="734" w:type="dxa"/>
            <w:tcBorders>
              <w:top w:val="single" w:color="auto" w:sz="6" w:space="0"/>
              <w:left w:val="single" w:color="auto" w:sz="6" w:space="0"/>
              <w:bottom w:val="single" w:color="auto" w:sz="6" w:space="0"/>
              <w:right w:val="single" w:color="auto" w:sz="6" w:space="0"/>
            </w:tcBorders>
            <w:vAlign w:val="center"/>
          </w:tcPr>
          <w:p>
            <w:pPr>
              <w:spacing w:line="340" w:lineRule="exact"/>
              <w:rPr>
                <w:rFonts w:hint="eastAsia" w:asciiTheme="minorEastAsia" w:hAnsiTheme="minorEastAsia" w:eastAsiaTheme="minorEastAsia" w:cstheme="minorEastAsia"/>
                <w:szCs w:val="21"/>
              </w:rPr>
            </w:pPr>
          </w:p>
        </w:tc>
        <w:tc>
          <w:tcPr>
            <w:tcW w:w="723" w:type="dxa"/>
            <w:tcBorders>
              <w:top w:val="single" w:color="auto" w:sz="6" w:space="0"/>
              <w:left w:val="single" w:color="auto" w:sz="6" w:space="0"/>
              <w:bottom w:val="single" w:color="auto" w:sz="6" w:space="0"/>
              <w:right w:val="single" w:color="auto" w:sz="6" w:space="0"/>
            </w:tcBorders>
            <w:vAlign w:val="center"/>
          </w:tcPr>
          <w:p>
            <w:pPr>
              <w:spacing w:line="340" w:lineRule="exact"/>
              <w:rPr>
                <w:rFonts w:hint="eastAsia" w:asciiTheme="minorEastAsia" w:hAnsiTheme="minorEastAsia" w:eastAsiaTheme="minorEastAsia" w:cstheme="minorEastAsia"/>
                <w:szCs w:val="21"/>
              </w:rPr>
            </w:pPr>
          </w:p>
        </w:tc>
        <w:tc>
          <w:tcPr>
            <w:tcW w:w="1031" w:type="dxa"/>
            <w:tcBorders>
              <w:top w:val="single" w:color="auto" w:sz="6" w:space="0"/>
              <w:left w:val="single" w:color="auto" w:sz="6" w:space="0"/>
              <w:bottom w:val="single" w:color="auto" w:sz="6" w:space="0"/>
              <w:right w:val="single" w:color="auto" w:sz="4" w:space="0"/>
            </w:tcBorders>
            <w:vAlign w:val="center"/>
          </w:tcPr>
          <w:p>
            <w:pPr>
              <w:spacing w:line="340" w:lineRule="exact"/>
              <w:rPr>
                <w:rFonts w:hint="eastAsia" w:asciiTheme="minorEastAsia" w:hAnsiTheme="minorEastAsia" w:eastAsiaTheme="minorEastAsia" w:cstheme="minorEastAsia"/>
                <w:szCs w:val="21"/>
              </w:rPr>
            </w:pPr>
          </w:p>
        </w:tc>
        <w:tc>
          <w:tcPr>
            <w:tcW w:w="1338" w:type="dxa"/>
            <w:tcBorders>
              <w:top w:val="single" w:color="auto" w:sz="6" w:space="0"/>
              <w:left w:val="single" w:color="auto" w:sz="4" w:space="0"/>
              <w:bottom w:val="single" w:color="auto" w:sz="6" w:space="0"/>
              <w:right w:val="single" w:color="auto" w:sz="6" w:space="0"/>
            </w:tcBorders>
            <w:vAlign w:val="center"/>
          </w:tcPr>
          <w:p>
            <w:pPr>
              <w:spacing w:line="340" w:lineRule="exact"/>
              <w:rPr>
                <w:rFonts w:hint="eastAsia" w:asciiTheme="minorEastAsia" w:hAnsiTheme="minorEastAsia" w:eastAsiaTheme="minorEastAsia" w:cstheme="minorEastAsia"/>
                <w:szCs w:val="21"/>
              </w:rPr>
            </w:pPr>
          </w:p>
        </w:tc>
      </w:tr>
      <w:tr>
        <w:tblPrEx>
          <w:tblLayout w:type="fixed"/>
          <w:tblCellMar>
            <w:top w:w="0" w:type="dxa"/>
            <w:left w:w="108" w:type="dxa"/>
            <w:bottom w:w="0" w:type="dxa"/>
            <w:right w:w="108" w:type="dxa"/>
          </w:tblCellMar>
        </w:tblPrEx>
        <w:trPr>
          <w:trHeight w:val="599" w:hRule="atLeast"/>
          <w:jc w:val="center"/>
        </w:trPr>
        <w:tc>
          <w:tcPr>
            <w:tcW w:w="873" w:type="dxa"/>
            <w:tcBorders>
              <w:top w:val="single" w:color="auto" w:sz="6" w:space="0"/>
              <w:left w:val="single" w:color="auto" w:sz="6" w:space="0"/>
              <w:bottom w:val="single" w:color="auto" w:sz="6" w:space="0"/>
              <w:right w:val="single" w:color="auto" w:sz="6" w:space="0"/>
            </w:tcBorders>
          </w:tcPr>
          <w:p>
            <w:pPr>
              <w:spacing w:line="340" w:lineRule="exact"/>
              <w:rPr>
                <w:rFonts w:hint="eastAsia" w:asciiTheme="minorEastAsia" w:hAnsiTheme="minorEastAsia" w:eastAsiaTheme="minorEastAsia" w:cstheme="minorEastAsia"/>
                <w:szCs w:val="21"/>
              </w:rPr>
            </w:pPr>
          </w:p>
        </w:tc>
        <w:tc>
          <w:tcPr>
            <w:tcW w:w="1196" w:type="dxa"/>
            <w:tcBorders>
              <w:top w:val="single" w:color="auto" w:sz="6" w:space="0"/>
              <w:left w:val="single" w:color="auto" w:sz="6" w:space="0"/>
              <w:bottom w:val="single" w:color="auto" w:sz="6" w:space="0"/>
              <w:right w:val="single" w:color="auto" w:sz="6" w:space="0"/>
            </w:tcBorders>
          </w:tcPr>
          <w:p>
            <w:pPr>
              <w:spacing w:line="340" w:lineRule="exact"/>
              <w:rPr>
                <w:rFonts w:hint="eastAsia" w:asciiTheme="minorEastAsia" w:hAnsiTheme="minorEastAsia" w:eastAsiaTheme="minorEastAsia" w:cstheme="minorEastAsia"/>
                <w:szCs w:val="21"/>
              </w:rPr>
            </w:pPr>
          </w:p>
        </w:tc>
        <w:tc>
          <w:tcPr>
            <w:tcW w:w="2233" w:type="dxa"/>
            <w:tcBorders>
              <w:top w:val="single" w:color="auto" w:sz="6" w:space="0"/>
              <w:left w:val="single" w:color="auto" w:sz="6" w:space="0"/>
              <w:bottom w:val="single" w:color="auto" w:sz="6" w:space="0"/>
              <w:right w:val="single" w:color="auto" w:sz="6" w:space="0"/>
            </w:tcBorders>
          </w:tcPr>
          <w:p>
            <w:pPr>
              <w:spacing w:line="340" w:lineRule="exact"/>
              <w:rPr>
                <w:rFonts w:hint="eastAsia" w:asciiTheme="minorEastAsia" w:hAnsiTheme="minorEastAsia" w:eastAsiaTheme="minorEastAsia" w:cstheme="minorEastAsia"/>
                <w:szCs w:val="21"/>
              </w:rPr>
            </w:pPr>
          </w:p>
        </w:tc>
        <w:tc>
          <w:tcPr>
            <w:tcW w:w="543" w:type="dxa"/>
            <w:tcBorders>
              <w:top w:val="single" w:color="auto" w:sz="6" w:space="0"/>
              <w:left w:val="single" w:color="auto" w:sz="6" w:space="0"/>
              <w:bottom w:val="single" w:color="auto" w:sz="6" w:space="0"/>
              <w:right w:val="single" w:color="auto" w:sz="6" w:space="0"/>
            </w:tcBorders>
          </w:tcPr>
          <w:p>
            <w:pPr>
              <w:spacing w:line="340" w:lineRule="exact"/>
              <w:rPr>
                <w:rFonts w:hint="eastAsia" w:asciiTheme="minorEastAsia" w:hAnsiTheme="minorEastAsia" w:eastAsiaTheme="minorEastAsia" w:cstheme="minorEastAsia"/>
                <w:szCs w:val="21"/>
              </w:rPr>
            </w:pPr>
          </w:p>
        </w:tc>
        <w:tc>
          <w:tcPr>
            <w:tcW w:w="709" w:type="dxa"/>
            <w:tcBorders>
              <w:top w:val="single" w:color="auto" w:sz="6" w:space="0"/>
              <w:left w:val="single" w:color="auto" w:sz="6" w:space="0"/>
              <w:bottom w:val="single" w:color="auto" w:sz="6" w:space="0"/>
              <w:right w:val="single" w:color="auto" w:sz="6" w:space="0"/>
            </w:tcBorders>
          </w:tcPr>
          <w:p>
            <w:pPr>
              <w:spacing w:line="340" w:lineRule="exact"/>
              <w:rPr>
                <w:rFonts w:hint="eastAsia" w:asciiTheme="minorEastAsia" w:hAnsiTheme="minorEastAsia" w:eastAsiaTheme="minorEastAsia" w:cstheme="minorEastAsia"/>
                <w:szCs w:val="21"/>
              </w:rPr>
            </w:pPr>
          </w:p>
        </w:tc>
        <w:tc>
          <w:tcPr>
            <w:tcW w:w="734" w:type="dxa"/>
            <w:tcBorders>
              <w:top w:val="single" w:color="auto" w:sz="6" w:space="0"/>
              <w:left w:val="single" w:color="auto" w:sz="6" w:space="0"/>
              <w:bottom w:val="single" w:color="auto" w:sz="6" w:space="0"/>
              <w:right w:val="single" w:color="auto" w:sz="6" w:space="0"/>
            </w:tcBorders>
          </w:tcPr>
          <w:p>
            <w:pPr>
              <w:spacing w:line="340" w:lineRule="exact"/>
              <w:rPr>
                <w:rFonts w:hint="eastAsia" w:asciiTheme="minorEastAsia" w:hAnsiTheme="minorEastAsia" w:eastAsiaTheme="minorEastAsia" w:cstheme="minorEastAsia"/>
                <w:szCs w:val="21"/>
              </w:rPr>
            </w:pPr>
          </w:p>
        </w:tc>
        <w:tc>
          <w:tcPr>
            <w:tcW w:w="723" w:type="dxa"/>
            <w:tcBorders>
              <w:top w:val="single" w:color="auto" w:sz="6" w:space="0"/>
              <w:left w:val="single" w:color="auto" w:sz="6" w:space="0"/>
              <w:bottom w:val="single" w:color="auto" w:sz="6" w:space="0"/>
              <w:right w:val="single" w:color="auto" w:sz="6" w:space="0"/>
            </w:tcBorders>
          </w:tcPr>
          <w:p>
            <w:pPr>
              <w:spacing w:line="340" w:lineRule="exact"/>
              <w:rPr>
                <w:rFonts w:hint="eastAsia" w:asciiTheme="minorEastAsia" w:hAnsiTheme="minorEastAsia" w:eastAsiaTheme="minorEastAsia" w:cstheme="minorEastAsia"/>
                <w:szCs w:val="21"/>
              </w:rPr>
            </w:pPr>
          </w:p>
        </w:tc>
        <w:tc>
          <w:tcPr>
            <w:tcW w:w="1031" w:type="dxa"/>
            <w:tcBorders>
              <w:top w:val="single" w:color="auto" w:sz="6" w:space="0"/>
              <w:left w:val="single" w:color="auto" w:sz="6" w:space="0"/>
              <w:bottom w:val="single" w:color="auto" w:sz="6" w:space="0"/>
              <w:right w:val="single" w:color="auto" w:sz="4" w:space="0"/>
            </w:tcBorders>
          </w:tcPr>
          <w:p>
            <w:pPr>
              <w:spacing w:line="340" w:lineRule="exact"/>
              <w:rPr>
                <w:rFonts w:hint="eastAsia" w:asciiTheme="minorEastAsia" w:hAnsiTheme="minorEastAsia" w:eastAsiaTheme="minorEastAsia" w:cstheme="minorEastAsia"/>
                <w:szCs w:val="21"/>
              </w:rPr>
            </w:pPr>
          </w:p>
        </w:tc>
        <w:tc>
          <w:tcPr>
            <w:tcW w:w="1338" w:type="dxa"/>
            <w:tcBorders>
              <w:top w:val="single" w:color="auto" w:sz="6" w:space="0"/>
              <w:left w:val="single" w:color="auto" w:sz="4" w:space="0"/>
              <w:bottom w:val="single" w:color="auto" w:sz="6" w:space="0"/>
              <w:right w:val="single" w:color="auto" w:sz="6" w:space="0"/>
            </w:tcBorders>
          </w:tcPr>
          <w:p>
            <w:pPr>
              <w:spacing w:line="340" w:lineRule="exact"/>
              <w:rPr>
                <w:rFonts w:hint="eastAsia" w:asciiTheme="minorEastAsia" w:hAnsiTheme="minorEastAsia" w:eastAsiaTheme="minorEastAsia" w:cstheme="minorEastAsia"/>
                <w:szCs w:val="21"/>
              </w:rPr>
            </w:pPr>
          </w:p>
        </w:tc>
      </w:tr>
      <w:tr>
        <w:tblPrEx>
          <w:tblLayout w:type="fixed"/>
          <w:tblCellMar>
            <w:top w:w="0" w:type="dxa"/>
            <w:left w:w="108" w:type="dxa"/>
            <w:bottom w:w="0" w:type="dxa"/>
            <w:right w:w="108" w:type="dxa"/>
          </w:tblCellMar>
        </w:tblPrEx>
        <w:trPr>
          <w:trHeight w:val="599" w:hRule="atLeast"/>
          <w:jc w:val="center"/>
        </w:trPr>
        <w:tc>
          <w:tcPr>
            <w:tcW w:w="873" w:type="dxa"/>
            <w:tcBorders>
              <w:top w:val="single" w:color="auto" w:sz="6" w:space="0"/>
              <w:left w:val="single" w:color="auto" w:sz="6" w:space="0"/>
              <w:bottom w:val="single" w:color="auto" w:sz="6" w:space="0"/>
              <w:right w:val="single" w:color="auto" w:sz="6" w:space="0"/>
            </w:tcBorders>
          </w:tcPr>
          <w:p>
            <w:pPr>
              <w:spacing w:line="340" w:lineRule="exact"/>
              <w:rPr>
                <w:rFonts w:hint="eastAsia" w:asciiTheme="minorEastAsia" w:hAnsiTheme="minorEastAsia" w:eastAsiaTheme="minorEastAsia" w:cstheme="minorEastAsia"/>
                <w:szCs w:val="21"/>
              </w:rPr>
            </w:pPr>
          </w:p>
        </w:tc>
        <w:tc>
          <w:tcPr>
            <w:tcW w:w="1196" w:type="dxa"/>
            <w:tcBorders>
              <w:top w:val="single" w:color="auto" w:sz="6" w:space="0"/>
              <w:left w:val="single" w:color="auto" w:sz="6" w:space="0"/>
              <w:bottom w:val="single" w:color="auto" w:sz="6" w:space="0"/>
              <w:right w:val="single" w:color="auto" w:sz="6" w:space="0"/>
            </w:tcBorders>
          </w:tcPr>
          <w:p>
            <w:pPr>
              <w:spacing w:line="340" w:lineRule="exact"/>
              <w:rPr>
                <w:rFonts w:hint="eastAsia" w:asciiTheme="minorEastAsia" w:hAnsiTheme="minorEastAsia" w:eastAsiaTheme="minorEastAsia" w:cstheme="minorEastAsia"/>
                <w:szCs w:val="21"/>
              </w:rPr>
            </w:pPr>
          </w:p>
        </w:tc>
        <w:tc>
          <w:tcPr>
            <w:tcW w:w="2233" w:type="dxa"/>
            <w:tcBorders>
              <w:top w:val="single" w:color="auto" w:sz="6" w:space="0"/>
              <w:left w:val="single" w:color="auto" w:sz="6" w:space="0"/>
              <w:bottom w:val="single" w:color="auto" w:sz="6" w:space="0"/>
              <w:right w:val="single" w:color="auto" w:sz="6" w:space="0"/>
            </w:tcBorders>
          </w:tcPr>
          <w:p>
            <w:pPr>
              <w:spacing w:line="340" w:lineRule="exact"/>
              <w:rPr>
                <w:rFonts w:hint="eastAsia" w:asciiTheme="minorEastAsia" w:hAnsiTheme="minorEastAsia" w:eastAsiaTheme="minorEastAsia" w:cstheme="minorEastAsia"/>
                <w:szCs w:val="21"/>
              </w:rPr>
            </w:pPr>
          </w:p>
        </w:tc>
        <w:tc>
          <w:tcPr>
            <w:tcW w:w="543" w:type="dxa"/>
            <w:tcBorders>
              <w:top w:val="single" w:color="auto" w:sz="6" w:space="0"/>
              <w:left w:val="single" w:color="auto" w:sz="6" w:space="0"/>
              <w:bottom w:val="single" w:color="auto" w:sz="6" w:space="0"/>
              <w:right w:val="single" w:color="auto" w:sz="6" w:space="0"/>
            </w:tcBorders>
          </w:tcPr>
          <w:p>
            <w:pPr>
              <w:spacing w:line="340" w:lineRule="exact"/>
              <w:rPr>
                <w:rFonts w:hint="eastAsia" w:asciiTheme="minorEastAsia" w:hAnsiTheme="minorEastAsia" w:eastAsiaTheme="minorEastAsia" w:cstheme="minorEastAsia"/>
                <w:szCs w:val="21"/>
              </w:rPr>
            </w:pPr>
          </w:p>
        </w:tc>
        <w:tc>
          <w:tcPr>
            <w:tcW w:w="709" w:type="dxa"/>
            <w:tcBorders>
              <w:top w:val="single" w:color="auto" w:sz="6" w:space="0"/>
              <w:left w:val="single" w:color="auto" w:sz="6" w:space="0"/>
              <w:bottom w:val="single" w:color="auto" w:sz="6" w:space="0"/>
              <w:right w:val="single" w:color="auto" w:sz="6" w:space="0"/>
            </w:tcBorders>
          </w:tcPr>
          <w:p>
            <w:pPr>
              <w:spacing w:line="340" w:lineRule="exact"/>
              <w:rPr>
                <w:rFonts w:hint="eastAsia" w:asciiTheme="minorEastAsia" w:hAnsiTheme="minorEastAsia" w:eastAsiaTheme="minorEastAsia" w:cstheme="minorEastAsia"/>
                <w:szCs w:val="21"/>
              </w:rPr>
            </w:pPr>
          </w:p>
        </w:tc>
        <w:tc>
          <w:tcPr>
            <w:tcW w:w="734" w:type="dxa"/>
            <w:tcBorders>
              <w:top w:val="single" w:color="auto" w:sz="6" w:space="0"/>
              <w:left w:val="single" w:color="auto" w:sz="6" w:space="0"/>
              <w:bottom w:val="single" w:color="auto" w:sz="6" w:space="0"/>
              <w:right w:val="single" w:color="auto" w:sz="6" w:space="0"/>
            </w:tcBorders>
          </w:tcPr>
          <w:p>
            <w:pPr>
              <w:spacing w:line="340" w:lineRule="exact"/>
              <w:rPr>
                <w:rFonts w:hint="eastAsia" w:asciiTheme="minorEastAsia" w:hAnsiTheme="minorEastAsia" w:eastAsiaTheme="minorEastAsia" w:cstheme="minorEastAsia"/>
                <w:szCs w:val="21"/>
              </w:rPr>
            </w:pPr>
          </w:p>
        </w:tc>
        <w:tc>
          <w:tcPr>
            <w:tcW w:w="723" w:type="dxa"/>
            <w:tcBorders>
              <w:top w:val="single" w:color="auto" w:sz="6" w:space="0"/>
              <w:left w:val="single" w:color="auto" w:sz="6" w:space="0"/>
              <w:bottom w:val="single" w:color="auto" w:sz="6" w:space="0"/>
              <w:right w:val="single" w:color="auto" w:sz="6" w:space="0"/>
            </w:tcBorders>
          </w:tcPr>
          <w:p>
            <w:pPr>
              <w:spacing w:line="340" w:lineRule="exact"/>
              <w:rPr>
                <w:rFonts w:hint="eastAsia" w:asciiTheme="minorEastAsia" w:hAnsiTheme="minorEastAsia" w:eastAsiaTheme="minorEastAsia" w:cstheme="minorEastAsia"/>
                <w:szCs w:val="21"/>
              </w:rPr>
            </w:pPr>
          </w:p>
        </w:tc>
        <w:tc>
          <w:tcPr>
            <w:tcW w:w="1031" w:type="dxa"/>
            <w:tcBorders>
              <w:top w:val="single" w:color="auto" w:sz="6" w:space="0"/>
              <w:left w:val="single" w:color="auto" w:sz="6" w:space="0"/>
              <w:bottom w:val="single" w:color="auto" w:sz="6" w:space="0"/>
              <w:right w:val="single" w:color="auto" w:sz="4" w:space="0"/>
            </w:tcBorders>
          </w:tcPr>
          <w:p>
            <w:pPr>
              <w:spacing w:line="340" w:lineRule="exact"/>
              <w:rPr>
                <w:rFonts w:hint="eastAsia" w:asciiTheme="minorEastAsia" w:hAnsiTheme="minorEastAsia" w:eastAsiaTheme="minorEastAsia" w:cstheme="minorEastAsia"/>
                <w:szCs w:val="21"/>
              </w:rPr>
            </w:pPr>
          </w:p>
        </w:tc>
        <w:tc>
          <w:tcPr>
            <w:tcW w:w="1338" w:type="dxa"/>
            <w:tcBorders>
              <w:top w:val="single" w:color="auto" w:sz="6" w:space="0"/>
              <w:left w:val="single" w:color="auto" w:sz="4" w:space="0"/>
              <w:bottom w:val="single" w:color="auto" w:sz="6" w:space="0"/>
              <w:right w:val="single" w:color="auto" w:sz="6" w:space="0"/>
            </w:tcBorders>
          </w:tcPr>
          <w:p>
            <w:pPr>
              <w:spacing w:line="340" w:lineRule="exact"/>
              <w:rPr>
                <w:rFonts w:hint="eastAsia" w:asciiTheme="minorEastAsia" w:hAnsiTheme="minorEastAsia" w:eastAsiaTheme="minorEastAsia" w:cstheme="minorEastAsia"/>
                <w:szCs w:val="21"/>
              </w:rPr>
            </w:pPr>
          </w:p>
        </w:tc>
      </w:tr>
      <w:tr>
        <w:tblPrEx>
          <w:tblLayout w:type="fixed"/>
          <w:tblCellMar>
            <w:top w:w="0" w:type="dxa"/>
            <w:left w:w="108" w:type="dxa"/>
            <w:bottom w:w="0" w:type="dxa"/>
            <w:right w:w="108" w:type="dxa"/>
          </w:tblCellMar>
        </w:tblPrEx>
        <w:trPr>
          <w:trHeight w:val="618" w:hRule="atLeast"/>
          <w:jc w:val="center"/>
        </w:trPr>
        <w:tc>
          <w:tcPr>
            <w:tcW w:w="873" w:type="dxa"/>
            <w:vMerge w:val="restart"/>
            <w:tcBorders>
              <w:top w:val="single" w:color="auto" w:sz="6" w:space="0"/>
              <w:left w:val="single" w:color="auto" w:sz="6" w:space="0"/>
              <w:bottom w:val="single" w:color="auto" w:sz="6" w:space="0"/>
              <w:right w:val="single" w:color="auto" w:sz="6" w:space="0"/>
            </w:tcBorders>
          </w:tcPr>
          <w:p>
            <w:pPr>
              <w:spacing w:line="340" w:lineRule="exact"/>
              <w:rPr>
                <w:rFonts w:hint="eastAsia"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总价（人民币）</w:t>
            </w:r>
          </w:p>
        </w:tc>
        <w:tc>
          <w:tcPr>
            <w:tcW w:w="8507" w:type="dxa"/>
            <w:gridSpan w:val="8"/>
            <w:tcBorders>
              <w:top w:val="single" w:color="auto" w:sz="6" w:space="0"/>
              <w:left w:val="single" w:color="auto" w:sz="6" w:space="0"/>
              <w:bottom w:val="single" w:color="auto" w:sz="6" w:space="0"/>
              <w:right w:val="single" w:color="auto" w:sz="6" w:space="0"/>
            </w:tcBorders>
          </w:tcPr>
          <w:p>
            <w:pPr>
              <w:spacing w:line="340" w:lineRule="exact"/>
              <w:rPr>
                <w:rFonts w:hint="eastAsia"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小写：</w:t>
            </w:r>
          </w:p>
        </w:tc>
      </w:tr>
      <w:tr>
        <w:tblPrEx>
          <w:tblLayout w:type="fixed"/>
          <w:tblCellMar>
            <w:top w:w="0" w:type="dxa"/>
            <w:left w:w="108" w:type="dxa"/>
            <w:bottom w:w="0" w:type="dxa"/>
            <w:right w:w="108" w:type="dxa"/>
          </w:tblCellMar>
        </w:tblPrEx>
        <w:trPr>
          <w:trHeight w:val="1156" w:hRule="atLeast"/>
          <w:jc w:val="center"/>
        </w:trPr>
        <w:tc>
          <w:tcPr>
            <w:tcW w:w="873" w:type="dxa"/>
            <w:vMerge w:val="continue"/>
            <w:tcBorders>
              <w:top w:val="single" w:color="auto" w:sz="6" w:space="0"/>
              <w:left w:val="single" w:color="auto" w:sz="6" w:space="0"/>
              <w:bottom w:val="single" w:color="auto" w:sz="6" w:space="0"/>
              <w:right w:val="single" w:color="auto" w:sz="6" w:space="0"/>
            </w:tcBorders>
          </w:tcPr>
          <w:p>
            <w:pPr>
              <w:spacing w:line="340" w:lineRule="exact"/>
              <w:rPr>
                <w:rFonts w:hint="eastAsia" w:asciiTheme="minorEastAsia" w:hAnsiTheme="minorEastAsia" w:eastAsiaTheme="minorEastAsia" w:cstheme="minorEastAsia"/>
                <w:szCs w:val="21"/>
              </w:rPr>
            </w:pPr>
          </w:p>
        </w:tc>
        <w:tc>
          <w:tcPr>
            <w:tcW w:w="8507" w:type="dxa"/>
            <w:gridSpan w:val="8"/>
            <w:tcBorders>
              <w:top w:val="single" w:color="auto" w:sz="6" w:space="0"/>
              <w:left w:val="single" w:color="auto" w:sz="6" w:space="0"/>
              <w:bottom w:val="single" w:color="auto" w:sz="6" w:space="0"/>
              <w:right w:val="single" w:color="auto" w:sz="6" w:space="0"/>
            </w:tcBorders>
          </w:tcPr>
          <w:p>
            <w:pPr>
              <w:spacing w:line="340" w:lineRule="exac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val="zh-CN"/>
              </w:rPr>
              <w:t>大写：</w:t>
            </w:r>
            <w:r>
              <w:rPr>
                <w:rFonts w:hint="eastAsia" w:asciiTheme="minorEastAsia" w:hAnsiTheme="minorEastAsia" w:eastAsiaTheme="minorEastAsia" w:cstheme="minorEastAsia"/>
                <w:szCs w:val="21"/>
              </w:rPr>
              <w:t>佰</w:t>
            </w:r>
            <w:r>
              <w:rPr>
                <w:rFonts w:hint="eastAsia" w:asciiTheme="minorEastAsia" w:hAnsiTheme="minorEastAsia" w:eastAsiaTheme="minorEastAsia" w:cstheme="minorEastAsia"/>
                <w:szCs w:val="21"/>
                <w:lang w:val="zh-CN"/>
              </w:rPr>
              <w:t>拾万仟佰拾元角分</w:t>
            </w:r>
          </w:p>
        </w:tc>
      </w:tr>
    </w:tbl>
    <w:p>
      <w:pPr>
        <w:spacing w:line="340" w:lineRule="exact"/>
        <w:rPr>
          <w:rFonts w:hint="eastAsia" w:asciiTheme="minorEastAsia" w:hAnsiTheme="minorEastAsia" w:eastAsiaTheme="minorEastAsia" w:cstheme="minorEastAsia"/>
          <w:b/>
          <w:szCs w:val="21"/>
          <w:lang w:val="zh-CN"/>
        </w:rPr>
      </w:pPr>
      <w:r>
        <w:rPr>
          <w:rFonts w:hint="eastAsia" w:asciiTheme="minorEastAsia" w:hAnsiTheme="minorEastAsia" w:eastAsiaTheme="minorEastAsia" w:cstheme="minorEastAsia"/>
          <w:b/>
          <w:szCs w:val="21"/>
          <w:lang w:val="zh-CN"/>
        </w:rPr>
        <w:t>三、质量要求及供方对质量负责条件和期限：</w:t>
      </w:r>
    </w:p>
    <w:p>
      <w:pPr>
        <w:spacing w:line="480" w:lineRule="exact"/>
        <w:rPr>
          <w:rFonts w:hint="eastAsia"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rPr>
        <w:t>所供货物必须首先符合有关国家强制性规定、国家（行业）标准或相关法律法规要求</w:t>
      </w:r>
      <w:r>
        <w:rPr>
          <w:rFonts w:hint="eastAsia" w:asciiTheme="minorEastAsia" w:hAnsiTheme="minorEastAsia" w:eastAsiaTheme="minorEastAsia" w:cstheme="minorEastAsia"/>
          <w:szCs w:val="21"/>
          <w:lang w:val="zh-CN"/>
        </w:rPr>
        <w:t>，同时符合招标文件规定的质量要求。供方应提供全新未拆封产品（包括零部件、附件、备品备件等），如确需拆封的，应在供货前征得采购人同意，否则视为不能交货。供方保证全部按照合同规定的时间和方式向需方提供货物和服务，并负责可能的弥补缺陷。需方对货物规格、型号、质量有异议的，应在收到货物后日内以书面形式向供方提出，需安装调试成套设备的提出异议的期限为日。</w:t>
      </w:r>
    </w:p>
    <w:p>
      <w:pPr>
        <w:spacing w:line="480" w:lineRule="exact"/>
        <w:rPr>
          <w:rFonts w:hint="eastAsia" w:asciiTheme="minorEastAsia" w:hAnsiTheme="minorEastAsia" w:eastAsiaTheme="minorEastAsia" w:cstheme="minorEastAsia"/>
          <w:b/>
          <w:szCs w:val="21"/>
          <w:lang w:val="zh-CN"/>
        </w:rPr>
      </w:pPr>
      <w:r>
        <w:rPr>
          <w:rFonts w:hint="eastAsia" w:asciiTheme="minorEastAsia" w:hAnsiTheme="minorEastAsia" w:eastAsiaTheme="minorEastAsia" w:cstheme="minorEastAsia"/>
          <w:b/>
          <w:szCs w:val="21"/>
          <w:lang w:val="zh-CN"/>
        </w:rPr>
        <w:t>四、售后服务承诺：</w:t>
      </w:r>
    </w:p>
    <w:p>
      <w:pPr>
        <w:spacing w:line="490" w:lineRule="exact"/>
        <w:rPr>
          <w:rFonts w:hint="eastAsia" w:asciiTheme="minorEastAsia" w:hAnsiTheme="minorEastAsia" w:eastAsiaTheme="minorEastAsia" w:cstheme="minorEastAsia"/>
          <w:szCs w:val="21"/>
          <w:u w:val="single"/>
          <w:lang w:val="zh-CN"/>
        </w:rPr>
      </w:pPr>
      <w:r>
        <w:rPr>
          <w:rFonts w:hint="eastAsia" w:asciiTheme="minorEastAsia" w:hAnsiTheme="minorEastAsia" w:eastAsiaTheme="minorEastAsia" w:cstheme="minorEastAsia"/>
          <w:szCs w:val="21"/>
          <w:lang w:val="zh-CN"/>
        </w:rPr>
        <w:t>售后服务响应时间：</w:t>
      </w:r>
    </w:p>
    <w:p>
      <w:pPr>
        <w:spacing w:line="490" w:lineRule="exact"/>
        <w:rPr>
          <w:rFonts w:hint="eastAsia"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解决问题时间：</w:t>
      </w:r>
    </w:p>
    <w:p>
      <w:pPr>
        <w:spacing w:line="490" w:lineRule="exact"/>
        <w:rPr>
          <w:rFonts w:hint="eastAsia"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售后服务机构名称、地址及联系方式：</w:t>
      </w:r>
    </w:p>
    <w:p>
      <w:pPr>
        <w:spacing w:line="490" w:lineRule="exact"/>
        <w:rPr>
          <w:rFonts w:hint="eastAsia" w:asciiTheme="minorEastAsia" w:hAnsiTheme="minorEastAsia" w:eastAsiaTheme="minorEastAsia" w:cstheme="minorEastAsia"/>
          <w:szCs w:val="21"/>
          <w:u w:val="single"/>
          <w:lang w:val="zh-CN"/>
        </w:rPr>
      </w:pPr>
      <w:r>
        <w:rPr>
          <w:rFonts w:hint="eastAsia" w:asciiTheme="minorEastAsia" w:hAnsiTheme="minorEastAsia" w:eastAsiaTheme="minorEastAsia" w:cstheme="minorEastAsia"/>
          <w:szCs w:val="21"/>
          <w:lang w:val="zh-CN"/>
        </w:rPr>
        <w:t>其他服务承诺：</w:t>
      </w:r>
    </w:p>
    <w:p>
      <w:pPr>
        <w:spacing w:line="490" w:lineRule="exact"/>
        <w:rPr>
          <w:rFonts w:hint="eastAsia" w:asciiTheme="minorEastAsia" w:hAnsiTheme="minorEastAsia" w:eastAsiaTheme="minorEastAsia" w:cstheme="minorEastAsia"/>
          <w:szCs w:val="21"/>
          <w:lang w:val="zh-CN"/>
        </w:rPr>
      </w:pPr>
      <w:r>
        <w:rPr>
          <w:rFonts w:hint="eastAsia" w:asciiTheme="minorEastAsia" w:hAnsiTheme="minorEastAsia" w:eastAsiaTheme="minorEastAsia" w:cstheme="minorEastAsia"/>
          <w:b/>
          <w:szCs w:val="21"/>
          <w:lang w:val="zh-CN"/>
        </w:rPr>
        <w:t>五、合同履行地点及进度</w:t>
      </w:r>
      <w:r>
        <w:rPr>
          <w:rFonts w:hint="eastAsia" w:asciiTheme="minorEastAsia" w:hAnsiTheme="minorEastAsia" w:eastAsiaTheme="minorEastAsia" w:cstheme="minorEastAsia"/>
          <w:szCs w:val="21"/>
          <w:lang w:val="zh-CN"/>
        </w:rPr>
        <w:t>：</w:t>
      </w:r>
    </w:p>
    <w:p>
      <w:pPr>
        <w:spacing w:line="490" w:lineRule="exact"/>
        <w:ind w:firstLine="420"/>
        <w:rPr>
          <w:rFonts w:hint="eastAsia"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合同生效后，供方应于年月日前按需方要求在</w:t>
      </w:r>
      <w:r>
        <w:rPr>
          <w:rFonts w:hint="eastAsia" w:asciiTheme="minorEastAsia" w:hAnsiTheme="minorEastAsia" w:eastAsiaTheme="minorEastAsia" w:cstheme="minorEastAsia"/>
          <w:szCs w:val="21"/>
          <w:u w:val="single"/>
          <w:lang w:val="zh-CN"/>
        </w:rPr>
        <w:t>（</w:t>
      </w:r>
      <w:r>
        <w:rPr>
          <w:rFonts w:hint="eastAsia" w:asciiTheme="minorEastAsia" w:hAnsiTheme="minorEastAsia" w:eastAsiaTheme="minorEastAsia" w:cstheme="minorEastAsia"/>
          <w:szCs w:val="21"/>
          <w:lang w:val="zh-CN"/>
        </w:rPr>
        <w:t>需方指定的地点）完成本项目的交货、安装、调试（或施工）。货物运送的费用由供方负责。需方应在货物到达指定地点后，提供符合安装条件的场地、电源、环境等。</w:t>
      </w:r>
    </w:p>
    <w:p>
      <w:pPr>
        <w:spacing w:line="490" w:lineRule="exact"/>
        <w:ind w:firstLine="42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b/>
          <w:szCs w:val="21"/>
          <w:lang w:val="zh-CN"/>
        </w:rPr>
        <w:t>六、资料</w:t>
      </w:r>
      <w:r>
        <w:rPr>
          <w:rFonts w:hint="eastAsia" w:asciiTheme="minorEastAsia" w:hAnsiTheme="minorEastAsia" w:eastAsiaTheme="minorEastAsia" w:cstheme="minorEastAsia"/>
          <w:szCs w:val="21"/>
          <w:lang w:val="zh-CN"/>
        </w:rPr>
        <w:t>：供方在交付货物时应向需方提供货物的使用说明、合格证书及其它相关资料，否则按不能交货对待。</w:t>
      </w:r>
    </w:p>
    <w:p>
      <w:pPr>
        <w:spacing w:line="490" w:lineRule="exact"/>
        <w:rPr>
          <w:rFonts w:hint="eastAsia" w:asciiTheme="minorEastAsia" w:hAnsiTheme="minorEastAsia" w:eastAsiaTheme="minorEastAsia" w:cstheme="minorEastAsia"/>
          <w:b/>
          <w:szCs w:val="21"/>
          <w:lang w:val="zh-CN"/>
        </w:rPr>
      </w:pPr>
      <w:r>
        <w:rPr>
          <w:rFonts w:hint="eastAsia" w:asciiTheme="minorEastAsia" w:hAnsiTheme="minorEastAsia" w:eastAsiaTheme="minorEastAsia" w:cstheme="minorEastAsia"/>
          <w:b/>
          <w:szCs w:val="21"/>
          <w:lang w:val="zh-CN"/>
        </w:rPr>
        <w:t>七、验收要求。</w:t>
      </w:r>
    </w:p>
    <w:p>
      <w:pPr>
        <w:spacing w:line="490" w:lineRule="exact"/>
        <w:rPr>
          <w:rFonts w:hint="eastAsia"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1、供方履约完毕及时向需方提出验收申请。</w:t>
      </w:r>
    </w:p>
    <w:p>
      <w:pPr>
        <w:spacing w:line="490" w:lineRule="exact"/>
        <w:ind w:firstLine="420"/>
        <w:rPr>
          <w:rFonts w:hint="eastAsia" w:asciiTheme="minorEastAsia" w:hAnsiTheme="minorEastAsia" w:eastAsiaTheme="minorEastAsia" w:cstheme="minorEastAsia"/>
          <w:szCs w:val="21"/>
          <w:lang w:eastAsia="zh-CN"/>
        </w:rPr>
      </w:pPr>
      <w:r>
        <w:rPr>
          <w:rFonts w:hint="eastAsia" w:asciiTheme="minorEastAsia" w:hAnsiTheme="minorEastAsia" w:eastAsiaTheme="minorEastAsia" w:cstheme="minorEastAsia"/>
          <w:szCs w:val="21"/>
          <w:lang w:val="zh-CN"/>
        </w:rPr>
        <w:t>2、需方在收到供方验收申请后个工作日内组织验收。按照招标文件规定、中标供应商投标文件承诺，及国家有关规定认真组织验收工作</w:t>
      </w:r>
      <w:r>
        <w:rPr>
          <w:rFonts w:hint="eastAsia" w:asciiTheme="minorEastAsia" w:hAnsiTheme="minorEastAsia" w:eastAsiaTheme="minorEastAsia" w:cstheme="minorEastAsia"/>
          <w:szCs w:val="21"/>
          <w:lang w:eastAsia="zh-CN"/>
        </w:rPr>
        <w:t>。</w:t>
      </w:r>
    </w:p>
    <w:p>
      <w:pPr>
        <w:spacing w:line="490" w:lineRule="exact"/>
        <w:rPr>
          <w:rFonts w:hint="eastAsia"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3、验收合格后日内，需方出具《温县政府采购验收报告》。</w:t>
      </w:r>
    </w:p>
    <w:p>
      <w:pPr>
        <w:spacing w:line="490" w:lineRule="exact"/>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lang w:val="zh-CN"/>
        </w:rPr>
        <w:t>八、付款程序、方式及期限</w:t>
      </w:r>
      <w:r>
        <w:rPr>
          <w:rFonts w:hint="eastAsia" w:asciiTheme="minorEastAsia" w:hAnsiTheme="minorEastAsia" w:eastAsiaTheme="minorEastAsia" w:cstheme="minorEastAsia"/>
          <w:b/>
          <w:szCs w:val="21"/>
        </w:rPr>
        <w:t>：</w:t>
      </w:r>
    </w:p>
    <w:p>
      <w:pPr>
        <w:spacing w:line="490" w:lineRule="exact"/>
        <w:ind w:firstLine="420" w:firstLineChars="200"/>
        <w:rPr>
          <w:rFonts w:hint="eastAsia" w:asciiTheme="minorEastAsia" w:hAnsiTheme="minorEastAsia" w:eastAsiaTheme="minorEastAsia" w:cstheme="minorEastAsia"/>
          <w:b/>
          <w:color w:val="auto"/>
          <w:szCs w:val="21"/>
          <w:highlight w:val="none"/>
          <w:lang w:eastAsia="zh-CN"/>
        </w:rPr>
      </w:pPr>
      <w:r>
        <w:rPr>
          <w:rFonts w:hint="eastAsia" w:asciiTheme="minorEastAsia" w:hAnsiTheme="minorEastAsia" w:eastAsiaTheme="minorEastAsia" w:cstheme="minorEastAsia"/>
          <w:b/>
          <w:color w:val="auto"/>
          <w:szCs w:val="21"/>
          <w:highlight w:val="none"/>
          <w:lang w:eastAsia="zh-CN"/>
        </w:rPr>
        <w:t>门诊1-2楼的文化深化造型经确认小样并开始生产后，支付合同总价款的25%  （文化造型包含海报，雕像、展柜道具、展品等）；门诊3-5楼的文化深化造型经确认小样并开始生产后，支付合同总价款的35% ；全部完工并验收合格后，支付合同总价款的35%；剩余</w:t>
      </w:r>
      <w:r>
        <w:rPr>
          <w:rFonts w:hint="eastAsia" w:asciiTheme="minorEastAsia" w:hAnsiTheme="minorEastAsia" w:eastAsiaTheme="minorEastAsia" w:cstheme="minorEastAsia"/>
          <w:b/>
          <w:color w:val="auto"/>
          <w:szCs w:val="21"/>
          <w:highlight w:val="none"/>
          <w:lang w:val="en-US" w:eastAsia="zh-CN"/>
        </w:rPr>
        <w:t>5%，作为质保金，</w:t>
      </w:r>
      <w:r>
        <w:rPr>
          <w:rFonts w:hint="eastAsia" w:asciiTheme="minorEastAsia" w:hAnsiTheme="minorEastAsia" w:eastAsiaTheme="minorEastAsia" w:cstheme="minorEastAsia"/>
          <w:b/>
          <w:color w:val="auto"/>
          <w:szCs w:val="21"/>
          <w:highlight w:val="none"/>
          <w:lang w:eastAsia="zh-CN"/>
        </w:rPr>
        <w:t>质保满一年后，无质量问题后一次性付清（无息）。</w:t>
      </w:r>
    </w:p>
    <w:p>
      <w:pPr>
        <w:spacing w:line="490" w:lineRule="exact"/>
        <w:rPr>
          <w:rFonts w:hint="eastAsia" w:asciiTheme="minorEastAsia" w:hAnsiTheme="minorEastAsia" w:eastAsiaTheme="minorEastAsia" w:cstheme="minorEastAsia"/>
          <w:b/>
          <w:szCs w:val="21"/>
          <w:lang w:val="zh-CN"/>
        </w:rPr>
      </w:pPr>
      <w:r>
        <w:rPr>
          <w:rFonts w:hint="eastAsia" w:asciiTheme="minorEastAsia" w:hAnsiTheme="minorEastAsia" w:eastAsiaTheme="minorEastAsia" w:cstheme="minorEastAsia"/>
          <w:b/>
          <w:szCs w:val="21"/>
          <w:lang w:val="zh-CN"/>
        </w:rPr>
        <w:t>九、</w:t>
      </w:r>
      <w:r>
        <w:rPr>
          <w:rFonts w:hint="eastAsia" w:asciiTheme="minorEastAsia" w:hAnsiTheme="minorEastAsia" w:eastAsiaTheme="minorEastAsia" w:cstheme="minorEastAsia"/>
          <w:szCs w:val="21"/>
          <w:lang w:val="zh-CN"/>
        </w:rPr>
        <w:t>本合同单价及总价为不变价，不受市场风险等因素的影响。</w:t>
      </w:r>
    </w:p>
    <w:p>
      <w:pPr>
        <w:spacing w:line="490" w:lineRule="exact"/>
        <w:rPr>
          <w:rFonts w:hint="eastAsia" w:asciiTheme="minorEastAsia" w:hAnsiTheme="minorEastAsia" w:eastAsiaTheme="minorEastAsia" w:cstheme="minorEastAsia"/>
          <w:b/>
          <w:szCs w:val="21"/>
          <w:lang w:val="zh-CN"/>
        </w:rPr>
      </w:pPr>
      <w:r>
        <w:rPr>
          <w:rFonts w:hint="eastAsia" w:asciiTheme="minorEastAsia" w:hAnsiTheme="minorEastAsia" w:eastAsiaTheme="minorEastAsia" w:cstheme="minorEastAsia"/>
          <w:b/>
          <w:szCs w:val="21"/>
          <w:lang w:val="zh-CN"/>
        </w:rPr>
        <w:t>十、违约责任</w:t>
      </w:r>
    </w:p>
    <w:p>
      <w:pPr>
        <w:spacing w:line="490" w:lineRule="exact"/>
        <w:rPr>
          <w:rFonts w:hint="eastAsia"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rPr>
        <w:t xml:space="preserve">    1、</w:t>
      </w:r>
      <w:r>
        <w:rPr>
          <w:rFonts w:hint="eastAsia" w:asciiTheme="minorEastAsia" w:hAnsiTheme="minorEastAsia" w:eastAsiaTheme="minorEastAsia" w:cstheme="minorEastAsia"/>
          <w:szCs w:val="21"/>
          <w:lang w:val="zh-CN"/>
        </w:rPr>
        <w:t>供方所交付的货物品种、型号、规格、质量不符合国家规定标准及合同要求的，或者供方不能交付货物或完成系统安装、调试的，供方应向需方支付合同金额总值</w:t>
      </w:r>
      <w:r>
        <w:rPr>
          <w:rFonts w:hint="eastAsia" w:asciiTheme="minorEastAsia" w:hAnsiTheme="minorEastAsia" w:eastAsiaTheme="minorEastAsia" w:cstheme="minorEastAsia"/>
          <w:szCs w:val="21"/>
          <w:u w:val="single"/>
          <w:lang w:val="zh-CN"/>
        </w:rPr>
        <w:t xml:space="preserve"> 10 </w:t>
      </w:r>
      <w:r>
        <w:rPr>
          <w:rFonts w:hint="eastAsia" w:asciiTheme="minorEastAsia" w:hAnsiTheme="minorEastAsia" w:eastAsiaTheme="minorEastAsia" w:cstheme="minorEastAsia"/>
          <w:szCs w:val="21"/>
          <w:lang w:val="zh-CN"/>
        </w:rPr>
        <w:t xml:space="preserve"> %的违约金；需方并有权解除合同，要求供方赔偿损失。供方如逾期交付的，每逾期一日供方应向需方支付合同金额的</w:t>
      </w:r>
      <w:r>
        <w:rPr>
          <w:rFonts w:hint="eastAsia" w:asciiTheme="minorEastAsia" w:hAnsiTheme="minorEastAsia" w:eastAsiaTheme="minorEastAsia" w:cstheme="minorEastAsia"/>
          <w:szCs w:val="21"/>
          <w:u w:val="single"/>
          <w:lang w:val="zh-CN"/>
        </w:rPr>
        <w:t xml:space="preserve">  0.1 %</w:t>
      </w:r>
      <w:r>
        <w:rPr>
          <w:rFonts w:hint="eastAsia" w:asciiTheme="minorEastAsia" w:hAnsiTheme="minorEastAsia" w:eastAsiaTheme="minorEastAsia" w:cstheme="minorEastAsia"/>
          <w:szCs w:val="21"/>
          <w:lang w:val="zh-CN"/>
        </w:rPr>
        <w:t>的违约金。逾期交付的违约金总额不超过合同总金额的</w:t>
      </w:r>
      <w:r>
        <w:rPr>
          <w:rFonts w:hint="eastAsia" w:asciiTheme="minorEastAsia" w:hAnsiTheme="minorEastAsia" w:eastAsiaTheme="minorEastAsia" w:cstheme="minorEastAsia"/>
          <w:szCs w:val="21"/>
          <w:u w:val="single"/>
          <w:lang w:val="zh-CN"/>
        </w:rPr>
        <w:t>20%。</w:t>
      </w:r>
      <w:r>
        <w:rPr>
          <w:rFonts w:hint="eastAsia" w:asciiTheme="minorEastAsia" w:hAnsiTheme="minorEastAsia" w:eastAsiaTheme="minorEastAsia" w:cstheme="minorEastAsia"/>
          <w:szCs w:val="21"/>
          <w:lang w:val="zh-CN"/>
        </w:rPr>
        <w:t>逾期超过日的，需方有权解除合同或者选择继续履行；需方要求供方继续履行合同的，不影响需方向供方主张违约责任。</w:t>
      </w:r>
    </w:p>
    <w:p>
      <w:pPr>
        <w:spacing w:line="490" w:lineRule="exact"/>
        <w:rPr>
          <w:rFonts w:hint="eastAsia"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rPr>
        <w:t xml:space="preserve">    2、</w:t>
      </w:r>
      <w:r>
        <w:rPr>
          <w:rFonts w:hint="eastAsia" w:asciiTheme="minorEastAsia" w:hAnsiTheme="minorEastAsia" w:eastAsiaTheme="minorEastAsia" w:cstheme="minorEastAsia"/>
          <w:szCs w:val="21"/>
          <w:lang w:val="zh-CN"/>
        </w:rPr>
        <w:t>如需方违约，按合同一般条款执行。</w:t>
      </w:r>
    </w:p>
    <w:p>
      <w:pPr>
        <w:spacing w:line="490" w:lineRule="exact"/>
        <w:rPr>
          <w:rFonts w:hint="eastAsia" w:asciiTheme="minorEastAsia" w:hAnsiTheme="minorEastAsia" w:eastAsiaTheme="minorEastAsia" w:cstheme="minorEastAsia"/>
          <w:szCs w:val="21"/>
          <w:lang w:val="zh-CN"/>
        </w:rPr>
      </w:pPr>
      <w:r>
        <w:rPr>
          <w:rFonts w:hint="eastAsia" w:asciiTheme="minorEastAsia" w:hAnsiTheme="minorEastAsia" w:eastAsiaTheme="minorEastAsia" w:cstheme="minorEastAsia"/>
          <w:b/>
          <w:szCs w:val="21"/>
          <w:lang w:val="zh-CN"/>
        </w:rPr>
        <w:t>十一、争议的解决</w:t>
      </w:r>
      <w:r>
        <w:rPr>
          <w:rFonts w:hint="eastAsia" w:asciiTheme="minorEastAsia" w:hAnsiTheme="minorEastAsia" w:eastAsiaTheme="minorEastAsia" w:cstheme="minorEastAsia"/>
          <w:szCs w:val="21"/>
          <w:lang w:val="zh-CN"/>
        </w:rPr>
        <w:t>：</w:t>
      </w:r>
    </w:p>
    <w:p>
      <w:pPr>
        <w:spacing w:line="490" w:lineRule="exact"/>
        <w:rPr>
          <w:rFonts w:hint="eastAsia"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1、双方友好协商；</w:t>
      </w:r>
    </w:p>
    <w:p>
      <w:pPr>
        <w:spacing w:line="490" w:lineRule="exact"/>
        <w:rPr>
          <w:rFonts w:hint="eastAsia"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2、提请主管部门进行调解；</w:t>
      </w:r>
    </w:p>
    <w:p>
      <w:pPr>
        <w:spacing w:line="480" w:lineRule="exact"/>
        <w:rPr>
          <w:rFonts w:hint="eastAsia"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3、由需方所在地人民法院诉讼管辖。</w:t>
      </w:r>
    </w:p>
    <w:p>
      <w:pPr>
        <w:spacing w:line="480" w:lineRule="exact"/>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十二、合同生效、备案及其它</w:t>
      </w:r>
    </w:p>
    <w:p>
      <w:pPr>
        <w:spacing w:line="480" w:lineRule="exact"/>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rPr>
        <w:t>1、本合同经双方代表签字并加盖公章后生效。</w:t>
      </w:r>
      <w:r>
        <w:rPr>
          <w:rFonts w:hint="eastAsia" w:asciiTheme="minorEastAsia" w:hAnsiTheme="minorEastAsia" w:eastAsiaTheme="minorEastAsia" w:cstheme="minorEastAsia"/>
          <w:szCs w:val="21"/>
          <w:lang w:val="en-US" w:eastAsia="zh-CN"/>
        </w:rPr>
        <w:t xml:space="preserve"> </w:t>
      </w:r>
    </w:p>
    <w:p>
      <w:pPr>
        <w:spacing w:line="480" w:lineRule="exac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2、本合同一式五份，供需双方各持一份，在合同签订之日起七个工作日内交付温县财政局备案一份、温县公共资源交易中心存档一份，办理资金支付手续时提交一份。</w:t>
      </w:r>
    </w:p>
    <w:p>
      <w:pPr>
        <w:spacing w:line="480" w:lineRule="exac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3、</w:t>
      </w:r>
      <w:r>
        <w:rPr>
          <w:rFonts w:hint="eastAsia" w:asciiTheme="minorEastAsia" w:hAnsiTheme="minorEastAsia" w:eastAsiaTheme="minorEastAsia" w:cstheme="minorEastAsia"/>
          <w:szCs w:val="21"/>
          <w:lang w:val="zh-CN"/>
        </w:rPr>
        <w:t>本合同未尽事宜，供需双方可签订补充协议，但补充协议不得违背本招标文件及供方的投标文件或报价文件的实质性约定内容。</w:t>
      </w:r>
    </w:p>
    <w:p>
      <w:pPr>
        <w:spacing w:line="480" w:lineRule="exact"/>
        <w:rPr>
          <w:rFonts w:hint="eastAsia" w:asciiTheme="minorEastAsia" w:hAnsiTheme="minorEastAsia" w:eastAsiaTheme="minorEastAsia" w:cstheme="minorEastAsia"/>
          <w:szCs w:val="21"/>
        </w:rPr>
      </w:pPr>
    </w:p>
    <w:p>
      <w:pPr>
        <w:spacing w:line="480" w:lineRule="exac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供方（公章）：需方（公章）：</w:t>
      </w:r>
    </w:p>
    <w:p>
      <w:pPr>
        <w:spacing w:line="480" w:lineRule="exac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地址：地址：</w:t>
      </w:r>
    </w:p>
    <w:p>
      <w:pPr>
        <w:spacing w:line="480" w:lineRule="exac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法定代表人或委托法定代表人或委托</w:t>
      </w:r>
    </w:p>
    <w:p>
      <w:pPr>
        <w:spacing w:line="480" w:lineRule="exac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代理人（签字）：代理人（签字）：</w:t>
      </w:r>
    </w:p>
    <w:p>
      <w:pPr>
        <w:spacing w:line="480" w:lineRule="exac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电话：电话：</w:t>
      </w:r>
    </w:p>
    <w:p>
      <w:pPr>
        <w:spacing w:line="480" w:lineRule="exac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开户行：开户行：</w:t>
      </w:r>
    </w:p>
    <w:p>
      <w:pPr>
        <w:spacing w:line="480" w:lineRule="exac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账号：账号：</w:t>
      </w:r>
    </w:p>
    <w:p>
      <w:pPr>
        <w:spacing w:line="480" w:lineRule="exac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签约时间：年月日签约时间：年月日</w:t>
      </w:r>
    </w:p>
    <w:p>
      <w:pPr>
        <w:spacing w:line="360" w:lineRule="exact"/>
        <w:ind w:firstLine="315" w:firstLineChars="150"/>
        <w:rPr>
          <w:rFonts w:hint="eastAsia" w:asciiTheme="minorEastAsia" w:hAnsiTheme="minorEastAsia" w:eastAsiaTheme="minorEastAsia" w:cstheme="minorEastAsia"/>
          <w:szCs w:val="21"/>
        </w:rPr>
      </w:pPr>
    </w:p>
    <w:p>
      <w:pPr>
        <w:spacing w:line="360" w:lineRule="exact"/>
        <w:ind w:firstLine="315" w:firstLineChars="150"/>
        <w:rPr>
          <w:rFonts w:hint="eastAsia" w:asciiTheme="minorEastAsia" w:hAnsiTheme="minorEastAsia" w:eastAsiaTheme="minorEastAsia" w:cstheme="minorEastAsia"/>
          <w:szCs w:val="21"/>
        </w:rPr>
      </w:pPr>
    </w:p>
    <w:p>
      <w:pPr>
        <w:spacing w:line="360" w:lineRule="exact"/>
        <w:ind w:firstLine="315" w:firstLineChars="150"/>
        <w:rPr>
          <w:rFonts w:hint="eastAsia" w:asciiTheme="minorEastAsia" w:hAnsiTheme="minorEastAsia" w:eastAsiaTheme="minorEastAsia" w:cstheme="minorEastAsia"/>
          <w:szCs w:val="21"/>
        </w:rPr>
      </w:pPr>
    </w:p>
    <w:p>
      <w:pPr>
        <w:spacing w:line="360" w:lineRule="exact"/>
        <w:jc w:val="right"/>
        <w:rPr>
          <w:rFonts w:hint="eastAsia" w:asciiTheme="minorEastAsia" w:hAnsiTheme="minorEastAsia" w:eastAsiaTheme="minorEastAsia" w:cstheme="minorEastAsia"/>
          <w:szCs w:val="21"/>
        </w:rPr>
      </w:pPr>
      <w:bookmarkStart w:id="239" w:name="_Toc21953"/>
    </w:p>
    <w:p>
      <w:pPr>
        <w:spacing w:line="360" w:lineRule="exact"/>
        <w:jc w:val="right"/>
        <w:rPr>
          <w:rFonts w:hint="eastAsia" w:asciiTheme="minorEastAsia" w:hAnsiTheme="minorEastAsia" w:eastAsiaTheme="minorEastAsia" w:cstheme="minorEastAsia"/>
          <w:szCs w:val="21"/>
        </w:rPr>
      </w:pPr>
    </w:p>
    <w:p>
      <w:pPr>
        <w:rPr>
          <w:rFonts w:hint="eastAsia" w:asciiTheme="minorEastAsia" w:hAnsiTheme="minorEastAsia" w:eastAsiaTheme="minorEastAsia" w:cstheme="minorEastAsia"/>
        </w:rPr>
      </w:pPr>
      <w:bookmarkStart w:id="240" w:name="_Toc26661"/>
      <w:bookmarkStart w:id="241" w:name="_Toc488422615"/>
      <w:bookmarkStart w:id="242" w:name="_Toc1640"/>
      <w:bookmarkStart w:id="243" w:name="_Toc488422016"/>
    </w:p>
    <w:p>
      <w:pPr>
        <w:rPr>
          <w:rFonts w:hint="eastAsia" w:asciiTheme="minorEastAsia" w:hAnsiTheme="minorEastAsia" w:eastAsiaTheme="minorEastAsia" w:cstheme="minorEastAsia"/>
        </w:rPr>
      </w:pPr>
      <w:bookmarkStart w:id="244" w:name="_Toc1815"/>
    </w:p>
    <w:p>
      <w:pPr>
        <w:rPr>
          <w:rFonts w:hint="eastAsia" w:asciiTheme="minorEastAsia" w:hAnsiTheme="minorEastAsia" w:eastAsiaTheme="minorEastAsia" w:cstheme="minorEastAsia"/>
        </w:rPr>
      </w:pPr>
    </w:p>
    <w:p>
      <w:pPr>
        <w:rPr>
          <w:rFonts w:hint="eastAsia" w:asciiTheme="minorEastAsia" w:hAnsiTheme="minorEastAsia" w:eastAsiaTheme="minorEastAsia" w:cstheme="minorEastAsia"/>
        </w:rPr>
      </w:pPr>
    </w:p>
    <w:p>
      <w:pPr>
        <w:rPr>
          <w:rFonts w:hint="eastAsia" w:asciiTheme="minorEastAsia" w:hAnsiTheme="minorEastAsia" w:eastAsiaTheme="minorEastAsia" w:cstheme="minorEastAsia"/>
        </w:rPr>
      </w:pPr>
    </w:p>
    <w:p>
      <w:pPr>
        <w:rPr>
          <w:rFonts w:hint="eastAsia" w:asciiTheme="minorEastAsia" w:hAnsiTheme="minorEastAsia" w:eastAsiaTheme="minorEastAsia" w:cstheme="minorEastAsia"/>
        </w:rPr>
      </w:pPr>
    </w:p>
    <w:p>
      <w:pPr>
        <w:pStyle w:val="41"/>
        <w:rPr>
          <w:rFonts w:hint="eastAsia" w:asciiTheme="minorEastAsia" w:hAnsiTheme="minorEastAsia" w:eastAsiaTheme="minorEastAsia" w:cstheme="minorEastAsia"/>
          <w:color w:val="auto"/>
        </w:rPr>
      </w:pPr>
    </w:p>
    <w:p>
      <w:pPr>
        <w:pStyle w:val="41"/>
        <w:rPr>
          <w:rFonts w:hint="eastAsia" w:asciiTheme="minorEastAsia" w:hAnsiTheme="minorEastAsia" w:eastAsiaTheme="minorEastAsia" w:cstheme="minorEastAsia"/>
          <w:color w:val="auto"/>
        </w:rPr>
      </w:pPr>
    </w:p>
    <w:p>
      <w:pPr>
        <w:pStyle w:val="41"/>
        <w:rPr>
          <w:rFonts w:hint="eastAsia" w:asciiTheme="minorEastAsia" w:hAnsiTheme="minorEastAsia" w:eastAsiaTheme="minorEastAsia" w:cstheme="minorEastAsia"/>
          <w:color w:val="auto"/>
        </w:rPr>
      </w:pPr>
    </w:p>
    <w:p>
      <w:pPr>
        <w:pStyle w:val="41"/>
        <w:rPr>
          <w:rFonts w:hint="eastAsia" w:asciiTheme="minorEastAsia" w:hAnsiTheme="minorEastAsia" w:eastAsiaTheme="minorEastAsia" w:cstheme="minorEastAsia"/>
          <w:color w:val="auto"/>
        </w:rPr>
      </w:pPr>
    </w:p>
    <w:p>
      <w:pPr>
        <w:pStyle w:val="41"/>
        <w:rPr>
          <w:rFonts w:hint="eastAsia" w:asciiTheme="minorEastAsia" w:hAnsiTheme="minorEastAsia" w:eastAsiaTheme="minorEastAsia" w:cstheme="minorEastAsia"/>
          <w:color w:val="auto"/>
        </w:rPr>
      </w:pPr>
    </w:p>
    <w:p>
      <w:pPr>
        <w:pStyle w:val="41"/>
        <w:rPr>
          <w:rFonts w:hint="eastAsia" w:asciiTheme="minorEastAsia" w:hAnsiTheme="minorEastAsia" w:eastAsiaTheme="minorEastAsia" w:cstheme="minorEastAsia"/>
          <w:color w:val="auto"/>
        </w:rPr>
      </w:pPr>
    </w:p>
    <w:p>
      <w:pPr>
        <w:pStyle w:val="41"/>
        <w:rPr>
          <w:rFonts w:hint="eastAsia" w:asciiTheme="minorEastAsia" w:hAnsiTheme="minorEastAsia" w:eastAsiaTheme="minorEastAsia" w:cstheme="minorEastAsia"/>
          <w:color w:val="auto"/>
        </w:rPr>
      </w:pPr>
    </w:p>
    <w:p>
      <w:pPr>
        <w:pStyle w:val="41"/>
        <w:rPr>
          <w:rFonts w:hint="eastAsia" w:asciiTheme="minorEastAsia" w:hAnsiTheme="minorEastAsia" w:eastAsiaTheme="minorEastAsia" w:cstheme="minorEastAsia"/>
          <w:color w:val="auto"/>
        </w:rPr>
      </w:pPr>
    </w:p>
    <w:p>
      <w:pPr>
        <w:pStyle w:val="41"/>
        <w:rPr>
          <w:rFonts w:hint="eastAsia" w:asciiTheme="minorEastAsia" w:hAnsiTheme="minorEastAsia" w:eastAsiaTheme="minorEastAsia" w:cstheme="minorEastAsia"/>
          <w:color w:val="auto"/>
        </w:rPr>
      </w:pPr>
    </w:p>
    <w:p>
      <w:pPr>
        <w:pStyle w:val="41"/>
        <w:rPr>
          <w:rFonts w:hint="eastAsia" w:asciiTheme="minorEastAsia" w:hAnsiTheme="minorEastAsia" w:eastAsiaTheme="minorEastAsia" w:cstheme="minorEastAsia"/>
          <w:color w:val="auto"/>
        </w:rPr>
      </w:pPr>
    </w:p>
    <w:p>
      <w:pPr>
        <w:pStyle w:val="41"/>
        <w:spacing w:line="480" w:lineRule="exact"/>
        <w:ind w:left="425"/>
        <w:jc w:val="center"/>
        <w:rPr>
          <w:rFonts w:hint="eastAsia" w:asciiTheme="minorEastAsia" w:hAnsiTheme="minorEastAsia" w:eastAsiaTheme="minorEastAsia" w:cstheme="minorEastAsia"/>
          <w:b/>
          <w:color w:val="auto"/>
          <w:sz w:val="32"/>
          <w:szCs w:val="32"/>
        </w:rPr>
      </w:pPr>
      <w:r>
        <w:rPr>
          <w:rFonts w:hint="eastAsia" w:asciiTheme="minorEastAsia" w:hAnsiTheme="minorEastAsia" w:eastAsiaTheme="minorEastAsia" w:cstheme="minorEastAsia"/>
          <w:color w:val="auto"/>
          <w:sz w:val="32"/>
          <w:szCs w:val="32"/>
        </w:rPr>
        <w:t>第六章投标文件格式</w:t>
      </w:r>
      <w:bookmarkEnd w:id="240"/>
      <w:bookmarkEnd w:id="244"/>
    </w:p>
    <w:p>
      <w:pPr>
        <w:jc w:val="right"/>
        <w:rPr>
          <w:rFonts w:hint="eastAsia" w:asciiTheme="minorEastAsia" w:hAnsiTheme="minorEastAsia" w:eastAsiaTheme="minorEastAsia" w:cstheme="minorEastAsia"/>
        </w:rPr>
      </w:pPr>
      <w:bookmarkStart w:id="245" w:name="_Toc12294"/>
      <w:bookmarkStart w:id="246" w:name="_Toc26631"/>
      <w:bookmarkStart w:id="247" w:name="_Toc24074"/>
      <w:bookmarkStart w:id="248" w:name="_Toc16701"/>
      <w:bookmarkStart w:id="249" w:name="_Toc27148143"/>
      <w:r>
        <w:rPr>
          <w:rFonts w:hint="eastAsia" w:asciiTheme="minorEastAsia" w:hAnsiTheme="minorEastAsia" w:eastAsiaTheme="minorEastAsia" w:cstheme="minorEastAsia"/>
          <w:b/>
          <w:bCs/>
          <w:sz w:val="30"/>
          <w:szCs w:val="30"/>
        </w:rPr>
        <w:t>正本/副本</w:t>
      </w:r>
      <w:bookmarkEnd w:id="239"/>
      <w:bookmarkEnd w:id="241"/>
      <w:bookmarkEnd w:id="242"/>
      <w:bookmarkEnd w:id="243"/>
      <w:bookmarkEnd w:id="245"/>
      <w:bookmarkEnd w:id="246"/>
      <w:bookmarkEnd w:id="247"/>
      <w:bookmarkEnd w:id="248"/>
      <w:bookmarkEnd w:id="249"/>
    </w:p>
    <w:p>
      <w:pPr>
        <w:rPr>
          <w:rFonts w:hint="eastAsia" w:asciiTheme="minorEastAsia" w:hAnsiTheme="minorEastAsia" w:eastAsiaTheme="minorEastAsia" w:cstheme="minorEastAsia"/>
        </w:rPr>
      </w:pPr>
    </w:p>
    <w:p>
      <w:pPr>
        <w:rPr>
          <w:rFonts w:hint="eastAsia" w:asciiTheme="minorEastAsia" w:hAnsiTheme="minorEastAsia" w:eastAsiaTheme="minorEastAsia" w:cstheme="minorEastAsia"/>
        </w:rPr>
      </w:pPr>
    </w:p>
    <w:p>
      <w:pPr>
        <w:spacing w:line="360" w:lineRule="exact"/>
        <w:rPr>
          <w:rFonts w:hint="eastAsia" w:asciiTheme="minorEastAsia" w:hAnsiTheme="minorEastAsia" w:eastAsiaTheme="minorEastAsia" w:cstheme="minorEastAsia"/>
          <w:b/>
          <w:sz w:val="44"/>
          <w:szCs w:val="44"/>
        </w:rPr>
      </w:pPr>
    </w:p>
    <w:p>
      <w:pPr>
        <w:spacing w:line="360" w:lineRule="exact"/>
        <w:jc w:val="center"/>
        <w:rPr>
          <w:rFonts w:hint="eastAsia" w:asciiTheme="minorEastAsia" w:hAnsiTheme="minorEastAsia" w:eastAsiaTheme="minorEastAsia" w:cstheme="minorEastAsia"/>
          <w:b/>
          <w:sz w:val="36"/>
          <w:szCs w:val="36"/>
          <w:u w:val="single"/>
        </w:rPr>
      </w:pPr>
      <w:r>
        <w:rPr>
          <w:rFonts w:hint="eastAsia" w:asciiTheme="minorEastAsia" w:hAnsiTheme="minorEastAsia" w:eastAsiaTheme="minorEastAsia" w:cstheme="minorEastAsia"/>
          <w:b/>
          <w:sz w:val="36"/>
          <w:szCs w:val="36"/>
        </w:rPr>
        <w:t>______________________项目名称</w:t>
      </w:r>
    </w:p>
    <w:p>
      <w:pPr>
        <w:spacing w:line="480" w:lineRule="exact"/>
        <w:jc w:val="center"/>
        <w:rPr>
          <w:rFonts w:hint="eastAsia" w:asciiTheme="minorEastAsia" w:hAnsiTheme="minorEastAsia" w:eastAsiaTheme="minorEastAsia" w:cstheme="minorEastAsia"/>
          <w:spacing w:val="-20"/>
          <w:sz w:val="44"/>
          <w:szCs w:val="44"/>
        </w:rPr>
      </w:pPr>
    </w:p>
    <w:p>
      <w:pPr>
        <w:spacing w:line="480" w:lineRule="exact"/>
        <w:jc w:val="center"/>
        <w:rPr>
          <w:rFonts w:hint="eastAsia" w:asciiTheme="minorEastAsia" w:hAnsiTheme="minorEastAsia" w:eastAsiaTheme="minorEastAsia" w:cstheme="minorEastAsia"/>
          <w:b/>
          <w:sz w:val="44"/>
          <w:szCs w:val="44"/>
        </w:rPr>
      </w:pPr>
    </w:p>
    <w:p>
      <w:pPr>
        <w:spacing w:line="480" w:lineRule="exact"/>
        <w:rPr>
          <w:rFonts w:hint="eastAsia" w:asciiTheme="minorEastAsia" w:hAnsiTheme="minorEastAsia" w:eastAsiaTheme="minorEastAsia" w:cstheme="minorEastAsia"/>
          <w:b/>
          <w:sz w:val="44"/>
          <w:szCs w:val="44"/>
        </w:rPr>
      </w:pPr>
    </w:p>
    <w:p>
      <w:pPr>
        <w:spacing w:line="480" w:lineRule="exact"/>
        <w:jc w:val="center"/>
        <w:rPr>
          <w:rFonts w:hint="eastAsia" w:asciiTheme="minorEastAsia" w:hAnsiTheme="minorEastAsia" w:eastAsiaTheme="minorEastAsia" w:cstheme="minorEastAsia"/>
          <w:b/>
          <w:sz w:val="44"/>
          <w:szCs w:val="44"/>
        </w:rPr>
      </w:pPr>
      <w:r>
        <w:rPr>
          <w:rFonts w:hint="eastAsia" w:asciiTheme="minorEastAsia" w:hAnsiTheme="minorEastAsia" w:eastAsiaTheme="minorEastAsia" w:cstheme="minorEastAsia"/>
          <w:b/>
          <w:sz w:val="44"/>
          <w:szCs w:val="44"/>
        </w:rPr>
        <w:t>投标文件</w:t>
      </w:r>
    </w:p>
    <w:p>
      <w:pPr>
        <w:spacing w:line="480" w:lineRule="exact"/>
        <w:jc w:val="center"/>
        <w:rPr>
          <w:rFonts w:hint="eastAsia" w:asciiTheme="minorEastAsia" w:hAnsiTheme="minorEastAsia" w:eastAsiaTheme="minorEastAsia" w:cstheme="minorEastAsia"/>
          <w:b/>
          <w:sz w:val="44"/>
          <w:szCs w:val="44"/>
        </w:rPr>
      </w:pPr>
    </w:p>
    <w:p>
      <w:pPr>
        <w:spacing w:line="480" w:lineRule="exact"/>
        <w:jc w:val="center"/>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rPr>
        <w:t>交易编号：温交易【202</w:t>
      </w:r>
      <w:r>
        <w:rPr>
          <w:rFonts w:hint="eastAsia" w:asciiTheme="minorEastAsia" w:hAnsiTheme="minorEastAsia" w:eastAsiaTheme="minorEastAsia" w:cstheme="minorEastAsia"/>
          <w:szCs w:val="21"/>
          <w:lang w:val="en-US" w:eastAsia="zh-CN"/>
        </w:rPr>
        <w:t>1</w:t>
      </w:r>
      <w:r>
        <w:rPr>
          <w:rFonts w:hint="eastAsia" w:asciiTheme="minorEastAsia" w:hAnsiTheme="minorEastAsia" w:eastAsiaTheme="minorEastAsia" w:cstheme="minorEastAsia"/>
          <w:szCs w:val="21"/>
        </w:rPr>
        <w:t>】  号</w:t>
      </w:r>
      <w:r>
        <w:rPr>
          <w:rFonts w:hint="eastAsia" w:asciiTheme="minorEastAsia" w:hAnsiTheme="minorEastAsia" w:eastAsiaTheme="minorEastAsia" w:cstheme="minorEastAsia"/>
          <w:szCs w:val="21"/>
          <w:lang w:val="en-US" w:eastAsia="zh-CN"/>
        </w:rPr>
        <w:t xml:space="preserve"> </w:t>
      </w:r>
    </w:p>
    <w:p>
      <w:pPr>
        <w:spacing w:line="48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采购编号：温政采【202</w:t>
      </w:r>
      <w:r>
        <w:rPr>
          <w:rFonts w:hint="eastAsia" w:asciiTheme="minorEastAsia" w:hAnsiTheme="minorEastAsia" w:eastAsiaTheme="minorEastAsia" w:cstheme="minorEastAsia"/>
          <w:szCs w:val="21"/>
          <w:lang w:val="en-US" w:eastAsia="zh-CN"/>
        </w:rPr>
        <w:t>1</w:t>
      </w:r>
      <w:r>
        <w:rPr>
          <w:rFonts w:hint="eastAsia" w:asciiTheme="minorEastAsia" w:hAnsiTheme="minorEastAsia" w:eastAsiaTheme="minorEastAsia" w:cstheme="minorEastAsia"/>
          <w:szCs w:val="21"/>
        </w:rPr>
        <w:t>】  号</w:t>
      </w:r>
    </w:p>
    <w:p>
      <w:pPr>
        <w:spacing w:line="480" w:lineRule="exact"/>
        <w:rPr>
          <w:rFonts w:hint="eastAsia" w:asciiTheme="minorEastAsia" w:hAnsiTheme="minorEastAsia" w:eastAsiaTheme="minorEastAsia" w:cstheme="minorEastAsia"/>
          <w:szCs w:val="21"/>
        </w:rPr>
      </w:pPr>
    </w:p>
    <w:p>
      <w:pPr>
        <w:spacing w:line="480" w:lineRule="exact"/>
        <w:rPr>
          <w:rFonts w:hint="eastAsia" w:asciiTheme="minorEastAsia" w:hAnsiTheme="minorEastAsia" w:eastAsiaTheme="minorEastAsia" w:cstheme="minorEastAsia"/>
          <w:szCs w:val="21"/>
        </w:rPr>
      </w:pPr>
    </w:p>
    <w:p>
      <w:pPr>
        <w:spacing w:line="360" w:lineRule="exact"/>
        <w:rPr>
          <w:rFonts w:hint="eastAsia" w:asciiTheme="minorEastAsia" w:hAnsiTheme="minorEastAsia" w:eastAsiaTheme="minorEastAsia" w:cstheme="minorEastAsia"/>
          <w:szCs w:val="21"/>
        </w:rPr>
      </w:pPr>
    </w:p>
    <w:p>
      <w:pPr>
        <w:spacing w:line="360" w:lineRule="exact"/>
        <w:rPr>
          <w:rFonts w:hint="eastAsia" w:asciiTheme="minorEastAsia" w:hAnsiTheme="minorEastAsia" w:eastAsiaTheme="minorEastAsia" w:cstheme="minorEastAsia"/>
          <w:szCs w:val="21"/>
        </w:rPr>
      </w:pPr>
    </w:p>
    <w:p>
      <w:pPr>
        <w:spacing w:line="360" w:lineRule="exact"/>
        <w:rPr>
          <w:rFonts w:hint="eastAsia" w:asciiTheme="minorEastAsia" w:hAnsiTheme="minorEastAsia" w:eastAsiaTheme="minorEastAsia" w:cstheme="minorEastAsia"/>
          <w:szCs w:val="21"/>
        </w:rPr>
      </w:pPr>
    </w:p>
    <w:p>
      <w:pPr>
        <w:spacing w:line="360" w:lineRule="exact"/>
        <w:rPr>
          <w:rFonts w:hint="eastAsia" w:asciiTheme="minorEastAsia" w:hAnsiTheme="minorEastAsia" w:eastAsiaTheme="minorEastAsia" w:cstheme="minorEastAsia"/>
          <w:szCs w:val="21"/>
        </w:rPr>
      </w:pPr>
    </w:p>
    <w:p>
      <w:pPr>
        <w:spacing w:line="360" w:lineRule="exact"/>
        <w:rPr>
          <w:rFonts w:hint="eastAsia" w:asciiTheme="minorEastAsia" w:hAnsiTheme="minorEastAsia" w:eastAsiaTheme="minorEastAsia" w:cstheme="minorEastAsia"/>
          <w:szCs w:val="21"/>
        </w:rPr>
      </w:pPr>
    </w:p>
    <w:p>
      <w:pPr>
        <w:spacing w:line="360" w:lineRule="exact"/>
        <w:rPr>
          <w:rFonts w:hint="eastAsia" w:asciiTheme="minorEastAsia" w:hAnsiTheme="minorEastAsia" w:eastAsiaTheme="minorEastAsia" w:cstheme="minorEastAsia"/>
          <w:szCs w:val="21"/>
        </w:rPr>
      </w:pPr>
    </w:p>
    <w:p>
      <w:pPr>
        <w:spacing w:line="360" w:lineRule="exact"/>
        <w:rPr>
          <w:rFonts w:hint="eastAsia" w:asciiTheme="minorEastAsia" w:hAnsiTheme="minorEastAsia" w:eastAsiaTheme="minorEastAsia" w:cstheme="minorEastAsia"/>
          <w:szCs w:val="21"/>
        </w:rPr>
      </w:pPr>
    </w:p>
    <w:p>
      <w:pPr>
        <w:spacing w:line="360" w:lineRule="exact"/>
        <w:rPr>
          <w:rFonts w:hint="eastAsia" w:asciiTheme="minorEastAsia" w:hAnsiTheme="minorEastAsia" w:eastAsiaTheme="minorEastAsia" w:cstheme="minorEastAsia"/>
          <w:szCs w:val="21"/>
        </w:rPr>
      </w:pPr>
    </w:p>
    <w:p>
      <w:pPr>
        <w:spacing w:line="360" w:lineRule="exact"/>
        <w:ind w:firstLine="1654" w:firstLineChars="591"/>
        <w:rPr>
          <w:rFonts w:hint="eastAsia"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供应商：</w:t>
      </w:r>
      <w:r>
        <w:rPr>
          <w:rFonts w:hint="eastAsia" w:asciiTheme="minorEastAsia" w:hAnsiTheme="minorEastAsia" w:eastAsiaTheme="minorEastAsia" w:cstheme="minorEastAsia"/>
          <w:b/>
          <w:sz w:val="28"/>
          <w:szCs w:val="28"/>
          <w:u w:val="single"/>
        </w:rPr>
        <w:t>单位全称（加盖单位公章）</w:t>
      </w:r>
    </w:p>
    <w:p>
      <w:pPr>
        <w:spacing w:line="360" w:lineRule="exact"/>
        <w:ind w:firstLine="1391" w:firstLineChars="497"/>
        <w:rPr>
          <w:rFonts w:hint="eastAsia" w:asciiTheme="minorEastAsia" w:hAnsiTheme="minorEastAsia" w:eastAsiaTheme="minorEastAsia" w:cstheme="minorEastAsia"/>
          <w:b/>
          <w:sz w:val="28"/>
          <w:szCs w:val="28"/>
          <w:u w:val="single"/>
        </w:rPr>
      </w:pPr>
      <w:r>
        <w:rPr>
          <w:rFonts w:hint="eastAsia" w:asciiTheme="minorEastAsia" w:hAnsiTheme="minorEastAsia" w:eastAsiaTheme="minorEastAsia" w:cstheme="minorEastAsia"/>
          <w:b/>
          <w:sz w:val="28"/>
          <w:szCs w:val="28"/>
        </w:rPr>
        <w:t>法定代表人或授权代理人：</w:t>
      </w:r>
      <w:r>
        <w:rPr>
          <w:rFonts w:hint="eastAsia" w:asciiTheme="minorEastAsia" w:hAnsiTheme="minorEastAsia" w:eastAsiaTheme="minorEastAsia" w:cstheme="minorEastAsia"/>
          <w:b/>
          <w:sz w:val="28"/>
          <w:szCs w:val="28"/>
          <w:u w:val="single"/>
        </w:rPr>
        <w:t>（签字或加盖印鉴）</w:t>
      </w:r>
    </w:p>
    <w:p>
      <w:pPr>
        <w:spacing w:line="360" w:lineRule="exact"/>
        <w:jc w:val="center"/>
        <w:rPr>
          <w:rFonts w:hint="eastAsia" w:asciiTheme="minorEastAsia" w:hAnsiTheme="minorEastAsia" w:eastAsiaTheme="minorEastAsia" w:cstheme="minorEastAsia"/>
          <w:b/>
          <w:sz w:val="32"/>
          <w:szCs w:val="32"/>
        </w:rPr>
      </w:pPr>
      <w:r>
        <w:rPr>
          <w:rFonts w:hint="eastAsia" w:asciiTheme="minorEastAsia" w:hAnsiTheme="minorEastAsia" w:eastAsiaTheme="minorEastAsia" w:cstheme="minorEastAsia"/>
          <w:b/>
          <w:sz w:val="28"/>
          <w:szCs w:val="28"/>
        </w:rPr>
        <w:t>年月日</w:t>
      </w:r>
    </w:p>
    <w:p>
      <w:pPr>
        <w:spacing w:line="360" w:lineRule="exact"/>
        <w:jc w:val="center"/>
        <w:rPr>
          <w:rFonts w:hint="eastAsia" w:asciiTheme="minorEastAsia" w:hAnsiTheme="minorEastAsia" w:eastAsiaTheme="minorEastAsia" w:cstheme="minorEastAsia"/>
          <w:b/>
          <w:sz w:val="32"/>
          <w:szCs w:val="32"/>
        </w:rPr>
      </w:pPr>
      <w:r>
        <w:rPr>
          <w:rFonts w:hint="eastAsia" w:asciiTheme="minorEastAsia" w:hAnsiTheme="minorEastAsia" w:eastAsiaTheme="minorEastAsia" w:cstheme="minorEastAsia"/>
          <w:b/>
          <w:sz w:val="32"/>
          <w:szCs w:val="32"/>
        </w:rPr>
        <w:br w:type="page"/>
      </w:r>
    </w:p>
    <w:p>
      <w:pPr>
        <w:spacing w:line="360" w:lineRule="exact"/>
        <w:jc w:val="center"/>
        <w:rPr>
          <w:rFonts w:hint="eastAsia" w:asciiTheme="minorEastAsia" w:hAnsiTheme="minorEastAsia" w:eastAsiaTheme="minorEastAsia" w:cstheme="minorEastAsia"/>
          <w:b/>
          <w:sz w:val="32"/>
          <w:szCs w:val="32"/>
        </w:rPr>
      </w:pPr>
    </w:p>
    <w:p>
      <w:pPr>
        <w:spacing w:line="360" w:lineRule="exact"/>
        <w:jc w:val="center"/>
        <w:rPr>
          <w:rFonts w:hint="eastAsia" w:asciiTheme="minorEastAsia" w:hAnsiTheme="minorEastAsia" w:eastAsiaTheme="minorEastAsia" w:cstheme="minorEastAsia"/>
          <w:b/>
          <w:sz w:val="32"/>
          <w:szCs w:val="32"/>
        </w:rPr>
      </w:pPr>
      <w:r>
        <w:rPr>
          <w:rFonts w:hint="eastAsia" w:asciiTheme="minorEastAsia" w:hAnsiTheme="minorEastAsia" w:eastAsiaTheme="minorEastAsia" w:cstheme="minorEastAsia"/>
          <w:b/>
          <w:sz w:val="32"/>
          <w:szCs w:val="32"/>
        </w:rPr>
        <w:t>目录</w:t>
      </w:r>
    </w:p>
    <w:p>
      <w:pPr>
        <w:spacing w:line="360" w:lineRule="exact"/>
        <w:jc w:val="center"/>
        <w:rPr>
          <w:rFonts w:hint="eastAsia" w:asciiTheme="minorEastAsia" w:hAnsiTheme="minorEastAsia" w:eastAsiaTheme="minorEastAsia" w:cstheme="minorEastAsia"/>
          <w:sz w:val="28"/>
          <w:szCs w:val="28"/>
        </w:rPr>
      </w:pPr>
    </w:p>
    <w:p>
      <w:pPr>
        <w:spacing w:line="360" w:lineRule="exact"/>
        <w:jc w:val="center"/>
        <w:rPr>
          <w:rFonts w:hint="eastAsia" w:asciiTheme="minorEastAsia" w:hAnsiTheme="minorEastAsia" w:eastAsiaTheme="minorEastAsia" w:cstheme="minorEastAsia"/>
          <w:sz w:val="28"/>
          <w:szCs w:val="28"/>
        </w:rPr>
      </w:pPr>
    </w:p>
    <w:p>
      <w:pPr>
        <w:spacing w:line="360" w:lineRule="exact"/>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（建议按照招标文件《参考格式》顺序编写）</w:t>
      </w:r>
    </w:p>
    <w:p>
      <w:pPr>
        <w:spacing w:line="360" w:lineRule="exact"/>
        <w:jc w:val="center"/>
        <w:rPr>
          <w:rFonts w:hint="eastAsia" w:asciiTheme="minorEastAsia" w:hAnsiTheme="minorEastAsia" w:eastAsiaTheme="minorEastAsia" w:cstheme="minorEastAsia"/>
          <w:b/>
          <w:sz w:val="28"/>
          <w:szCs w:val="28"/>
        </w:rPr>
      </w:pPr>
    </w:p>
    <w:p>
      <w:pPr>
        <w:autoSpaceDE w:val="0"/>
        <w:autoSpaceDN w:val="0"/>
        <w:adjustRightInd w:val="0"/>
        <w:spacing w:line="440" w:lineRule="exact"/>
        <w:jc w:val="left"/>
        <w:rPr>
          <w:rFonts w:hint="eastAsia" w:asciiTheme="minorEastAsia" w:hAnsiTheme="minorEastAsia" w:eastAsiaTheme="minorEastAsia" w:cstheme="minorEastAsia"/>
          <w:bCs/>
          <w:kern w:val="0"/>
          <w:szCs w:val="21"/>
        </w:rPr>
      </w:pPr>
      <w:r>
        <w:rPr>
          <w:rFonts w:hint="eastAsia" w:asciiTheme="minorEastAsia" w:hAnsiTheme="minorEastAsia" w:eastAsiaTheme="minorEastAsia" w:cstheme="minorEastAsia"/>
          <w:bCs/>
          <w:kern w:val="0"/>
          <w:szCs w:val="21"/>
        </w:rPr>
        <w:t>一、</w:t>
      </w:r>
      <w:bookmarkStart w:id="250" w:name="OLE_LINK3"/>
      <w:r>
        <w:rPr>
          <w:rFonts w:hint="eastAsia" w:asciiTheme="minorEastAsia" w:hAnsiTheme="minorEastAsia" w:eastAsiaTheme="minorEastAsia" w:cstheme="minorEastAsia"/>
          <w:bCs/>
          <w:kern w:val="0"/>
          <w:szCs w:val="21"/>
        </w:rPr>
        <w:t>投标函</w:t>
      </w:r>
    </w:p>
    <w:p>
      <w:pPr>
        <w:autoSpaceDE w:val="0"/>
        <w:autoSpaceDN w:val="0"/>
        <w:adjustRightInd w:val="0"/>
        <w:spacing w:line="440" w:lineRule="exact"/>
        <w:jc w:val="left"/>
        <w:rPr>
          <w:rFonts w:hint="eastAsia" w:asciiTheme="minorEastAsia" w:hAnsiTheme="minorEastAsia" w:eastAsiaTheme="minorEastAsia" w:cstheme="minorEastAsia"/>
          <w:bCs/>
          <w:kern w:val="0"/>
          <w:szCs w:val="21"/>
        </w:rPr>
      </w:pPr>
      <w:r>
        <w:rPr>
          <w:rFonts w:hint="eastAsia" w:asciiTheme="minorEastAsia" w:hAnsiTheme="minorEastAsia" w:eastAsiaTheme="minorEastAsia" w:cstheme="minorEastAsia"/>
          <w:bCs/>
          <w:kern w:val="0"/>
          <w:szCs w:val="21"/>
        </w:rPr>
        <w:t>二、投标一览表</w:t>
      </w:r>
    </w:p>
    <w:p>
      <w:pPr>
        <w:autoSpaceDE w:val="0"/>
        <w:autoSpaceDN w:val="0"/>
        <w:adjustRightInd w:val="0"/>
        <w:spacing w:line="440" w:lineRule="exact"/>
        <w:jc w:val="left"/>
        <w:rPr>
          <w:rFonts w:hint="eastAsia" w:asciiTheme="minorEastAsia" w:hAnsiTheme="minorEastAsia" w:eastAsiaTheme="minorEastAsia" w:cstheme="minorEastAsia"/>
          <w:bCs/>
          <w:kern w:val="0"/>
          <w:szCs w:val="21"/>
        </w:rPr>
      </w:pPr>
      <w:r>
        <w:rPr>
          <w:rFonts w:hint="eastAsia" w:asciiTheme="minorEastAsia" w:hAnsiTheme="minorEastAsia" w:eastAsiaTheme="minorEastAsia" w:cstheme="minorEastAsia"/>
          <w:bCs/>
          <w:kern w:val="0"/>
          <w:szCs w:val="21"/>
        </w:rPr>
        <w:t>三、货物清单及报价明细表</w:t>
      </w:r>
    </w:p>
    <w:p>
      <w:pPr>
        <w:autoSpaceDE w:val="0"/>
        <w:autoSpaceDN w:val="0"/>
        <w:adjustRightInd w:val="0"/>
        <w:spacing w:line="440" w:lineRule="exact"/>
        <w:jc w:val="left"/>
        <w:rPr>
          <w:rFonts w:hint="eastAsia" w:asciiTheme="minorEastAsia" w:hAnsiTheme="minorEastAsia" w:eastAsiaTheme="minorEastAsia" w:cstheme="minorEastAsia"/>
          <w:bCs/>
          <w:kern w:val="0"/>
          <w:szCs w:val="21"/>
          <w:lang w:eastAsia="zh-CN"/>
        </w:rPr>
      </w:pPr>
      <w:r>
        <w:rPr>
          <w:rFonts w:hint="eastAsia" w:asciiTheme="minorEastAsia" w:hAnsiTheme="minorEastAsia" w:eastAsiaTheme="minorEastAsia" w:cstheme="minorEastAsia"/>
          <w:bCs/>
          <w:kern w:val="0"/>
          <w:szCs w:val="21"/>
        </w:rPr>
        <w:t>四、技术</w:t>
      </w:r>
      <w:r>
        <w:rPr>
          <w:rFonts w:hint="eastAsia" w:asciiTheme="minorEastAsia" w:hAnsiTheme="minorEastAsia" w:eastAsiaTheme="minorEastAsia" w:cstheme="minorEastAsia"/>
          <w:bCs/>
          <w:kern w:val="0"/>
          <w:szCs w:val="21"/>
          <w:lang w:eastAsia="zh-CN"/>
        </w:rPr>
        <w:t>方案</w:t>
      </w:r>
    </w:p>
    <w:p>
      <w:pPr>
        <w:autoSpaceDE w:val="0"/>
        <w:autoSpaceDN w:val="0"/>
        <w:adjustRightInd w:val="0"/>
        <w:spacing w:line="440" w:lineRule="exact"/>
        <w:jc w:val="left"/>
        <w:rPr>
          <w:rFonts w:hint="eastAsia" w:asciiTheme="minorEastAsia" w:hAnsiTheme="minorEastAsia" w:eastAsiaTheme="minorEastAsia" w:cstheme="minorEastAsia"/>
          <w:bCs/>
          <w:kern w:val="0"/>
          <w:szCs w:val="21"/>
        </w:rPr>
      </w:pPr>
      <w:r>
        <w:rPr>
          <w:rFonts w:hint="eastAsia" w:asciiTheme="minorEastAsia" w:hAnsiTheme="minorEastAsia" w:eastAsiaTheme="minorEastAsia" w:cstheme="minorEastAsia"/>
          <w:bCs/>
          <w:kern w:val="0"/>
          <w:szCs w:val="21"/>
        </w:rPr>
        <w:t>五、法定代表人身份证明</w:t>
      </w:r>
    </w:p>
    <w:p>
      <w:pPr>
        <w:autoSpaceDE w:val="0"/>
        <w:autoSpaceDN w:val="0"/>
        <w:adjustRightInd w:val="0"/>
        <w:spacing w:line="440" w:lineRule="exact"/>
        <w:jc w:val="left"/>
        <w:rPr>
          <w:rFonts w:hint="eastAsia" w:asciiTheme="minorEastAsia" w:hAnsiTheme="minorEastAsia" w:eastAsiaTheme="minorEastAsia" w:cstheme="minorEastAsia"/>
          <w:bCs/>
          <w:kern w:val="0"/>
          <w:szCs w:val="21"/>
        </w:rPr>
      </w:pPr>
      <w:r>
        <w:rPr>
          <w:rFonts w:hint="eastAsia" w:asciiTheme="minorEastAsia" w:hAnsiTheme="minorEastAsia" w:eastAsiaTheme="minorEastAsia" w:cstheme="minorEastAsia"/>
          <w:bCs/>
          <w:kern w:val="0"/>
          <w:szCs w:val="21"/>
        </w:rPr>
        <w:t>六、授权委托书</w:t>
      </w:r>
    </w:p>
    <w:p>
      <w:pPr>
        <w:autoSpaceDE w:val="0"/>
        <w:autoSpaceDN w:val="0"/>
        <w:adjustRightInd w:val="0"/>
        <w:spacing w:line="440" w:lineRule="exact"/>
        <w:jc w:val="left"/>
        <w:rPr>
          <w:rFonts w:hint="eastAsia" w:asciiTheme="minorEastAsia" w:hAnsiTheme="minorEastAsia" w:eastAsiaTheme="minorEastAsia" w:cstheme="minorEastAsia"/>
          <w:bCs/>
          <w:kern w:val="0"/>
          <w:szCs w:val="21"/>
        </w:rPr>
      </w:pPr>
      <w:r>
        <w:rPr>
          <w:rFonts w:hint="eastAsia" w:asciiTheme="minorEastAsia" w:hAnsiTheme="minorEastAsia" w:eastAsiaTheme="minorEastAsia" w:cstheme="minorEastAsia"/>
          <w:bCs/>
          <w:kern w:val="0"/>
          <w:szCs w:val="21"/>
        </w:rPr>
        <w:t>七、</w:t>
      </w:r>
      <w:r>
        <w:rPr>
          <w:rFonts w:hint="eastAsia" w:asciiTheme="minorEastAsia" w:hAnsiTheme="minorEastAsia" w:eastAsiaTheme="minorEastAsia" w:cstheme="minorEastAsia"/>
        </w:rPr>
        <w:t>供应商基本情况表</w:t>
      </w:r>
    </w:p>
    <w:p>
      <w:pPr>
        <w:autoSpaceDE w:val="0"/>
        <w:autoSpaceDN w:val="0"/>
        <w:adjustRightInd w:val="0"/>
        <w:spacing w:line="440" w:lineRule="exact"/>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bCs/>
          <w:kern w:val="0"/>
          <w:szCs w:val="21"/>
        </w:rPr>
        <w:t>八、投标承诺函</w:t>
      </w:r>
    </w:p>
    <w:p>
      <w:pPr>
        <w:autoSpaceDE w:val="0"/>
        <w:autoSpaceDN w:val="0"/>
        <w:adjustRightInd w:val="0"/>
        <w:spacing w:line="440" w:lineRule="exact"/>
        <w:jc w:val="left"/>
        <w:rPr>
          <w:rFonts w:hint="eastAsia" w:asciiTheme="minorEastAsia" w:hAnsiTheme="minorEastAsia" w:eastAsiaTheme="minorEastAsia" w:cstheme="minorEastAsia"/>
          <w:bCs/>
          <w:kern w:val="0"/>
          <w:szCs w:val="21"/>
        </w:rPr>
      </w:pPr>
      <w:r>
        <w:rPr>
          <w:rFonts w:hint="eastAsia" w:asciiTheme="minorEastAsia" w:hAnsiTheme="minorEastAsia" w:eastAsiaTheme="minorEastAsia" w:cstheme="minorEastAsia"/>
          <w:bCs/>
          <w:kern w:val="0"/>
          <w:szCs w:val="21"/>
        </w:rPr>
        <w:t>九、企业业绩</w:t>
      </w:r>
    </w:p>
    <w:p>
      <w:pPr>
        <w:autoSpaceDE w:val="0"/>
        <w:autoSpaceDN w:val="0"/>
        <w:adjustRightInd w:val="0"/>
        <w:spacing w:line="440" w:lineRule="exact"/>
        <w:jc w:val="left"/>
        <w:rPr>
          <w:rFonts w:hint="eastAsia" w:asciiTheme="minorEastAsia" w:hAnsiTheme="minorEastAsia" w:eastAsiaTheme="minorEastAsia" w:cstheme="minorEastAsia"/>
          <w:bCs/>
          <w:kern w:val="0"/>
          <w:szCs w:val="21"/>
        </w:rPr>
      </w:pPr>
      <w:r>
        <w:rPr>
          <w:rFonts w:hint="eastAsia" w:asciiTheme="minorEastAsia" w:hAnsiTheme="minorEastAsia" w:eastAsiaTheme="minorEastAsia" w:cstheme="minorEastAsia"/>
          <w:bCs/>
          <w:kern w:val="0"/>
          <w:szCs w:val="21"/>
        </w:rPr>
        <w:t>十、无行贿犯罪承诺书</w:t>
      </w:r>
    </w:p>
    <w:p>
      <w:pPr>
        <w:autoSpaceDE w:val="0"/>
        <w:autoSpaceDN w:val="0"/>
        <w:adjustRightInd w:val="0"/>
        <w:spacing w:line="440" w:lineRule="exact"/>
        <w:jc w:val="left"/>
        <w:rPr>
          <w:rFonts w:hint="eastAsia" w:asciiTheme="minorEastAsia" w:hAnsiTheme="minorEastAsia" w:eastAsiaTheme="minorEastAsia" w:cstheme="minorEastAsia"/>
          <w:bCs/>
          <w:kern w:val="0"/>
          <w:szCs w:val="21"/>
        </w:rPr>
      </w:pPr>
      <w:r>
        <w:rPr>
          <w:rFonts w:hint="eastAsia" w:asciiTheme="minorEastAsia" w:hAnsiTheme="minorEastAsia" w:eastAsiaTheme="minorEastAsia" w:cstheme="minorEastAsia"/>
          <w:bCs/>
          <w:kern w:val="0"/>
          <w:szCs w:val="21"/>
        </w:rPr>
        <w:t>十一、反商业贿赂承诺书</w:t>
      </w:r>
    </w:p>
    <w:p>
      <w:pPr>
        <w:autoSpaceDE w:val="0"/>
        <w:autoSpaceDN w:val="0"/>
        <w:adjustRightInd w:val="0"/>
        <w:spacing w:line="440" w:lineRule="exact"/>
        <w:jc w:val="left"/>
        <w:rPr>
          <w:rFonts w:hint="eastAsia" w:asciiTheme="minorEastAsia" w:hAnsiTheme="minorEastAsia" w:eastAsiaTheme="minorEastAsia" w:cstheme="minorEastAsia"/>
          <w:bCs/>
          <w:kern w:val="0"/>
          <w:szCs w:val="21"/>
        </w:rPr>
      </w:pPr>
      <w:r>
        <w:rPr>
          <w:rFonts w:hint="eastAsia" w:asciiTheme="minorEastAsia" w:hAnsiTheme="minorEastAsia" w:eastAsiaTheme="minorEastAsia" w:cstheme="minorEastAsia"/>
          <w:bCs/>
          <w:kern w:val="0"/>
          <w:szCs w:val="21"/>
        </w:rPr>
        <w:t>十二、供应商资格证明文件</w:t>
      </w:r>
    </w:p>
    <w:p>
      <w:pPr>
        <w:autoSpaceDE w:val="0"/>
        <w:autoSpaceDN w:val="0"/>
        <w:adjustRightInd w:val="0"/>
        <w:spacing w:line="440" w:lineRule="exact"/>
        <w:jc w:val="left"/>
        <w:rPr>
          <w:rFonts w:hint="eastAsia" w:asciiTheme="minorEastAsia" w:hAnsiTheme="minorEastAsia" w:eastAsiaTheme="minorEastAsia" w:cstheme="minorEastAsia"/>
          <w:bCs/>
          <w:kern w:val="0"/>
          <w:szCs w:val="21"/>
        </w:rPr>
      </w:pPr>
      <w:r>
        <w:rPr>
          <w:rFonts w:hint="eastAsia" w:asciiTheme="minorEastAsia" w:hAnsiTheme="minorEastAsia" w:eastAsiaTheme="minorEastAsia" w:cstheme="minorEastAsia"/>
          <w:bCs/>
          <w:kern w:val="0"/>
          <w:szCs w:val="21"/>
        </w:rPr>
        <w:t>十三、节</w:t>
      </w:r>
      <w:r>
        <w:rPr>
          <w:rFonts w:hint="eastAsia" w:asciiTheme="minorEastAsia" w:hAnsiTheme="minorEastAsia" w:eastAsiaTheme="minorEastAsia" w:cstheme="minorEastAsia"/>
          <w:szCs w:val="32"/>
        </w:rPr>
        <w:t>能产品、环境标志产品明细表</w:t>
      </w:r>
    </w:p>
    <w:p>
      <w:pPr>
        <w:autoSpaceDE w:val="0"/>
        <w:autoSpaceDN w:val="0"/>
        <w:adjustRightInd w:val="0"/>
        <w:spacing w:line="440" w:lineRule="exact"/>
        <w:jc w:val="left"/>
        <w:rPr>
          <w:rFonts w:hint="eastAsia" w:asciiTheme="minorEastAsia" w:hAnsiTheme="minorEastAsia" w:eastAsiaTheme="minorEastAsia" w:cstheme="minorEastAsia"/>
          <w:bCs/>
          <w:kern w:val="0"/>
          <w:szCs w:val="21"/>
        </w:rPr>
      </w:pPr>
      <w:r>
        <w:rPr>
          <w:rFonts w:hint="eastAsia" w:asciiTheme="minorEastAsia" w:hAnsiTheme="minorEastAsia" w:eastAsiaTheme="minorEastAsia" w:cstheme="minorEastAsia"/>
          <w:bCs/>
          <w:kern w:val="0"/>
          <w:szCs w:val="21"/>
        </w:rPr>
        <w:t>十四、供应商认为应提供的其他材料</w:t>
      </w:r>
    </w:p>
    <w:bookmarkEnd w:id="250"/>
    <w:p>
      <w:pPr>
        <w:rPr>
          <w:rFonts w:hint="eastAsia" w:asciiTheme="minorEastAsia" w:hAnsiTheme="minorEastAsia" w:eastAsiaTheme="minorEastAsia" w:cstheme="minorEastAsia"/>
        </w:rPr>
      </w:pPr>
    </w:p>
    <w:p>
      <w:pPr>
        <w:rPr>
          <w:rFonts w:hint="eastAsia" w:asciiTheme="minorEastAsia" w:hAnsiTheme="minorEastAsia" w:eastAsiaTheme="minorEastAsia" w:cstheme="minorEastAsia"/>
        </w:rPr>
      </w:pPr>
    </w:p>
    <w:p>
      <w:pPr>
        <w:rPr>
          <w:rFonts w:hint="eastAsia" w:asciiTheme="minorEastAsia" w:hAnsiTheme="minorEastAsia" w:eastAsiaTheme="minorEastAsia" w:cstheme="minorEastAsia"/>
        </w:rPr>
      </w:pPr>
    </w:p>
    <w:p>
      <w:pPr>
        <w:rPr>
          <w:rFonts w:hint="eastAsia" w:asciiTheme="minorEastAsia" w:hAnsiTheme="minorEastAsia" w:eastAsiaTheme="minorEastAsia" w:cstheme="minorEastAsia"/>
        </w:rPr>
      </w:pPr>
    </w:p>
    <w:p>
      <w:pPr>
        <w:rPr>
          <w:rFonts w:hint="eastAsia" w:asciiTheme="minorEastAsia" w:hAnsiTheme="minorEastAsia" w:eastAsiaTheme="minorEastAsia" w:cstheme="minorEastAsia"/>
        </w:rPr>
      </w:pPr>
    </w:p>
    <w:p>
      <w:pPr>
        <w:rPr>
          <w:rFonts w:hint="eastAsia" w:asciiTheme="minorEastAsia" w:hAnsiTheme="minorEastAsia" w:eastAsiaTheme="minorEastAsia" w:cstheme="minorEastAsia"/>
        </w:rPr>
      </w:pPr>
    </w:p>
    <w:p>
      <w:pPr>
        <w:rPr>
          <w:rFonts w:hint="eastAsia" w:asciiTheme="minorEastAsia" w:hAnsiTheme="minorEastAsia" w:eastAsiaTheme="minorEastAsia" w:cstheme="minorEastAsia"/>
        </w:rPr>
      </w:pPr>
    </w:p>
    <w:p>
      <w:pPr>
        <w:rPr>
          <w:rFonts w:hint="eastAsia" w:asciiTheme="minorEastAsia" w:hAnsiTheme="minorEastAsia" w:eastAsiaTheme="minorEastAsia" w:cstheme="minorEastAsia"/>
        </w:rPr>
      </w:pPr>
    </w:p>
    <w:p>
      <w:pPr>
        <w:rPr>
          <w:rFonts w:hint="eastAsia" w:asciiTheme="minorEastAsia" w:hAnsiTheme="minorEastAsia" w:eastAsiaTheme="minorEastAsia" w:cstheme="minorEastAsia"/>
        </w:rPr>
      </w:pPr>
    </w:p>
    <w:p>
      <w:pPr>
        <w:rPr>
          <w:rFonts w:hint="eastAsia" w:asciiTheme="minorEastAsia" w:hAnsiTheme="minorEastAsia" w:eastAsiaTheme="minorEastAsia" w:cstheme="minorEastAsia"/>
        </w:rPr>
      </w:pPr>
    </w:p>
    <w:p>
      <w:pPr>
        <w:rPr>
          <w:rFonts w:hint="eastAsia" w:asciiTheme="minorEastAsia" w:hAnsiTheme="minorEastAsia" w:eastAsiaTheme="minorEastAsia" w:cstheme="minorEastAsia"/>
        </w:rPr>
      </w:pPr>
    </w:p>
    <w:p>
      <w:pPr>
        <w:rPr>
          <w:rFonts w:hint="eastAsia" w:asciiTheme="minorEastAsia" w:hAnsiTheme="minorEastAsia" w:eastAsiaTheme="minorEastAsia" w:cstheme="minorEastAsia"/>
        </w:rPr>
      </w:pPr>
    </w:p>
    <w:p>
      <w:pPr>
        <w:rPr>
          <w:rFonts w:hint="eastAsia" w:asciiTheme="minorEastAsia" w:hAnsiTheme="minorEastAsia" w:eastAsiaTheme="minorEastAsia" w:cstheme="minorEastAsia"/>
        </w:rPr>
      </w:pPr>
    </w:p>
    <w:p>
      <w:pPr>
        <w:rPr>
          <w:rFonts w:hint="eastAsia" w:asciiTheme="minorEastAsia" w:hAnsiTheme="minorEastAsia" w:eastAsiaTheme="minorEastAsia" w:cstheme="minorEastAsia"/>
        </w:rPr>
      </w:pPr>
    </w:p>
    <w:p>
      <w:pPr>
        <w:rPr>
          <w:rFonts w:hint="eastAsia" w:asciiTheme="minorEastAsia" w:hAnsiTheme="minorEastAsia" w:eastAsiaTheme="minorEastAsia" w:cstheme="minorEastAsia"/>
        </w:rPr>
      </w:pPr>
    </w:p>
    <w:p>
      <w:pPr>
        <w:rPr>
          <w:rFonts w:hint="eastAsia" w:asciiTheme="minorEastAsia" w:hAnsiTheme="minorEastAsia" w:eastAsiaTheme="minorEastAsia" w:cstheme="minorEastAsia"/>
        </w:rPr>
      </w:pPr>
    </w:p>
    <w:p>
      <w:pPr>
        <w:rPr>
          <w:rFonts w:hint="eastAsia" w:asciiTheme="minorEastAsia" w:hAnsiTheme="minorEastAsia" w:eastAsiaTheme="minorEastAsia" w:cstheme="minorEastAsia"/>
        </w:rPr>
      </w:pPr>
    </w:p>
    <w:p>
      <w:pPr>
        <w:pStyle w:val="24"/>
        <w:rPr>
          <w:rFonts w:hint="eastAsia" w:asciiTheme="minorEastAsia" w:hAnsiTheme="minorEastAsia" w:eastAsiaTheme="minorEastAsia" w:cstheme="minorEastAsia"/>
        </w:rPr>
      </w:pPr>
      <w:bookmarkStart w:id="251" w:name="_Toc26420"/>
      <w:bookmarkStart w:id="252" w:name="_Toc27148144"/>
      <w:r>
        <w:rPr>
          <w:rFonts w:hint="eastAsia" w:asciiTheme="minorEastAsia" w:hAnsiTheme="minorEastAsia" w:eastAsiaTheme="minorEastAsia" w:cstheme="minorEastAsia"/>
        </w:rPr>
        <w:t>一、投标函</w:t>
      </w:r>
      <w:bookmarkEnd w:id="251"/>
      <w:bookmarkEnd w:id="252"/>
    </w:p>
    <w:p>
      <w:pPr>
        <w:rPr>
          <w:rFonts w:hint="eastAsia" w:asciiTheme="minorEastAsia" w:hAnsiTheme="minorEastAsia" w:eastAsiaTheme="minorEastAsia" w:cstheme="minorEastAsia"/>
        </w:rPr>
      </w:pPr>
    </w:p>
    <w:p>
      <w:pPr>
        <w:spacing w:line="520" w:lineRule="exact"/>
        <w:rPr>
          <w:rFonts w:hint="eastAsia" w:asciiTheme="minorEastAsia" w:hAnsiTheme="minorEastAsia" w:eastAsiaTheme="minorEastAsia" w:cstheme="minorEastAsia"/>
          <w:szCs w:val="21"/>
          <w:u w:val="single"/>
        </w:rPr>
      </w:pPr>
      <w:r>
        <w:rPr>
          <w:rFonts w:hint="eastAsia" w:asciiTheme="minorEastAsia" w:hAnsiTheme="minorEastAsia" w:eastAsiaTheme="minorEastAsia" w:cstheme="minorEastAsia"/>
          <w:b/>
          <w:szCs w:val="21"/>
        </w:rPr>
        <w:t>致：</w:t>
      </w:r>
      <w:r>
        <w:rPr>
          <w:rFonts w:hint="eastAsia" w:asciiTheme="minorEastAsia" w:hAnsiTheme="minorEastAsia" w:eastAsiaTheme="minorEastAsia" w:cstheme="minorEastAsia"/>
          <w:szCs w:val="21"/>
        </w:rPr>
        <w:t>（采购人名称）</w:t>
      </w:r>
    </w:p>
    <w:p>
      <w:pPr>
        <w:spacing w:line="520" w:lineRule="exact"/>
        <w:ind w:firstLine="42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根据贵方</w:t>
      </w:r>
      <w:r>
        <w:rPr>
          <w:rFonts w:hint="eastAsia" w:asciiTheme="minorEastAsia" w:hAnsiTheme="minorEastAsia" w:eastAsiaTheme="minorEastAsia" w:cstheme="minorEastAsia"/>
          <w:szCs w:val="21"/>
          <w:u w:val="single"/>
        </w:rPr>
        <w:t>（项目名称和项目编号）</w:t>
      </w:r>
      <w:r>
        <w:rPr>
          <w:rFonts w:hint="eastAsia" w:asciiTheme="minorEastAsia" w:hAnsiTheme="minorEastAsia" w:eastAsiaTheme="minorEastAsia" w:cstheme="minorEastAsia"/>
          <w:szCs w:val="21"/>
        </w:rPr>
        <w:t>招标文件之投标邀请，签字代表：</w:t>
      </w:r>
      <w:r>
        <w:rPr>
          <w:rFonts w:hint="eastAsia" w:asciiTheme="minorEastAsia" w:hAnsiTheme="minorEastAsia" w:eastAsiaTheme="minorEastAsia" w:cstheme="minorEastAsia"/>
          <w:szCs w:val="21"/>
          <w:u w:val="single"/>
        </w:rPr>
        <w:t>（法人代表或负责人）</w:t>
      </w:r>
      <w:r>
        <w:rPr>
          <w:rFonts w:hint="eastAsia" w:asciiTheme="minorEastAsia" w:hAnsiTheme="minorEastAsia" w:eastAsiaTheme="minorEastAsia" w:cstheme="minorEastAsia"/>
          <w:szCs w:val="21"/>
        </w:rPr>
        <w:t>正式授权并代表供应商</w:t>
      </w:r>
      <w:r>
        <w:rPr>
          <w:rFonts w:hint="eastAsia" w:asciiTheme="minorEastAsia" w:hAnsiTheme="minorEastAsia" w:eastAsiaTheme="minorEastAsia" w:cstheme="minorEastAsia"/>
          <w:szCs w:val="21"/>
          <w:u w:val="single"/>
        </w:rPr>
        <w:t>（单位名称、单位地址）</w:t>
      </w:r>
      <w:r>
        <w:rPr>
          <w:rFonts w:hint="eastAsia" w:asciiTheme="minorEastAsia" w:hAnsiTheme="minorEastAsia" w:eastAsiaTheme="minorEastAsia" w:cstheme="minorEastAsia"/>
          <w:szCs w:val="21"/>
        </w:rPr>
        <w:t>提交以下文件正本</w:t>
      </w:r>
      <w:r>
        <w:rPr>
          <w:rFonts w:hint="eastAsia" w:asciiTheme="minorEastAsia" w:hAnsiTheme="minorEastAsia" w:eastAsiaTheme="minorEastAsia" w:cstheme="minorEastAsia"/>
          <w:szCs w:val="21"/>
          <w:u w:val="single"/>
          <w:lang w:val="en-US" w:eastAsia="zh-CN"/>
        </w:rPr>
        <w:t xml:space="preserve">  </w:t>
      </w:r>
      <w:r>
        <w:rPr>
          <w:rFonts w:hint="eastAsia" w:asciiTheme="minorEastAsia" w:hAnsiTheme="minorEastAsia" w:eastAsiaTheme="minorEastAsia" w:cstheme="minorEastAsia"/>
          <w:szCs w:val="21"/>
        </w:rPr>
        <w:t>份和副本___份，并对之负法律责任。</w:t>
      </w:r>
    </w:p>
    <w:p>
      <w:pPr>
        <w:spacing w:line="52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据此函，签字代表宣布同意如下：</w:t>
      </w:r>
    </w:p>
    <w:p>
      <w:pPr>
        <w:spacing w:line="520" w:lineRule="exact"/>
        <w:rPr>
          <w:rFonts w:hint="eastAsia" w:asciiTheme="minorEastAsia" w:hAnsiTheme="minorEastAsia" w:eastAsiaTheme="minorEastAsia" w:cstheme="minorEastAsia"/>
          <w:szCs w:val="21"/>
          <w:u w:val="single"/>
        </w:rPr>
      </w:pPr>
      <w:r>
        <w:rPr>
          <w:rFonts w:hint="eastAsia" w:asciiTheme="minorEastAsia" w:hAnsiTheme="minorEastAsia" w:eastAsiaTheme="minorEastAsia" w:cstheme="minorEastAsia"/>
          <w:szCs w:val="21"/>
        </w:rPr>
        <w:t xml:space="preserve">    1、我方投标总价为人民币</w:t>
      </w:r>
      <w:r>
        <w:rPr>
          <w:rFonts w:hint="eastAsia" w:asciiTheme="minorEastAsia" w:hAnsiTheme="minorEastAsia" w:eastAsiaTheme="minorEastAsia" w:cstheme="minorEastAsia"/>
          <w:b/>
          <w:szCs w:val="21"/>
        </w:rPr>
        <w:t>（大写）_______________</w:t>
      </w:r>
      <w:r>
        <w:rPr>
          <w:rFonts w:hint="eastAsia" w:asciiTheme="minorEastAsia" w:hAnsiTheme="minorEastAsia" w:eastAsiaTheme="minorEastAsia" w:cstheme="minorEastAsia"/>
          <w:szCs w:val="21"/>
        </w:rPr>
        <w:t>（小写）___________元</w:t>
      </w:r>
    </w:p>
    <w:p>
      <w:pPr>
        <w:spacing w:line="520" w:lineRule="exact"/>
        <w:ind w:firstLine="315" w:firstLineChars="150"/>
        <w:rPr>
          <w:rFonts w:hint="eastAsia" w:asciiTheme="minorEastAsia" w:hAnsiTheme="minorEastAsia" w:eastAsiaTheme="minorEastAsia" w:cstheme="minorEastAsia"/>
          <w:szCs w:val="21"/>
          <w:u w:val="single"/>
          <w:lang w:eastAsia="zh-CN"/>
        </w:rPr>
      </w:pPr>
      <w:r>
        <w:rPr>
          <w:rFonts w:hint="eastAsia" w:asciiTheme="minorEastAsia" w:hAnsiTheme="minorEastAsia" w:eastAsiaTheme="minorEastAsia" w:cstheme="minorEastAsia"/>
          <w:szCs w:val="21"/>
        </w:rPr>
        <w:t xml:space="preserve"> 2、期限：____</w:t>
      </w:r>
      <w:r>
        <w:rPr>
          <w:rFonts w:hint="eastAsia" w:asciiTheme="minorEastAsia" w:hAnsiTheme="minorEastAsia" w:eastAsiaTheme="minorEastAsia" w:cstheme="minorEastAsia"/>
          <w:szCs w:val="21"/>
          <w:lang w:eastAsia="zh-CN"/>
        </w:rPr>
        <w:t>日历天</w:t>
      </w:r>
    </w:p>
    <w:p>
      <w:pPr>
        <w:spacing w:line="520" w:lineRule="exact"/>
        <w:ind w:firstLine="315" w:firstLineChars="15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3、如果我们的投标文件被接受，我们将按招标文件的规定签订并严格履行合同中的责任和义务。</w:t>
      </w:r>
    </w:p>
    <w:p>
      <w:pPr>
        <w:spacing w:line="520" w:lineRule="exact"/>
        <w:ind w:firstLine="315" w:firstLineChars="15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4、供应商已详细审查全部招标文件，包括修改文件以及全部参考资料和有关附件。我们完全理解并同意放弃对这方面有不明及误解的权利。</w:t>
      </w:r>
    </w:p>
    <w:p>
      <w:pPr>
        <w:spacing w:line="520" w:lineRule="exact"/>
        <w:ind w:firstLine="315" w:firstLineChars="15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5、提供的货物是原装全新、符合招标文件规定技术参数的设备或产品；</w:t>
      </w:r>
    </w:p>
    <w:p>
      <w:pPr>
        <w:spacing w:line="520" w:lineRule="exact"/>
        <w:ind w:firstLine="315" w:firstLineChars="15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6、本投标自开标日起有效期为</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u w:val="single"/>
          <w:lang w:val="en-US" w:eastAsia="zh-CN"/>
        </w:rPr>
        <w:t xml:space="preserve">  </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u w:val="none"/>
        </w:rPr>
        <w:t>日历天</w:t>
      </w:r>
      <w:r>
        <w:rPr>
          <w:rFonts w:hint="eastAsia" w:asciiTheme="minorEastAsia" w:hAnsiTheme="minorEastAsia" w:eastAsiaTheme="minorEastAsia" w:cstheme="minorEastAsia"/>
          <w:szCs w:val="21"/>
        </w:rPr>
        <w:t>。</w:t>
      </w:r>
    </w:p>
    <w:p>
      <w:pPr>
        <w:spacing w:line="520" w:lineRule="exact"/>
        <w:ind w:firstLine="315" w:firstLineChars="15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7、如果在规定的开标时间后，供应商不能在投标有效期内撤回投标。</w:t>
      </w:r>
    </w:p>
    <w:p>
      <w:pPr>
        <w:spacing w:line="520" w:lineRule="exact"/>
        <w:ind w:firstLine="315" w:firstLineChars="15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8、供应商同意提供按照贵方可能要求的与其投标有关的一切数据或资料，完全理解贵方不一定接受最低价的投标或其他任何投标。</w:t>
      </w:r>
    </w:p>
    <w:p>
      <w:pPr>
        <w:spacing w:line="520" w:lineRule="exact"/>
        <w:rPr>
          <w:rFonts w:hint="eastAsia" w:asciiTheme="minorEastAsia" w:hAnsiTheme="minorEastAsia" w:eastAsiaTheme="minorEastAsia" w:cstheme="minorEastAsia"/>
          <w:szCs w:val="21"/>
          <w:u w:val="single"/>
        </w:rPr>
      </w:pPr>
      <w:r>
        <w:rPr>
          <w:rFonts w:hint="eastAsia" w:asciiTheme="minorEastAsia" w:hAnsiTheme="minorEastAsia" w:eastAsiaTheme="minorEastAsia" w:cstheme="minorEastAsia"/>
          <w:szCs w:val="21"/>
        </w:rPr>
        <w:t>供应商地址：</w:t>
      </w:r>
    </w:p>
    <w:p>
      <w:pPr>
        <w:spacing w:line="520" w:lineRule="exact"/>
        <w:ind w:firstLine="315" w:firstLineChars="15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电话（传真）:   </w:t>
      </w:r>
    </w:p>
    <w:p>
      <w:pPr>
        <w:spacing w:line="520" w:lineRule="exact"/>
        <w:ind w:firstLine="315" w:firstLineChars="15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邮政编码：</w:t>
      </w:r>
    </w:p>
    <w:p>
      <w:pPr>
        <w:spacing w:line="520" w:lineRule="exact"/>
        <w:ind w:firstLine="315" w:firstLineChars="150"/>
        <w:rPr>
          <w:rFonts w:hint="eastAsia" w:asciiTheme="minorEastAsia" w:hAnsiTheme="minorEastAsia" w:eastAsiaTheme="minorEastAsia" w:cstheme="minorEastAsia"/>
          <w:szCs w:val="21"/>
          <w:u w:val="single"/>
        </w:rPr>
      </w:pPr>
      <w:r>
        <w:rPr>
          <w:rFonts w:hint="eastAsia" w:asciiTheme="minorEastAsia" w:hAnsiTheme="minorEastAsia" w:eastAsiaTheme="minorEastAsia" w:cstheme="minorEastAsia"/>
          <w:szCs w:val="21"/>
        </w:rPr>
        <w:t>开户银行及账号：</w:t>
      </w:r>
    </w:p>
    <w:p>
      <w:pPr>
        <w:spacing w:line="520" w:lineRule="exact"/>
        <w:ind w:firstLine="315" w:firstLineChars="15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法定代表人或授权委托人签字:</w:t>
      </w:r>
    </w:p>
    <w:p>
      <w:pPr>
        <w:spacing w:line="520" w:lineRule="exact"/>
        <w:ind w:firstLine="315" w:firstLineChars="15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供应商名称（公章）</w:t>
      </w:r>
    </w:p>
    <w:p>
      <w:pPr>
        <w:spacing w:line="520" w:lineRule="exact"/>
        <w:ind w:firstLine="315" w:firstLineChars="15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日期：年月日</w:t>
      </w:r>
      <w:bookmarkStart w:id="253" w:name="_Toc20179"/>
    </w:p>
    <w:p>
      <w:pPr>
        <w:spacing w:line="520" w:lineRule="exact"/>
        <w:ind w:firstLine="315" w:firstLineChars="150"/>
        <w:rPr>
          <w:rFonts w:hint="eastAsia" w:asciiTheme="minorEastAsia" w:hAnsiTheme="minorEastAsia" w:eastAsiaTheme="minorEastAsia" w:cstheme="minorEastAsia"/>
          <w:szCs w:val="21"/>
        </w:rPr>
      </w:pPr>
    </w:p>
    <w:p>
      <w:pPr>
        <w:spacing w:line="520" w:lineRule="exact"/>
        <w:ind w:firstLine="315" w:firstLineChars="150"/>
        <w:rPr>
          <w:rFonts w:hint="eastAsia" w:asciiTheme="minorEastAsia" w:hAnsiTheme="minorEastAsia" w:eastAsiaTheme="minorEastAsia" w:cstheme="minorEastAsia"/>
          <w:szCs w:val="21"/>
        </w:rPr>
      </w:pPr>
    </w:p>
    <w:p>
      <w:pPr>
        <w:pStyle w:val="2"/>
        <w:numPr>
          <w:ilvl w:val="1"/>
          <w:numId w:val="0"/>
        </w:numPr>
        <w:jc w:val="center"/>
        <w:rPr>
          <w:rFonts w:hint="eastAsia" w:asciiTheme="minorEastAsia" w:hAnsiTheme="minorEastAsia" w:eastAsiaTheme="minorEastAsia" w:cstheme="minorEastAsia"/>
          <w:b w:val="0"/>
          <w:szCs w:val="21"/>
        </w:rPr>
      </w:pPr>
      <w:bookmarkStart w:id="254" w:name="_Toc26070"/>
      <w:bookmarkStart w:id="255" w:name="_Toc14327"/>
      <w:bookmarkStart w:id="256" w:name="_Toc27148145"/>
      <w:bookmarkStart w:id="257" w:name="_Toc30491"/>
      <w:r>
        <w:rPr>
          <w:rFonts w:hint="eastAsia" w:asciiTheme="minorEastAsia" w:hAnsiTheme="minorEastAsia" w:eastAsiaTheme="minorEastAsia" w:cstheme="minorEastAsia"/>
        </w:rPr>
        <w:t>二、投标一览表</w:t>
      </w:r>
      <w:bookmarkEnd w:id="253"/>
      <w:bookmarkEnd w:id="254"/>
      <w:bookmarkEnd w:id="255"/>
      <w:bookmarkEnd w:id="256"/>
      <w:bookmarkEnd w:id="257"/>
    </w:p>
    <w:tbl>
      <w:tblPr>
        <w:tblStyle w:val="40"/>
        <w:tblW w:w="9680" w:type="dxa"/>
        <w:tblInd w:w="0" w:type="dxa"/>
        <w:tblLayout w:type="fixed"/>
        <w:tblCellMar>
          <w:top w:w="0" w:type="dxa"/>
          <w:left w:w="0" w:type="dxa"/>
          <w:bottom w:w="0" w:type="dxa"/>
          <w:right w:w="0" w:type="dxa"/>
        </w:tblCellMar>
      </w:tblPr>
      <w:tblGrid>
        <w:gridCol w:w="1700"/>
        <w:gridCol w:w="4032"/>
        <w:gridCol w:w="1447"/>
        <w:gridCol w:w="2501"/>
      </w:tblGrid>
      <w:tr>
        <w:tblPrEx>
          <w:tblLayout w:type="fixed"/>
          <w:tblCellMar>
            <w:top w:w="0" w:type="dxa"/>
            <w:left w:w="0" w:type="dxa"/>
            <w:bottom w:w="0" w:type="dxa"/>
            <w:right w:w="0" w:type="dxa"/>
          </w:tblCellMar>
        </w:tblPrEx>
        <w:trPr>
          <w:cantSplit/>
          <w:trHeight w:val="838" w:hRule="atLeast"/>
        </w:trPr>
        <w:tc>
          <w:tcPr>
            <w:tcW w:w="170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36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项目名称</w:t>
            </w:r>
          </w:p>
        </w:tc>
        <w:tc>
          <w:tcPr>
            <w:tcW w:w="4032"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360" w:lineRule="exact"/>
              <w:jc w:val="center"/>
              <w:rPr>
                <w:rFonts w:hint="eastAsia" w:asciiTheme="minorEastAsia" w:hAnsiTheme="minorEastAsia" w:eastAsiaTheme="minorEastAsia" w:cstheme="minorEastAsia"/>
                <w:szCs w:val="21"/>
              </w:rPr>
            </w:pPr>
          </w:p>
        </w:tc>
        <w:tc>
          <w:tcPr>
            <w:tcW w:w="1447" w:type="dxa"/>
            <w:tcBorders>
              <w:top w:val="single" w:color="auto" w:sz="4" w:space="0"/>
              <w:left w:val="nil"/>
              <w:bottom w:val="single" w:color="auto" w:sz="4" w:space="0"/>
              <w:right w:val="single" w:color="auto" w:sz="4" w:space="0"/>
            </w:tcBorders>
            <w:vAlign w:val="center"/>
          </w:tcPr>
          <w:p>
            <w:pPr>
              <w:spacing w:line="36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项目编号</w:t>
            </w:r>
          </w:p>
        </w:tc>
        <w:tc>
          <w:tcPr>
            <w:tcW w:w="2501" w:type="dxa"/>
            <w:tcBorders>
              <w:top w:val="single" w:color="auto" w:sz="4" w:space="0"/>
              <w:left w:val="nil"/>
              <w:bottom w:val="single" w:color="auto" w:sz="4" w:space="0"/>
              <w:right w:val="single" w:color="auto" w:sz="4" w:space="0"/>
            </w:tcBorders>
            <w:vAlign w:val="center"/>
          </w:tcPr>
          <w:p>
            <w:pPr>
              <w:spacing w:line="360" w:lineRule="exact"/>
              <w:jc w:val="center"/>
              <w:rPr>
                <w:rFonts w:hint="eastAsia" w:asciiTheme="minorEastAsia" w:hAnsiTheme="minorEastAsia" w:eastAsiaTheme="minorEastAsia" w:cstheme="minorEastAsia"/>
                <w:szCs w:val="21"/>
              </w:rPr>
            </w:pPr>
          </w:p>
        </w:tc>
      </w:tr>
      <w:tr>
        <w:tblPrEx>
          <w:tblLayout w:type="fixed"/>
          <w:tblCellMar>
            <w:top w:w="0" w:type="dxa"/>
            <w:left w:w="0" w:type="dxa"/>
            <w:bottom w:w="0" w:type="dxa"/>
            <w:right w:w="0" w:type="dxa"/>
          </w:tblCellMar>
        </w:tblPrEx>
        <w:trPr>
          <w:cantSplit/>
          <w:trHeight w:val="1951" w:hRule="atLeast"/>
        </w:trPr>
        <w:tc>
          <w:tcPr>
            <w:tcW w:w="1700"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36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投标总报价</w:t>
            </w:r>
          </w:p>
          <w:p>
            <w:pPr>
              <w:spacing w:line="360" w:lineRule="exact"/>
              <w:rPr>
                <w:rFonts w:hint="eastAsia" w:asciiTheme="minorEastAsia" w:hAnsiTheme="minorEastAsia" w:eastAsiaTheme="minorEastAsia" w:cstheme="minorEastAsia"/>
                <w:szCs w:val="21"/>
              </w:rPr>
            </w:pPr>
          </w:p>
        </w:tc>
        <w:tc>
          <w:tcPr>
            <w:tcW w:w="7980" w:type="dxa"/>
            <w:gridSpan w:val="3"/>
            <w:tcBorders>
              <w:top w:val="nil"/>
              <w:left w:val="nil"/>
              <w:bottom w:val="single" w:color="auto" w:sz="4" w:space="0"/>
              <w:right w:val="single" w:color="auto" w:sz="4" w:space="0"/>
            </w:tcBorders>
            <w:tcMar>
              <w:top w:w="15" w:type="dxa"/>
              <w:left w:w="15" w:type="dxa"/>
              <w:bottom w:w="0" w:type="dxa"/>
              <w:right w:w="15" w:type="dxa"/>
            </w:tcMar>
            <w:vAlign w:val="center"/>
          </w:tcPr>
          <w:p>
            <w:pPr>
              <w:spacing w:line="360" w:lineRule="exact"/>
              <w:jc w:val="center"/>
              <w:rPr>
                <w:rFonts w:hint="eastAsia" w:asciiTheme="minorEastAsia" w:hAnsiTheme="minorEastAsia" w:eastAsiaTheme="minorEastAsia" w:cstheme="minorEastAsia"/>
                <w:szCs w:val="21"/>
              </w:rPr>
            </w:pPr>
          </w:p>
          <w:p>
            <w:pPr>
              <w:spacing w:line="360" w:lineRule="exact"/>
              <w:ind w:firstLine="1575" w:firstLineChars="75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rPr>
              <mc:AlternateContent>
                <mc:Choice Requires="wps">
                  <w:drawing>
                    <wp:anchor distT="0" distB="0" distL="114300" distR="114300" simplePos="0" relativeHeight="251659264" behindDoc="0" locked="0" layoutInCell="1" allowOverlap="1">
                      <wp:simplePos x="0" y="0"/>
                      <wp:positionH relativeFrom="column">
                        <wp:posOffset>2155825</wp:posOffset>
                      </wp:positionH>
                      <wp:positionV relativeFrom="paragraph">
                        <wp:posOffset>227330</wp:posOffset>
                      </wp:positionV>
                      <wp:extent cx="1066800" cy="635"/>
                      <wp:effectExtent l="0" t="0" r="0" b="0"/>
                      <wp:wrapNone/>
                      <wp:docPr id="1" name="Line 2"/>
                      <wp:cNvGraphicFramePr/>
                      <a:graphic xmlns:a="http://schemas.openxmlformats.org/drawingml/2006/main">
                        <a:graphicData uri="http://schemas.microsoft.com/office/word/2010/wordprocessingShape">
                          <wps:wsp>
                            <wps:cNvCnPr/>
                            <wps:spPr>
                              <a:xfrm>
                                <a:off x="0" y="0"/>
                                <a:ext cx="1066800"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Line 2" o:spid="_x0000_s1026" o:spt="20" style="position:absolute;left:0pt;margin-left:169.75pt;margin-top:17.9pt;height:0.05pt;width:84pt;z-index:251659264;mso-width-relative:page;mso-height-relative:page;" filled="f" stroked="t" coordsize="21600,21600" o:gfxdata="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N9UHdfXAAAACQEAAA8AAAAAAAAAAQAgAAAAIgAAAGRycy9kb3ducmV2Lnht&#10;bFBLAQIUABQAAAAIAIdO4kCEqhvawQEAAI0DAAAOAAAAAAAAAAEAIAAAACYBAABkcnMvZTJvRG9j&#10;LnhtbFBLBQYAAAAABgAGAFkBAABZBQAAAAA=&#10;">
                      <v:fill on="f" focussize="0,0"/>
                      <v:stroke color="#000000" joinstyle="round"/>
                      <v:imagedata o:title=""/>
                      <o:lock v:ext="edit" aspectratio="f"/>
                    </v:line>
                  </w:pict>
                </mc:Fallback>
              </mc:AlternateContent>
            </w:r>
            <w:r>
              <w:rPr>
                <w:rFonts w:hint="eastAsia" w:asciiTheme="minorEastAsia" w:hAnsiTheme="minorEastAsia" w:eastAsiaTheme="minorEastAsia" w:cstheme="minorEastAsia"/>
                <w:szCs w:val="21"/>
              </w:rPr>
              <w:t>人民币大写：</w:t>
            </w:r>
          </w:p>
          <w:p>
            <w:pPr>
              <w:spacing w:line="360" w:lineRule="exact"/>
              <w:ind w:firstLine="1575" w:firstLineChars="75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rPr>
              <mc:AlternateContent>
                <mc:Choice Requires="wps">
                  <w:drawing>
                    <wp:anchor distT="0" distB="0" distL="114300" distR="114300" simplePos="0" relativeHeight="251660288" behindDoc="0" locked="0" layoutInCell="1" allowOverlap="1">
                      <wp:simplePos x="0" y="0"/>
                      <wp:positionH relativeFrom="column">
                        <wp:posOffset>2157095</wp:posOffset>
                      </wp:positionH>
                      <wp:positionV relativeFrom="paragraph">
                        <wp:posOffset>242570</wp:posOffset>
                      </wp:positionV>
                      <wp:extent cx="1066800" cy="635"/>
                      <wp:effectExtent l="0" t="0" r="0" b="0"/>
                      <wp:wrapNone/>
                      <wp:docPr id="2" name="Line 3"/>
                      <wp:cNvGraphicFramePr/>
                      <a:graphic xmlns:a="http://schemas.openxmlformats.org/drawingml/2006/main">
                        <a:graphicData uri="http://schemas.microsoft.com/office/word/2010/wordprocessingShape">
                          <wps:wsp>
                            <wps:cNvCnPr/>
                            <wps:spPr>
                              <a:xfrm>
                                <a:off x="0" y="0"/>
                                <a:ext cx="1066800"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Line 3" o:spid="_x0000_s1026" o:spt="20" style="position:absolute;left:0pt;margin-left:169.85pt;margin-top:19.1pt;height:0.05pt;width:84pt;z-index:251660288;mso-width-relative:page;mso-height-relative:page;" filled="f" stroked="t" coordsize="21600,21600" o:gfxdata="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b/SQm1wAAAAkBAAAPAAAAAAAAAAEAIAAAACIAAABkcnMvZG93bnJldi54&#10;bWxQSwECFAAUAAAACACHTuJAWjqs5MIBAACNAwAADgAAAAAAAAABACAAAAAmAQAAZHJzL2Uyb0Rv&#10;Yy54bWxQSwUGAAAAAAYABgBZAQAAWgUAAAAA&#10;">
                      <v:fill on="f" focussize="0,0"/>
                      <v:stroke color="#000000" joinstyle="round"/>
                      <v:imagedata o:title=""/>
                      <o:lock v:ext="edit" aspectratio="f"/>
                    </v:line>
                  </w:pict>
                </mc:Fallback>
              </mc:AlternateContent>
            </w:r>
            <w:r>
              <w:rPr>
                <w:rFonts w:hint="eastAsia" w:asciiTheme="minorEastAsia" w:hAnsiTheme="minorEastAsia" w:eastAsiaTheme="minorEastAsia" w:cstheme="minorEastAsia"/>
                <w:szCs w:val="21"/>
              </w:rPr>
              <w:t>人民币小写：</w:t>
            </w:r>
          </w:p>
          <w:p>
            <w:pPr>
              <w:spacing w:line="360" w:lineRule="exact"/>
              <w:jc w:val="center"/>
              <w:rPr>
                <w:rFonts w:hint="eastAsia" w:asciiTheme="minorEastAsia" w:hAnsiTheme="minorEastAsia" w:eastAsiaTheme="minorEastAsia" w:cstheme="minorEastAsia"/>
                <w:szCs w:val="21"/>
                <w:u w:val="single"/>
              </w:rPr>
            </w:pPr>
          </w:p>
        </w:tc>
      </w:tr>
      <w:tr>
        <w:tblPrEx>
          <w:tblLayout w:type="fixed"/>
          <w:tblCellMar>
            <w:top w:w="0" w:type="dxa"/>
            <w:left w:w="0" w:type="dxa"/>
            <w:bottom w:w="0" w:type="dxa"/>
            <w:right w:w="0" w:type="dxa"/>
          </w:tblCellMar>
        </w:tblPrEx>
        <w:trPr>
          <w:cantSplit/>
          <w:trHeight w:val="813" w:hRule="atLeast"/>
        </w:trPr>
        <w:tc>
          <w:tcPr>
            <w:tcW w:w="1700"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36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质量</w:t>
            </w:r>
          </w:p>
        </w:tc>
        <w:tc>
          <w:tcPr>
            <w:tcW w:w="7980" w:type="dxa"/>
            <w:gridSpan w:val="3"/>
            <w:tcBorders>
              <w:top w:val="nil"/>
              <w:left w:val="nil"/>
              <w:bottom w:val="single" w:color="auto" w:sz="4" w:space="0"/>
              <w:right w:val="single" w:color="auto" w:sz="4" w:space="0"/>
            </w:tcBorders>
            <w:tcMar>
              <w:top w:w="15" w:type="dxa"/>
              <w:left w:w="15" w:type="dxa"/>
              <w:bottom w:w="0" w:type="dxa"/>
              <w:right w:w="15" w:type="dxa"/>
            </w:tcMar>
            <w:vAlign w:val="center"/>
          </w:tcPr>
          <w:p>
            <w:pPr>
              <w:spacing w:line="360" w:lineRule="exact"/>
              <w:jc w:val="center"/>
              <w:rPr>
                <w:rFonts w:hint="eastAsia" w:asciiTheme="minorEastAsia" w:hAnsiTheme="minorEastAsia" w:eastAsiaTheme="minorEastAsia" w:cstheme="minorEastAsia"/>
                <w:szCs w:val="21"/>
              </w:rPr>
            </w:pPr>
          </w:p>
        </w:tc>
      </w:tr>
      <w:tr>
        <w:tblPrEx>
          <w:tblLayout w:type="fixed"/>
          <w:tblCellMar>
            <w:top w:w="0" w:type="dxa"/>
            <w:left w:w="0" w:type="dxa"/>
            <w:bottom w:w="0" w:type="dxa"/>
            <w:right w:w="0" w:type="dxa"/>
          </w:tblCellMar>
        </w:tblPrEx>
        <w:trPr>
          <w:cantSplit/>
          <w:trHeight w:val="1093" w:hRule="atLeast"/>
        </w:trPr>
        <w:tc>
          <w:tcPr>
            <w:tcW w:w="170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36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bCs/>
                <w:kern w:val="0"/>
                <w:szCs w:val="21"/>
              </w:rPr>
              <w:t>期限</w:t>
            </w:r>
          </w:p>
        </w:tc>
        <w:tc>
          <w:tcPr>
            <w:tcW w:w="7980" w:type="dxa"/>
            <w:gridSpan w:val="3"/>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360" w:lineRule="exact"/>
              <w:jc w:val="center"/>
              <w:rPr>
                <w:rFonts w:hint="eastAsia" w:asciiTheme="minorEastAsia" w:hAnsiTheme="minorEastAsia" w:eastAsiaTheme="minorEastAsia" w:cstheme="minorEastAsia"/>
                <w:szCs w:val="21"/>
              </w:rPr>
            </w:pPr>
          </w:p>
        </w:tc>
      </w:tr>
      <w:tr>
        <w:tblPrEx>
          <w:tblLayout w:type="fixed"/>
          <w:tblCellMar>
            <w:top w:w="0" w:type="dxa"/>
            <w:left w:w="0" w:type="dxa"/>
            <w:bottom w:w="0" w:type="dxa"/>
            <w:right w:w="0" w:type="dxa"/>
          </w:tblCellMar>
        </w:tblPrEx>
        <w:trPr>
          <w:cantSplit/>
          <w:trHeight w:val="1059" w:hRule="atLeast"/>
        </w:trPr>
        <w:tc>
          <w:tcPr>
            <w:tcW w:w="170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36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质保期</w:t>
            </w:r>
          </w:p>
        </w:tc>
        <w:tc>
          <w:tcPr>
            <w:tcW w:w="7980" w:type="dxa"/>
            <w:gridSpan w:val="3"/>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360" w:lineRule="exact"/>
              <w:jc w:val="left"/>
              <w:rPr>
                <w:rFonts w:hint="eastAsia" w:asciiTheme="minorEastAsia" w:hAnsiTheme="minorEastAsia" w:eastAsiaTheme="minorEastAsia" w:cstheme="minorEastAsia"/>
                <w:szCs w:val="21"/>
              </w:rPr>
            </w:pPr>
          </w:p>
        </w:tc>
      </w:tr>
      <w:tr>
        <w:tblPrEx>
          <w:tblLayout w:type="fixed"/>
          <w:tblCellMar>
            <w:top w:w="0" w:type="dxa"/>
            <w:left w:w="0" w:type="dxa"/>
            <w:bottom w:w="0" w:type="dxa"/>
            <w:right w:w="0" w:type="dxa"/>
          </w:tblCellMar>
        </w:tblPrEx>
        <w:trPr>
          <w:cantSplit/>
          <w:trHeight w:val="1059" w:hRule="atLeast"/>
        </w:trPr>
        <w:tc>
          <w:tcPr>
            <w:tcW w:w="170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36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优惠条件</w:t>
            </w:r>
          </w:p>
        </w:tc>
        <w:tc>
          <w:tcPr>
            <w:tcW w:w="7980" w:type="dxa"/>
            <w:gridSpan w:val="3"/>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360" w:lineRule="exact"/>
              <w:jc w:val="left"/>
              <w:rPr>
                <w:rFonts w:hint="eastAsia" w:asciiTheme="minorEastAsia" w:hAnsiTheme="minorEastAsia" w:eastAsiaTheme="minorEastAsia" w:cstheme="minorEastAsia"/>
                <w:szCs w:val="21"/>
              </w:rPr>
            </w:pPr>
          </w:p>
        </w:tc>
      </w:tr>
      <w:tr>
        <w:tblPrEx>
          <w:tblLayout w:type="fixed"/>
          <w:tblCellMar>
            <w:top w:w="0" w:type="dxa"/>
            <w:left w:w="0" w:type="dxa"/>
            <w:bottom w:w="0" w:type="dxa"/>
            <w:right w:w="0" w:type="dxa"/>
          </w:tblCellMar>
        </w:tblPrEx>
        <w:trPr>
          <w:cantSplit/>
          <w:trHeight w:val="2730" w:hRule="atLeast"/>
        </w:trPr>
        <w:tc>
          <w:tcPr>
            <w:tcW w:w="9680" w:type="dxa"/>
            <w:gridSpan w:val="4"/>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420" w:lineRule="exact"/>
              <w:rPr>
                <w:rFonts w:ascii="宋体" w:hAnsi="宋体" w:cs="宋体"/>
                <w:b/>
                <w:color w:val="auto"/>
                <w:szCs w:val="21"/>
              </w:rPr>
            </w:pPr>
            <w:r>
              <w:rPr>
                <w:rFonts w:hint="eastAsia" w:ascii="宋体" w:hAnsi="宋体" w:cs="宋体"/>
                <w:b/>
                <w:color w:val="auto"/>
                <w:szCs w:val="21"/>
              </w:rPr>
              <w:t>说明：</w:t>
            </w:r>
          </w:p>
          <w:p>
            <w:pPr>
              <w:spacing w:line="420" w:lineRule="exact"/>
              <w:rPr>
                <w:rFonts w:ascii="宋体" w:hAnsi="宋体" w:cs="宋体"/>
                <w:color w:val="auto"/>
                <w:szCs w:val="21"/>
              </w:rPr>
            </w:pPr>
            <w:r>
              <w:rPr>
                <w:rFonts w:hint="eastAsia" w:ascii="宋体" w:hAnsi="宋体" w:cs="宋体"/>
                <w:color w:val="auto"/>
                <w:szCs w:val="21"/>
              </w:rPr>
              <w:t>1、本表投标总价应与</w:t>
            </w:r>
            <w:r>
              <w:rPr>
                <w:rFonts w:hint="eastAsia" w:ascii="宋体" w:hAnsi="宋体" w:cs="宋体"/>
                <w:color w:val="auto"/>
                <w:szCs w:val="21"/>
                <w:u w:val="single"/>
              </w:rPr>
              <w:t>投标文件中报价表、投标函的总报价一致</w:t>
            </w:r>
            <w:r>
              <w:rPr>
                <w:rFonts w:hint="eastAsia" w:ascii="宋体" w:hAnsi="宋体" w:cs="宋体"/>
                <w:color w:val="auto"/>
                <w:szCs w:val="21"/>
              </w:rPr>
              <w:t>，不一致者以《投标函》中总报价为准（大小写不一致以大写金额为准），投标人将承担由此造成的一切后果。</w:t>
            </w:r>
          </w:p>
          <w:p>
            <w:pPr>
              <w:spacing w:line="420" w:lineRule="exact"/>
              <w:rPr>
                <w:rFonts w:ascii="宋体" w:hAnsi="宋体" w:cs="宋体"/>
                <w:color w:val="auto"/>
                <w:szCs w:val="21"/>
              </w:rPr>
            </w:pPr>
            <w:r>
              <w:rPr>
                <w:rFonts w:hint="eastAsia" w:ascii="宋体" w:hAnsi="宋体" w:cs="宋体"/>
                <w:color w:val="auto"/>
                <w:szCs w:val="21"/>
              </w:rPr>
              <w:t>2、与本表同时公开唱标的内容包括对其投标文件的修改或撤回通知、投标价折扣声明、其他采购人认为应该宣读的内容等。</w:t>
            </w:r>
          </w:p>
          <w:p>
            <w:pPr>
              <w:spacing w:line="360" w:lineRule="exact"/>
              <w:jc w:val="left"/>
              <w:rPr>
                <w:rFonts w:hint="eastAsia" w:asciiTheme="minorEastAsia" w:hAnsiTheme="minorEastAsia" w:eastAsiaTheme="minorEastAsia" w:cstheme="minorEastAsia"/>
                <w:szCs w:val="21"/>
              </w:rPr>
            </w:pPr>
            <w:r>
              <w:rPr>
                <w:rFonts w:hint="eastAsia" w:ascii="宋体" w:hAnsi="宋体" w:cs="宋体"/>
                <w:color w:val="auto"/>
                <w:szCs w:val="21"/>
              </w:rPr>
              <w:t>3、投标总报价应包含成本、运输、税金、培训等一切与之相关费用</w:t>
            </w:r>
            <w:r>
              <w:rPr>
                <w:rFonts w:hint="eastAsia" w:ascii="宋体" w:hAnsi="宋体" w:cs="宋体"/>
                <w:b/>
                <w:color w:val="auto"/>
                <w:szCs w:val="21"/>
              </w:rPr>
              <w:t>。</w:t>
            </w:r>
          </w:p>
        </w:tc>
      </w:tr>
    </w:tbl>
    <w:p>
      <w:pPr>
        <w:pStyle w:val="14"/>
        <w:spacing w:line="520" w:lineRule="exact"/>
        <w:ind w:left="0" w:leftChars="0" w:firstLine="300" w:firstLineChars="15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供应商名称（公章）：</w:t>
      </w:r>
    </w:p>
    <w:p>
      <w:pPr>
        <w:pStyle w:val="14"/>
        <w:spacing w:line="520" w:lineRule="exact"/>
        <w:ind w:left="0" w:leftChars="0" w:firstLine="200" w:firstLineChars="1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法定代表人或授权委托人签字:</w:t>
      </w:r>
    </w:p>
    <w:p>
      <w:pPr>
        <w:spacing w:line="360" w:lineRule="exact"/>
        <w:ind w:firstLine="315" w:firstLineChars="15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szCs w:val="21"/>
        </w:rPr>
        <w:t>年</w:t>
      </w:r>
      <w:r>
        <w:rPr>
          <w:rFonts w:hint="eastAsia" w:asciiTheme="minorEastAsia" w:hAnsiTheme="minorEastAsia" w:eastAsiaTheme="minorEastAsia" w:cstheme="minorEastAsia"/>
          <w:szCs w:val="21"/>
          <w:lang w:val="en-US" w:eastAsia="zh-CN"/>
        </w:rPr>
        <w:t xml:space="preserve">  </w:t>
      </w:r>
      <w:r>
        <w:rPr>
          <w:rFonts w:hint="eastAsia" w:asciiTheme="minorEastAsia" w:hAnsiTheme="minorEastAsia" w:eastAsiaTheme="minorEastAsia" w:cstheme="minorEastAsia"/>
          <w:szCs w:val="21"/>
        </w:rPr>
        <w:t>月</w:t>
      </w:r>
      <w:r>
        <w:rPr>
          <w:rFonts w:hint="eastAsia" w:asciiTheme="minorEastAsia" w:hAnsiTheme="minorEastAsia" w:eastAsiaTheme="minorEastAsia" w:cstheme="minorEastAsia"/>
          <w:szCs w:val="21"/>
          <w:lang w:val="en-US" w:eastAsia="zh-CN"/>
        </w:rPr>
        <w:t xml:space="preserve">  </w:t>
      </w:r>
      <w:r>
        <w:rPr>
          <w:rFonts w:hint="eastAsia" w:asciiTheme="minorEastAsia" w:hAnsiTheme="minorEastAsia" w:eastAsiaTheme="minorEastAsia" w:cstheme="minorEastAsia"/>
          <w:szCs w:val="21"/>
        </w:rPr>
        <w:t>日</w:t>
      </w:r>
      <w:bookmarkStart w:id="258" w:name="_Toc2504"/>
    </w:p>
    <w:p>
      <w:pPr>
        <w:rPr>
          <w:rFonts w:hint="eastAsia" w:asciiTheme="minorEastAsia" w:hAnsiTheme="minorEastAsia" w:eastAsiaTheme="minorEastAsia" w:cstheme="minorEastAsia"/>
        </w:rPr>
      </w:pPr>
      <w:bookmarkStart w:id="259" w:name="_Toc1164"/>
    </w:p>
    <w:p>
      <w:pPr>
        <w:bidi w:val="0"/>
        <w:rPr>
          <w:rFonts w:hint="eastAsia" w:asciiTheme="minorEastAsia" w:hAnsiTheme="minorEastAsia" w:eastAsiaTheme="minorEastAsia" w:cstheme="minorEastAsia"/>
        </w:rPr>
      </w:pPr>
      <w:bookmarkStart w:id="260" w:name="_Toc14358"/>
      <w:bookmarkStart w:id="261" w:name="_Toc27148146"/>
      <w:bookmarkStart w:id="262" w:name="_Toc31604"/>
    </w:p>
    <w:p>
      <w:pPr>
        <w:pStyle w:val="24"/>
        <w:rPr>
          <w:rFonts w:hint="eastAsia" w:asciiTheme="minorEastAsia" w:hAnsiTheme="minorEastAsia" w:eastAsiaTheme="minorEastAsia" w:cstheme="minorEastAsia"/>
        </w:rPr>
      </w:pPr>
    </w:p>
    <w:p>
      <w:pPr>
        <w:pStyle w:val="24"/>
        <w:rPr>
          <w:rFonts w:hint="eastAsia" w:asciiTheme="minorEastAsia" w:hAnsiTheme="minorEastAsia" w:eastAsiaTheme="minorEastAsia" w:cstheme="minorEastAsia"/>
        </w:rPr>
      </w:pPr>
      <w:r>
        <w:rPr>
          <w:rFonts w:hint="eastAsia" w:asciiTheme="minorEastAsia" w:hAnsiTheme="minorEastAsia" w:eastAsiaTheme="minorEastAsia" w:cstheme="minorEastAsia"/>
        </w:rPr>
        <w:t>三、</w:t>
      </w:r>
      <w:bookmarkEnd w:id="258"/>
      <w:bookmarkEnd w:id="259"/>
      <w:bookmarkEnd w:id="260"/>
      <w:r>
        <w:rPr>
          <w:rFonts w:hint="eastAsia" w:asciiTheme="minorEastAsia" w:hAnsiTheme="minorEastAsia" w:eastAsiaTheme="minorEastAsia" w:cstheme="minorEastAsia"/>
        </w:rPr>
        <w:t>货物清单及报价明细表</w:t>
      </w:r>
      <w:bookmarkEnd w:id="261"/>
      <w:bookmarkEnd w:id="262"/>
    </w:p>
    <w:p>
      <w:pPr>
        <w:rPr>
          <w:rFonts w:hint="eastAsia" w:asciiTheme="minorEastAsia" w:hAnsiTheme="minorEastAsia" w:eastAsiaTheme="minorEastAsia" w:cstheme="minorEastAsia"/>
        </w:rPr>
      </w:pPr>
    </w:p>
    <w:tbl>
      <w:tblPr>
        <w:tblStyle w:val="40"/>
        <w:tblW w:w="9700" w:type="dxa"/>
        <w:jc w:val="center"/>
        <w:tblInd w:w="0" w:type="dxa"/>
        <w:tblLayout w:type="fixed"/>
        <w:tblCellMar>
          <w:top w:w="0" w:type="dxa"/>
          <w:left w:w="0" w:type="dxa"/>
          <w:bottom w:w="0" w:type="dxa"/>
          <w:right w:w="0" w:type="dxa"/>
        </w:tblCellMar>
      </w:tblPr>
      <w:tblGrid>
        <w:gridCol w:w="559"/>
        <w:gridCol w:w="1555"/>
        <w:gridCol w:w="2289"/>
        <w:gridCol w:w="833"/>
        <w:gridCol w:w="905"/>
        <w:gridCol w:w="1204"/>
        <w:gridCol w:w="1134"/>
        <w:gridCol w:w="1221"/>
      </w:tblGrid>
      <w:tr>
        <w:tblPrEx>
          <w:tblLayout w:type="fixed"/>
          <w:tblCellMar>
            <w:top w:w="0" w:type="dxa"/>
            <w:left w:w="0" w:type="dxa"/>
            <w:bottom w:w="0" w:type="dxa"/>
            <w:right w:w="0" w:type="dxa"/>
          </w:tblCellMar>
        </w:tblPrEx>
        <w:trPr>
          <w:cantSplit/>
          <w:trHeight w:val="694" w:hRule="atLeast"/>
          <w:jc w:val="center"/>
        </w:trPr>
        <w:tc>
          <w:tcPr>
            <w:tcW w:w="9700" w:type="dxa"/>
            <w:gridSpan w:val="8"/>
            <w:tcBorders>
              <w:top w:val="single" w:color="auto" w:sz="4" w:space="0"/>
              <w:left w:val="single" w:color="auto" w:sz="4" w:space="0"/>
              <w:right w:val="single" w:color="auto" w:sz="4" w:space="0"/>
            </w:tcBorders>
            <w:tcMar>
              <w:top w:w="20" w:type="dxa"/>
              <w:left w:w="20" w:type="dxa"/>
              <w:bottom w:w="0" w:type="dxa"/>
              <w:right w:w="20" w:type="dxa"/>
            </w:tcMar>
            <w:vAlign w:val="center"/>
          </w:tcPr>
          <w:p>
            <w:pPr>
              <w:rPr>
                <w:rFonts w:hint="eastAsia" w:asciiTheme="minorEastAsia" w:hAnsiTheme="minorEastAsia" w:eastAsiaTheme="minorEastAsia" w:cstheme="minorEastAsia"/>
              </w:rPr>
            </w:pPr>
            <w:bookmarkStart w:id="263" w:name="_Toc388091825"/>
            <w:r>
              <w:rPr>
                <w:rFonts w:hint="eastAsia" w:asciiTheme="minorEastAsia" w:hAnsiTheme="minorEastAsia" w:eastAsiaTheme="minorEastAsia" w:cstheme="minorEastAsia"/>
              </w:rPr>
              <w:t>供应商：（此处填名称并盖章）</w:t>
            </w:r>
            <w:bookmarkEnd w:id="263"/>
          </w:p>
        </w:tc>
      </w:tr>
      <w:tr>
        <w:tblPrEx>
          <w:tblLayout w:type="fixed"/>
          <w:tblCellMar>
            <w:top w:w="0" w:type="dxa"/>
            <w:left w:w="0" w:type="dxa"/>
            <w:bottom w:w="0" w:type="dxa"/>
            <w:right w:w="0" w:type="dxa"/>
          </w:tblCellMar>
        </w:tblPrEx>
        <w:trPr>
          <w:cantSplit/>
          <w:trHeight w:val="731" w:hRule="atLeast"/>
          <w:jc w:val="center"/>
        </w:trPr>
        <w:tc>
          <w:tcPr>
            <w:tcW w:w="9700" w:type="dxa"/>
            <w:gridSpan w:val="8"/>
            <w:tcBorders>
              <w:left w:val="single" w:color="auto" w:sz="4" w:space="0"/>
              <w:right w:val="single" w:color="auto" w:sz="4" w:space="0"/>
            </w:tcBorders>
            <w:tcMar>
              <w:top w:w="20" w:type="dxa"/>
              <w:left w:w="20" w:type="dxa"/>
              <w:bottom w:w="0" w:type="dxa"/>
              <w:right w:w="20" w:type="dxa"/>
            </w:tcMar>
            <w:vAlign w:val="center"/>
          </w:tcPr>
          <w:p>
            <w:pPr>
              <w:rPr>
                <w:rFonts w:hint="eastAsia" w:asciiTheme="minorEastAsia" w:hAnsiTheme="minorEastAsia" w:eastAsiaTheme="minorEastAsia" w:cstheme="minorEastAsia"/>
              </w:rPr>
            </w:pPr>
            <w:bookmarkStart w:id="264" w:name="_Toc388091826"/>
            <w:r>
              <w:rPr>
                <w:rFonts w:hint="eastAsia" w:asciiTheme="minorEastAsia" w:hAnsiTheme="minorEastAsia" w:eastAsiaTheme="minorEastAsia" w:cstheme="minorEastAsia"/>
              </w:rPr>
              <w:t>项目：（此处填项目名称）</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rPr>
              <w:t>金额单位：元</w:t>
            </w:r>
            <w:bookmarkEnd w:id="264"/>
          </w:p>
        </w:tc>
      </w:tr>
      <w:tr>
        <w:tblPrEx>
          <w:tblLayout w:type="fixed"/>
          <w:tblCellMar>
            <w:top w:w="0" w:type="dxa"/>
            <w:left w:w="0" w:type="dxa"/>
            <w:bottom w:w="0" w:type="dxa"/>
            <w:right w:w="0" w:type="dxa"/>
          </w:tblCellMar>
        </w:tblPrEx>
        <w:trPr>
          <w:trHeight w:val="705" w:hRule="atLeast"/>
          <w:jc w:val="center"/>
        </w:trPr>
        <w:tc>
          <w:tcPr>
            <w:tcW w:w="559" w:type="dxa"/>
            <w:tcBorders>
              <w:top w:val="single" w:color="auto" w:sz="4" w:space="0"/>
              <w:left w:val="single" w:color="auto" w:sz="4" w:space="0"/>
              <w:bottom w:val="single" w:color="auto" w:sz="4" w:space="0"/>
              <w:right w:val="single" w:color="auto" w:sz="4" w:space="0"/>
            </w:tcBorders>
            <w:tcMar>
              <w:top w:w="20" w:type="dxa"/>
              <w:left w:w="20" w:type="dxa"/>
              <w:bottom w:w="0" w:type="dxa"/>
              <w:right w:w="20" w:type="dxa"/>
            </w:tcMar>
            <w:vAlign w:val="center"/>
          </w:tcPr>
          <w:p>
            <w:pPr>
              <w:jc w:val="center"/>
              <w:rPr>
                <w:rFonts w:hint="eastAsia" w:asciiTheme="minorEastAsia" w:hAnsiTheme="minorEastAsia" w:eastAsiaTheme="minorEastAsia" w:cstheme="minorEastAsia"/>
              </w:rPr>
            </w:pPr>
            <w:bookmarkStart w:id="265" w:name="_Toc388091827"/>
            <w:r>
              <w:rPr>
                <w:rFonts w:hint="eastAsia" w:asciiTheme="minorEastAsia" w:hAnsiTheme="minorEastAsia" w:eastAsiaTheme="minorEastAsia" w:cstheme="minorEastAsia"/>
              </w:rPr>
              <w:t>序号</w:t>
            </w:r>
            <w:bookmarkEnd w:id="265"/>
          </w:p>
        </w:tc>
        <w:tc>
          <w:tcPr>
            <w:tcW w:w="1555" w:type="dxa"/>
            <w:tcBorders>
              <w:top w:val="single" w:color="auto" w:sz="4" w:space="0"/>
              <w:left w:val="single" w:color="auto" w:sz="4" w:space="0"/>
              <w:bottom w:val="single" w:color="auto" w:sz="4" w:space="0"/>
              <w:right w:val="single" w:color="auto" w:sz="4" w:space="0"/>
            </w:tcBorders>
            <w:tcMar>
              <w:top w:w="20" w:type="dxa"/>
              <w:left w:w="20" w:type="dxa"/>
              <w:bottom w:w="0" w:type="dxa"/>
              <w:right w:w="20" w:type="dxa"/>
            </w:tcMar>
            <w:vAlign w:val="center"/>
          </w:tcPr>
          <w:p>
            <w:pPr>
              <w:jc w:val="center"/>
              <w:rPr>
                <w:rFonts w:hint="eastAsia" w:asciiTheme="minorEastAsia" w:hAnsiTheme="minorEastAsia" w:eastAsiaTheme="minorEastAsia" w:cstheme="minorEastAsia"/>
              </w:rPr>
            </w:pPr>
            <w:bookmarkStart w:id="266" w:name="_Toc388091828"/>
            <w:r>
              <w:rPr>
                <w:rFonts w:hint="eastAsia" w:asciiTheme="minorEastAsia" w:hAnsiTheme="minorEastAsia" w:eastAsiaTheme="minorEastAsia" w:cstheme="minorEastAsia"/>
              </w:rPr>
              <w:t>设备（项目）</w:t>
            </w:r>
          </w:p>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名称</w:t>
            </w:r>
            <w:bookmarkEnd w:id="266"/>
          </w:p>
        </w:tc>
        <w:tc>
          <w:tcPr>
            <w:tcW w:w="2289" w:type="dxa"/>
            <w:tcBorders>
              <w:top w:val="single" w:color="auto" w:sz="4" w:space="0"/>
              <w:left w:val="nil"/>
              <w:bottom w:val="single" w:color="auto" w:sz="4" w:space="0"/>
              <w:right w:val="single" w:color="auto" w:sz="4" w:space="0"/>
            </w:tcBorders>
            <w:tcMar>
              <w:top w:w="20" w:type="dxa"/>
              <w:left w:w="20" w:type="dxa"/>
              <w:bottom w:w="0" w:type="dxa"/>
              <w:right w:w="20" w:type="dxa"/>
            </w:tcMar>
            <w:vAlign w:val="center"/>
          </w:tcPr>
          <w:p>
            <w:pPr>
              <w:jc w:val="center"/>
              <w:rPr>
                <w:rFonts w:hint="eastAsia" w:asciiTheme="minorEastAsia" w:hAnsiTheme="minorEastAsia" w:eastAsiaTheme="minorEastAsia" w:cstheme="minorEastAsia"/>
              </w:rPr>
            </w:pPr>
            <w:bookmarkStart w:id="267" w:name="_Toc388091829"/>
            <w:r>
              <w:rPr>
                <w:rFonts w:hint="eastAsia" w:asciiTheme="minorEastAsia" w:hAnsiTheme="minorEastAsia" w:eastAsiaTheme="minorEastAsia" w:cstheme="minorEastAsia"/>
              </w:rPr>
              <w:t>品牌及规格型号参数</w:t>
            </w:r>
            <w:bookmarkEnd w:id="267"/>
          </w:p>
        </w:tc>
        <w:tc>
          <w:tcPr>
            <w:tcW w:w="833" w:type="dxa"/>
            <w:tcBorders>
              <w:top w:val="single" w:color="auto" w:sz="4" w:space="0"/>
              <w:left w:val="nil"/>
              <w:bottom w:val="single" w:color="auto" w:sz="4" w:space="0"/>
              <w:right w:val="single" w:color="auto" w:sz="4" w:space="0"/>
            </w:tcBorders>
            <w:tcMar>
              <w:top w:w="20" w:type="dxa"/>
              <w:left w:w="20" w:type="dxa"/>
              <w:bottom w:w="0" w:type="dxa"/>
              <w:right w:w="20" w:type="dxa"/>
            </w:tcMar>
            <w:vAlign w:val="center"/>
          </w:tcPr>
          <w:p>
            <w:pPr>
              <w:jc w:val="center"/>
              <w:rPr>
                <w:rFonts w:hint="eastAsia" w:asciiTheme="minorEastAsia" w:hAnsiTheme="minorEastAsia" w:eastAsiaTheme="minorEastAsia" w:cstheme="minorEastAsia"/>
              </w:rPr>
            </w:pPr>
            <w:bookmarkStart w:id="268" w:name="_Toc388091830"/>
            <w:r>
              <w:rPr>
                <w:rFonts w:hint="eastAsia" w:asciiTheme="minorEastAsia" w:hAnsiTheme="minorEastAsia" w:eastAsiaTheme="minorEastAsia" w:cstheme="minorEastAsia"/>
              </w:rPr>
              <w:t>单位</w:t>
            </w:r>
            <w:bookmarkEnd w:id="268"/>
          </w:p>
        </w:tc>
        <w:tc>
          <w:tcPr>
            <w:tcW w:w="905" w:type="dxa"/>
            <w:tcBorders>
              <w:top w:val="single" w:color="auto" w:sz="4" w:space="0"/>
              <w:left w:val="nil"/>
              <w:bottom w:val="single" w:color="auto" w:sz="4" w:space="0"/>
              <w:right w:val="single" w:color="auto" w:sz="4" w:space="0"/>
            </w:tcBorders>
            <w:tcMar>
              <w:top w:w="20" w:type="dxa"/>
              <w:left w:w="20" w:type="dxa"/>
              <w:bottom w:w="0" w:type="dxa"/>
              <w:right w:w="20" w:type="dxa"/>
            </w:tcMar>
            <w:vAlign w:val="center"/>
          </w:tcPr>
          <w:p>
            <w:pPr>
              <w:jc w:val="center"/>
              <w:rPr>
                <w:rFonts w:hint="eastAsia" w:asciiTheme="minorEastAsia" w:hAnsiTheme="minorEastAsia" w:eastAsiaTheme="minorEastAsia" w:cstheme="minorEastAsia"/>
              </w:rPr>
            </w:pPr>
            <w:bookmarkStart w:id="269" w:name="_Toc388091831"/>
            <w:r>
              <w:rPr>
                <w:rFonts w:hint="eastAsia" w:asciiTheme="minorEastAsia" w:hAnsiTheme="minorEastAsia" w:eastAsiaTheme="minorEastAsia" w:cstheme="minorEastAsia"/>
              </w:rPr>
              <w:t>数量</w:t>
            </w:r>
            <w:bookmarkEnd w:id="269"/>
          </w:p>
        </w:tc>
        <w:tc>
          <w:tcPr>
            <w:tcW w:w="1204" w:type="dxa"/>
            <w:tcBorders>
              <w:top w:val="single" w:color="auto" w:sz="4" w:space="0"/>
              <w:left w:val="nil"/>
              <w:bottom w:val="single" w:color="auto" w:sz="4" w:space="0"/>
              <w:right w:val="single" w:color="auto" w:sz="4" w:space="0"/>
            </w:tcBorders>
            <w:tcMar>
              <w:top w:w="20" w:type="dxa"/>
              <w:left w:w="20" w:type="dxa"/>
              <w:bottom w:w="0" w:type="dxa"/>
              <w:right w:w="20" w:type="dxa"/>
            </w:tcMar>
            <w:vAlign w:val="center"/>
          </w:tcPr>
          <w:p>
            <w:pPr>
              <w:jc w:val="center"/>
              <w:rPr>
                <w:rFonts w:hint="eastAsia" w:asciiTheme="minorEastAsia" w:hAnsiTheme="minorEastAsia" w:eastAsiaTheme="minorEastAsia" w:cstheme="minorEastAsia"/>
              </w:rPr>
            </w:pPr>
            <w:bookmarkStart w:id="270" w:name="_Toc388091832"/>
            <w:r>
              <w:rPr>
                <w:rFonts w:hint="eastAsia" w:asciiTheme="minorEastAsia" w:hAnsiTheme="minorEastAsia" w:eastAsiaTheme="minorEastAsia" w:cstheme="minorEastAsia"/>
              </w:rPr>
              <w:t>单价</w:t>
            </w:r>
            <w:bookmarkEnd w:id="270"/>
          </w:p>
        </w:tc>
        <w:tc>
          <w:tcPr>
            <w:tcW w:w="1134" w:type="dxa"/>
            <w:tcBorders>
              <w:top w:val="single" w:color="auto" w:sz="4" w:space="0"/>
              <w:left w:val="nil"/>
              <w:bottom w:val="single" w:color="auto" w:sz="4" w:space="0"/>
              <w:right w:val="single" w:color="auto" w:sz="4" w:space="0"/>
            </w:tcBorders>
            <w:tcMar>
              <w:top w:w="20" w:type="dxa"/>
              <w:left w:w="20" w:type="dxa"/>
              <w:bottom w:w="0" w:type="dxa"/>
              <w:right w:w="20" w:type="dxa"/>
            </w:tcMar>
            <w:vAlign w:val="center"/>
          </w:tcPr>
          <w:p>
            <w:pPr>
              <w:jc w:val="center"/>
              <w:rPr>
                <w:rFonts w:hint="eastAsia" w:asciiTheme="minorEastAsia" w:hAnsiTheme="minorEastAsia" w:eastAsiaTheme="minorEastAsia" w:cstheme="minorEastAsia"/>
              </w:rPr>
            </w:pPr>
            <w:bookmarkStart w:id="271" w:name="_Toc388091833"/>
            <w:r>
              <w:rPr>
                <w:rFonts w:hint="eastAsia" w:asciiTheme="minorEastAsia" w:hAnsiTheme="minorEastAsia" w:eastAsiaTheme="minorEastAsia" w:cstheme="minorEastAsia"/>
              </w:rPr>
              <w:t>合计</w:t>
            </w:r>
            <w:bookmarkEnd w:id="271"/>
          </w:p>
        </w:tc>
        <w:tc>
          <w:tcPr>
            <w:tcW w:w="1221" w:type="dxa"/>
            <w:tcBorders>
              <w:top w:val="single" w:color="auto" w:sz="4" w:space="0"/>
              <w:left w:val="nil"/>
              <w:bottom w:val="single" w:color="auto" w:sz="4" w:space="0"/>
              <w:right w:val="single" w:color="auto" w:sz="4" w:space="0"/>
            </w:tcBorders>
            <w:tcMar>
              <w:top w:w="20" w:type="dxa"/>
              <w:left w:w="20" w:type="dxa"/>
              <w:bottom w:w="0" w:type="dxa"/>
              <w:right w:w="20" w:type="dxa"/>
            </w:tcMar>
            <w:vAlign w:val="center"/>
          </w:tcPr>
          <w:p>
            <w:pPr>
              <w:jc w:val="center"/>
              <w:rPr>
                <w:rFonts w:hint="eastAsia" w:asciiTheme="minorEastAsia" w:hAnsiTheme="minorEastAsia" w:eastAsiaTheme="minorEastAsia" w:cstheme="minorEastAsia"/>
              </w:rPr>
            </w:pPr>
            <w:bookmarkStart w:id="272" w:name="_Toc388091834"/>
            <w:r>
              <w:rPr>
                <w:rFonts w:hint="eastAsia" w:asciiTheme="minorEastAsia" w:hAnsiTheme="minorEastAsia" w:eastAsiaTheme="minorEastAsia" w:cstheme="minorEastAsia"/>
              </w:rPr>
              <w:t>备注</w:t>
            </w:r>
            <w:bookmarkEnd w:id="272"/>
          </w:p>
        </w:tc>
      </w:tr>
      <w:tr>
        <w:tblPrEx>
          <w:tblLayout w:type="fixed"/>
          <w:tblCellMar>
            <w:top w:w="0" w:type="dxa"/>
            <w:left w:w="0" w:type="dxa"/>
            <w:bottom w:w="0" w:type="dxa"/>
            <w:right w:w="0" w:type="dxa"/>
          </w:tblCellMar>
        </w:tblPrEx>
        <w:trPr>
          <w:trHeight w:val="645" w:hRule="atLeast"/>
          <w:jc w:val="center"/>
        </w:trPr>
        <w:tc>
          <w:tcPr>
            <w:tcW w:w="559" w:type="dxa"/>
            <w:tcBorders>
              <w:top w:val="nil"/>
              <w:left w:val="single" w:color="auto" w:sz="4" w:space="0"/>
              <w:bottom w:val="single" w:color="auto" w:sz="4" w:space="0"/>
              <w:right w:val="single" w:color="auto" w:sz="4" w:space="0"/>
            </w:tcBorders>
            <w:tcMar>
              <w:top w:w="20" w:type="dxa"/>
              <w:left w:w="20" w:type="dxa"/>
              <w:bottom w:w="0" w:type="dxa"/>
              <w:right w:w="20" w:type="dxa"/>
            </w:tcMar>
            <w:vAlign w:val="center"/>
          </w:tcPr>
          <w:p>
            <w:pPr>
              <w:jc w:val="center"/>
              <w:rPr>
                <w:rFonts w:hint="eastAsia" w:asciiTheme="minorEastAsia" w:hAnsiTheme="minorEastAsia" w:eastAsiaTheme="minorEastAsia" w:cstheme="minorEastAsia"/>
              </w:rPr>
            </w:pPr>
          </w:p>
        </w:tc>
        <w:tc>
          <w:tcPr>
            <w:tcW w:w="1555" w:type="dxa"/>
            <w:tcBorders>
              <w:top w:val="nil"/>
              <w:left w:val="single" w:color="auto" w:sz="4" w:space="0"/>
              <w:bottom w:val="single" w:color="auto" w:sz="4" w:space="0"/>
              <w:right w:val="single" w:color="auto" w:sz="4" w:space="0"/>
            </w:tcBorders>
            <w:tcMar>
              <w:top w:w="20" w:type="dxa"/>
              <w:left w:w="20" w:type="dxa"/>
              <w:bottom w:w="0" w:type="dxa"/>
              <w:right w:w="20" w:type="dxa"/>
            </w:tcMar>
            <w:vAlign w:val="center"/>
          </w:tcPr>
          <w:p>
            <w:pPr>
              <w:jc w:val="center"/>
              <w:rPr>
                <w:rFonts w:hint="eastAsia" w:asciiTheme="minorEastAsia" w:hAnsiTheme="minorEastAsia" w:eastAsiaTheme="minorEastAsia" w:cstheme="minorEastAsia"/>
              </w:rPr>
            </w:pPr>
          </w:p>
        </w:tc>
        <w:tc>
          <w:tcPr>
            <w:tcW w:w="2289" w:type="dxa"/>
            <w:tcBorders>
              <w:top w:val="nil"/>
              <w:left w:val="nil"/>
              <w:bottom w:val="single" w:color="auto" w:sz="4" w:space="0"/>
              <w:right w:val="single" w:color="auto" w:sz="4" w:space="0"/>
            </w:tcBorders>
            <w:tcMar>
              <w:top w:w="20" w:type="dxa"/>
              <w:left w:w="20" w:type="dxa"/>
              <w:bottom w:w="0" w:type="dxa"/>
              <w:right w:w="20" w:type="dxa"/>
            </w:tcMar>
            <w:vAlign w:val="center"/>
          </w:tcPr>
          <w:p>
            <w:pPr>
              <w:jc w:val="center"/>
              <w:rPr>
                <w:rFonts w:hint="eastAsia" w:asciiTheme="minorEastAsia" w:hAnsiTheme="minorEastAsia" w:eastAsiaTheme="minorEastAsia" w:cstheme="minorEastAsia"/>
              </w:rPr>
            </w:pPr>
          </w:p>
        </w:tc>
        <w:tc>
          <w:tcPr>
            <w:tcW w:w="833" w:type="dxa"/>
            <w:tcBorders>
              <w:top w:val="nil"/>
              <w:left w:val="nil"/>
              <w:bottom w:val="single" w:color="auto" w:sz="4" w:space="0"/>
              <w:right w:val="single" w:color="auto" w:sz="4" w:space="0"/>
            </w:tcBorders>
            <w:tcMar>
              <w:top w:w="20" w:type="dxa"/>
              <w:left w:w="20" w:type="dxa"/>
              <w:bottom w:w="0" w:type="dxa"/>
              <w:right w:w="20" w:type="dxa"/>
            </w:tcMar>
            <w:vAlign w:val="center"/>
          </w:tcPr>
          <w:p>
            <w:pPr>
              <w:jc w:val="center"/>
              <w:rPr>
                <w:rFonts w:hint="eastAsia" w:asciiTheme="minorEastAsia" w:hAnsiTheme="minorEastAsia" w:eastAsiaTheme="minorEastAsia" w:cstheme="minorEastAsia"/>
              </w:rPr>
            </w:pPr>
          </w:p>
        </w:tc>
        <w:tc>
          <w:tcPr>
            <w:tcW w:w="905" w:type="dxa"/>
            <w:tcBorders>
              <w:top w:val="nil"/>
              <w:left w:val="nil"/>
              <w:bottom w:val="single" w:color="auto" w:sz="4" w:space="0"/>
              <w:right w:val="single" w:color="auto" w:sz="4" w:space="0"/>
            </w:tcBorders>
            <w:tcMar>
              <w:top w:w="20" w:type="dxa"/>
              <w:left w:w="20" w:type="dxa"/>
              <w:bottom w:w="0" w:type="dxa"/>
              <w:right w:w="20" w:type="dxa"/>
            </w:tcMar>
            <w:vAlign w:val="center"/>
          </w:tcPr>
          <w:p>
            <w:pPr>
              <w:jc w:val="center"/>
              <w:rPr>
                <w:rFonts w:hint="eastAsia" w:asciiTheme="minorEastAsia" w:hAnsiTheme="minorEastAsia" w:eastAsiaTheme="minorEastAsia" w:cstheme="minorEastAsia"/>
              </w:rPr>
            </w:pPr>
          </w:p>
        </w:tc>
        <w:tc>
          <w:tcPr>
            <w:tcW w:w="1204" w:type="dxa"/>
            <w:tcBorders>
              <w:top w:val="nil"/>
              <w:left w:val="nil"/>
              <w:bottom w:val="single" w:color="auto" w:sz="4" w:space="0"/>
              <w:right w:val="single" w:color="auto" w:sz="4" w:space="0"/>
            </w:tcBorders>
            <w:tcMar>
              <w:top w:w="20" w:type="dxa"/>
              <w:left w:w="20" w:type="dxa"/>
              <w:bottom w:w="0" w:type="dxa"/>
              <w:right w:w="20" w:type="dxa"/>
            </w:tcMar>
            <w:vAlign w:val="center"/>
          </w:tcPr>
          <w:p>
            <w:pPr>
              <w:jc w:val="center"/>
              <w:rPr>
                <w:rFonts w:hint="eastAsia" w:asciiTheme="minorEastAsia" w:hAnsiTheme="minorEastAsia" w:eastAsiaTheme="minorEastAsia" w:cstheme="minorEastAsia"/>
              </w:rPr>
            </w:pPr>
          </w:p>
        </w:tc>
        <w:tc>
          <w:tcPr>
            <w:tcW w:w="1134" w:type="dxa"/>
            <w:tcBorders>
              <w:top w:val="nil"/>
              <w:left w:val="nil"/>
              <w:bottom w:val="single" w:color="auto" w:sz="4" w:space="0"/>
              <w:right w:val="single" w:color="auto" w:sz="4" w:space="0"/>
            </w:tcBorders>
            <w:tcMar>
              <w:top w:w="20" w:type="dxa"/>
              <w:left w:w="20" w:type="dxa"/>
              <w:bottom w:w="0" w:type="dxa"/>
              <w:right w:w="20" w:type="dxa"/>
            </w:tcMar>
            <w:vAlign w:val="center"/>
          </w:tcPr>
          <w:p>
            <w:pPr>
              <w:jc w:val="center"/>
              <w:rPr>
                <w:rFonts w:hint="eastAsia" w:asciiTheme="minorEastAsia" w:hAnsiTheme="minorEastAsia" w:eastAsiaTheme="minorEastAsia" w:cstheme="minorEastAsia"/>
              </w:rPr>
            </w:pPr>
          </w:p>
        </w:tc>
        <w:tc>
          <w:tcPr>
            <w:tcW w:w="1221" w:type="dxa"/>
            <w:tcBorders>
              <w:top w:val="nil"/>
              <w:left w:val="nil"/>
              <w:bottom w:val="single" w:color="auto" w:sz="4" w:space="0"/>
              <w:right w:val="single" w:color="auto" w:sz="4" w:space="0"/>
            </w:tcBorders>
            <w:tcMar>
              <w:top w:w="20" w:type="dxa"/>
              <w:left w:w="20" w:type="dxa"/>
              <w:bottom w:w="0" w:type="dxa"/>
              <w:right w:w="20" w:type="dxa"/>
            </w:tcMar>
            <w:vAlign w:val="center"/>
          </w:tcPr>
          <w:p>
            <w:pPr>
              <w:jc w:val="center"/>
              <w:rPr>
                <w:rFonts w:hint="eastAsia" w:asciiTheme="minorEastAsia" w:hAnsiTheme="minorEastAsia" w:eastAsiaTheme="minorEastAsia" w:cstheme="minorEastAsia"/>
              </w:rPr>
            </w:pPr>
          </w:p>
        </w:tc>
      </w:tr>
      <w:tr>
        <w:tblPrEx>
          <w:tblLayout w:type="fixed"/>
          <w:tblCellMar>
            <w:top w:w="0" w:type="dxa"/>
            <w:left w:w="0" w:type="dxa"/>
            <w:bottom w:w="0" w:type="dxa"/>
            <w:right w:w="0" w:type="dxa"/>
          </w:tblCellMar>
        </w:tblPrEx>
        <w:trPr>
          <w:trHeight w:val="645" w:hRule="atLeast"/>
          <w:jc w:val="center"/>
        </w:trPr>
        <w:tc>
          <w:tcPr>
            <w:tcW w:w="559" w:type="dxa"/>
            <w:tcBorders>
              <w:top w:val="single" w:color="auto" w:sz="4" w:space="0"/>
              <w:left w:val="single" w:color="auto" w:sz="4" w:space="0"/>
              <w:bottom w:val="single" w:color="auto" w:sz="4" w:space="0"/>
              <w:right w:val="single" w:color="auto" w:sz="4" w:space="0"/>
            </w:tcBorders>
            <w:tcMar>
              <w:top w:w="20" w:type="dxa"/>
              <w:left w:w="20" w:type="dxa"/>
              <w:bottom w:w="0" w:type="dxa"/>
              <w:right w:w="20" w:type="dxa"/>
            </w:tcMar>
            <w:vAlign w:val="center"/>
          </w:tcPr>
          <w:p>
            <w:pPr>
              <w:jc w:val="center"/>
              <w:rPr>
                <w:rFonts w:hint="eastAsia" w:asciiTheme="minorEastAsia" w:hAnsiTheme="minorEastAsia" w:eastAsiaTheme="minorEastAsia" w:cstheme="minorEastAsia"/>
              </w:rPr>
            </w:pPr>
          </w:p>
        </w:tc>
        <w:tc>
          <w:tcPr>
            <w:tcW w:w="1555" w:type="dxa"/>
            <w:tcBorders>
              <w:top w:val="single" w:color="auto" w:sz="4" w:space="0"/>
              <w:left w:val="single" w:color="auto" w:sz="4" w:space="0"/>
              <w:bottom w:val="single" w:color="auto" w:sz="4" w:space="0"/>
              <w:right w:val="single" w:color="auto" w:sz="4" w:space="0"/>
            </w:tcBorders>
            <w:tcMar>
              <w:top w:w="20" w:type="dxa"/>
              <w:left w:w="20" w:type="dxa"/>
              <w:bottom w:w="0" w:type="dxa"/>
              <w:right w:w="20" w:type="dxa"/>
            </w:tcMar>
            <w:vAlign w:val="center"/>
          </w:tcPr>
          <w:p>
            <w:pPr>
              <w:jc w:val="center"/>
              <w:rPr>
                <w:rFonts w:hint="eastAsia" w:asciiTheme="minorEastAsia" w:hAnsiTheme="minorEastAsia" w:eastAsiaTheme="minorEastAsia" w:cstheme="minorEastAsia"/>
              </w:rPr>
            </w:pPr>
          </w:p>
        </w:tc>
        <w:tc>
          <w:tcPr>
            <w:tcW w:w="2289" w:type="dxa"/>
            <w:tcBorders>
              <w:top w:val="single" w:color="auto" w:sz="4" w:space="0"/>
              <w:left w:val="nil"/>
              <w:bottom w:val="single" w:color="auto" w:sz="4" w:space="0"/>
              <w:right w:val="single" w:color="auto" w:sz="4" w:space="0"/>
            </w:tcBorders>
            <w:tcMar>
              <w:top w:w="20" w:type="dxa"/>
              <w:left w:w="20" w:type="dxa"/>
              <w:bottom w:w="0" w:type="dxa"/>
              <w:right w:w="20" w:type="dxa"/>
            </w:tcMar>
            <w:vAlign w:val="center"/>
          </w:tcPr>
          <w:p>
            <w:pPr>
              <w:jc w:val="center"/>
              <w:rPr>
                <w:rFonts w:hint="eastAsia" w:asciiTheme="minorEastAsia" w:hAnsiTheme="minorEastAsia" w:eastAsiaTheme="minorEastAsia" w:cstheme="minorEastAsia"/>
              </w:rPr>
            </w:pPr>
          </w:p>
        </w:tc>
        <w:tc>
          <w:tcPr>
            <w:tcW w:w="833" w:type="dxa"/>
            <w:tcBorders>
              <w:top w:val="single" w:color="auto" w:sz="4" w:space="0"/>
              <w:left w:val="nil"/>
              <w:bottom w:val="single" w:color="auto" w:sz="4" w:space="0"/>
              <w:right w:val="single" w:color="auto" w:sz="4" w:space="0"/>
            </w:tcBorders>
            <w:tcMar>
              <w:top w:w="20" w:type="dxa"/>
              <w:left w:w="20" w:type="dxa"/>
              <w:bottom w:w="0" w:type="dxa"/>
              <w:right w:w="20" w:type="dxa"/>
            </w:tcMar>
            <w:vAlign w:val="center"/>
          </w:tcPr>
          <w:p>
            <w:pPr>
              <w:jc w:val="center"/>
              <w:rPr>
                <w:rFonts w:hint="eastAsia" w:asciiTheme="minorEastAsia" w:hAnsiTheme="minorEastAsia" w:eastAsiaTheme="minorEastAsia" w:cstheme="minorEastAsia"/>
              </w:rPr>
            </w:pPr>
          </w:p>
        </w:tc>
        <w:tc>
          <w:tcPr>
            <w:tcW w:w="905" w:type="dxa"/>
            <w:tcBorders>
              <w:top w:val="single" w:color="auto" w:sz="4" w:space="0"/>
              <w:left w:val="nil"/>
              <w:bottom w:val="single" w:color="auto" w:sz="4" w:space="0"/>
              <w:right w:val="single" w:color="auto" w:sz="4" w:space="0"/>
            </w:tcBorders>
            <w:tcMar>
              <w:top w:w="20" w:type="dxa"/>
              <w:left w:w="20" w:type="dxa"/>
              <w:bottom w:w="0" w:type="dxa"/>
              <w:right w:w="20" w:type="dxa"/>
            </w:tcMar>
            <w:vAlign w:val="center"/>
          </w:tcPr>
          <w:p>
            <w:pPr>
              <w:jc w:val="center"/>
              <w:rPr>
                <w:rFonts w:hint="eastAsia" w:asciiTheme="minorEastAsia" w:hAnsiTheme="minorEastAsia" w:eastAsiaTheme="minorEastAsia" w:cstheme="minorEastAsia"/>
              </w:rPr>
            </w:pPr>
          </w:p>
        </w:tc>
        <w:tc>
          <w:tcPr>
            <w:tcW w:w="1204" w:type="dxa"/>
            <w:tcBorders>
              <w:top w:val="single" w:color="auto" w:sz="4" w:space="0"/>
              <w:left w:val="nil"/>
              <w:bottom w:val="single" w:color="auto" w:sz="4" w:space="0"/>
              <w:right w:val="single" w:color="auto" w:sz="4" w:space="0"/>
            </w:tcBorders>
            <w:tcMar>
              <w:top w:w="20" w:type="dxa"/>
              <w:left w:w="20" w:type="dxa"/>
              <w:bottom w:w="0" w:type="dxa"/>
              <w:right w:w="20" w:type="dxa"/>
            </w:tcMar>
            <w:vAlign w:val="center"/>
          </w:tcPr>
          <w:p>
            <w:pPr>
              <w:jc w:val="center"/>
              <w:rPr>
                <w:rFonts w:hint="eastAsia" w:asciiTheme="minorEastAsia" w:hAnsiTheme="minorEastAsia" w:eastAsiaTheme="minorEastAsia" w:cstheme="minorEastAsia"/>
              </w:rPr>
            </w:pPr>
          </w:p>
        </w:tc>
        <w:tc>
          <w:tcPr>
            <w:tcW w:w="1134" w:type="dxa"/>
            <w:tcBorders>
              <w:top w:val="single" w:color="auto" w:sz="4" w:space="0"/>
              <w:left w:val="nil"/>
              <w:bottom w:val="single" w:color="auto" w:sz="4" w:space="0"/>
              <w:right w:val="single" w:color="auto" w:sz="4" w:space="0"/>
            </w:tcBorders>
            <w:tcMar>
              <w:top w:w="20" w:type="dxa"/>
              <w:left w:w="20" w:type="dxa"/>
              <w:bottom w:w="0" w:type="dxa"/>
              <w:right w:w="20" w:type="dxa"/>
            </w:tcMar>
            <w:vAlign w:val="center"/>
          </w:tcPr>
          <w:p>
            <w:pPr>
              <w:jc w:val="center"/>
              <w:rPr>
                <w:rFonts w:hint="eastAsia" w:asciiTheme="minorEastAsia" w:hAnsiTheme="minorEastAsia" w:eastAsiaTheme="minorEastAsia" w:cstheme="minorEastAsia"/>
              </w:rPr>
            </w:pPr>
          </w:p>
        </w:tc>
        <w:tc>
          <w:tcPr>
            <w:tcW w:w="1221" w:type="dxa"/>
            <w:tcBorders>
              <w:top w:val="single" w:color="auto" w:sz="4" w:space="0"/>
              <w:left w:val="nil"/>
              <w:bottom w:val="single" w:color="auto" w:sz="4" w:space="0"/>
              <w:right w:val="single" w:color="auto" w:sz="4" w:space="0"/>
            </w:tcBorders>
            <w:tcMar>
              <w:top w:w="20" w:type="dxa"/>
              <w:left w:w="20" w:type="dxa"/>
              <w:bottom w:w="0" w:type="dxa"/>
              <w:right w:w="20" w:type="dxa"/>
            </w:tcMar>
            <w:vAlign w:val="center"/>
          </w:tcPr>
          <w:p>
            <w:pPr>
              <w:jc w:val="center"/>
              <w:rPr>
                <w:rFonts w:hint="eastAsia" w:asciiTheme="minorEastAsia" w:hAnsiTheme="minorEastAsia" w:eastAsiaTheme="minorEastAsia" w:cstheme="minorEastAsia"/>
              </w:rPr>
            </w:pPr>
          </w:p>
        </w:tc>
      </w:tr>
      <w:tr>
        <w:tblPrEx>
          <w:tblLayout w:type="fixed"/>
          <w:tblCellMar>
            <w:top w:w="0" w:type="dxa"/>
            <w:left w:w="0" w:type="dxa"/>
            <w:bottom w:w="0" w:type="dxa"/>
            <w:right w:w="0" w:type="dxa"/>
          </w:tblCellMar>
        </w:tblPrEx>
        <w:trPr>
          <w:trHeight w:val="645" w:hRule="atLeast"/>
          <w:jc w:val="center"/>
        </w:trPr>
        <w:tc>
          <w:tcPr>
            <w:tcW w:w="559" w:type="dxa"/>
            <w:tcBorders>
              <w:top w:val="nil"/>
              <w:left w:val="single" w:color="auto" w:sz="4" w:space="0"/>
              <w:bottom w:val="single" w:color="auto" w:sz="4" w:space="0"/>
              <w:right w:val="single" w:color="auto" w:sz="4" w:space="0"/>
            </w:tcBorders>
            <w:tcMar>
              <w:top w:w="20" w:type="dxa"/>
              <w:left w:w="20" w:type="dxa"/>
              <w:bottom w:w="0" w:type="dxa"/>
              <w:right w:w="20" w:type="dxa"/>
            </w:tcMar>
            <w:vAlign w:val="center"/>
          </w:tcPr>
          <w:p>
            <w:pPr>
              <w:jc w:val="center"/>
              <w:rPr>
                <w:rFonts w:hint="eastAsia" w:asciiTheme="minorEastAsia" w:hAnsiTheme="minorEastAsia" w:eastAsiaTheme="minorEastAsia" w:cstheme="minorEastAsia"/>
              </w:rPr>
            </w:pPr>
          </w:p>
        </w:tc>
        <w:tc>
          <w:tcPr>
            <w:tcW w:w="1555" w:type="dxa"/>
            <w:tcBorders>
              <w:top w:val="nil"/>
              <w:left w:val="single" w:color="auto" w:sz="4" w:space="0"/>
              <w:bottom w:val="single" w:color="auto" w:sz="4" w:space="0"/>
              <w:right w:val="single" w:color="auto" w:sz="4" w:space="0"/>
            </w:tcBorders>
            <w:tcMar>
              <w:top w:w="20" w:type="dxa"/>
              <w:left w:w="20" w:type="dxa"/>
              <w:bottom w:w="0" w:type="dxa"/>
              <w:right w:w="20" w:type="dxa"/>
            </w:tcMar>
            <w:vAlign w:val="center"/>
          </w:tcPr>
          <w:p>
            <w:pPr>
              <w:jc w:val="center"/>
              <w:rPr>
                <w:rFonts w:hint="eastAsia" w:asciiTheme="minorEastAsia" w:hAnsiTheme="minorEastAsia" w:eastAsiaTheme="minorEastAsia" w:cstheme="minorEastAsia"/>
              </w:rPr>
            </w:pPr>
          </w:p>
        </w:tc>
        <w:tc>
          <w:tcPr>
            <w:tcW w:w="2289" w:type="dxa"/>
            <w:tcBorders>
              <w:top w:val="nil"/>
              <w:left w:val="nil"/>
              <w:bottom w:val="single" w:color="auto" w:sz="4" w:space="0"/>
              <w:right w:val="single" w:color="auto" w:sz="4" w:space="0"/>
            </w:tcBorders>
            <w:tcMar>
              <w:top w:w="20" w:type="dxa"/>
              <w:left w:w="20" w:type="dxa"/>
              <w:bottom w:w="0" w:type="dxa"/>
              <w:right w:w="20" w:type="dxa"/>
            </w:tcMar>
            <w:vAlign w:val="center"/>
          </w:tcPr>
          <w:p>
            <w:pPr>
              <w:jc w:val="center"/>
              <w:rPr>
                <w:rFonts w:hint="eastAsia" w:asciiTheme="minorEastAsia" w:hAnsiTheme="minorEastAsia" w:eastAsiaTheme="minorEastAsia" w:cstheme="minorEastAsia"/>
              </w:rPr>
            </w:pPr>
          </w:p>
        </w:tc>
        <w:tc>
          <w:tcPr>
            <w:tcW w:w="833" w:type="dxa"/>
            <w:tcBorders>
              <w:top w:val="nil"/>
              <w:left w:val="nil"/>
              <w:bottom w:val="single" w:color="auto" w:sz="4" w:space="0"/>
              <w:right w:val="single" w:color="auto" w:sz="4" w:space="0"/>
            </w:tcBorders>
            <w:tcMar>
              <w:top w:w="20" w:type="dxa"/>
              <w:left w:w="20" w:type="dxa"/>
              <w:bottom w:w="0" w:type="dxa"/>
              <w:right w:w="20" w:type="dxa"/>
            </w:tcMar>
            <w:vAlign w:val="center"/>
          </w:tcPr>
          <w:p>
            <w:pPr>
              <w:jc w:val="center"/>
              <w:rPr>
                <w:rFonts w:hint="eastAsia" w:asciiTheme="minorEastAsia" w:hAnsiTheme="minorEastAsia" w:eastAsiaTheme="minorEastAsia" w:cstheme="minorEastAsia"/>
              </w:rPr>
            </w:pPr>
          </w:p>
        </w:tc>
        <w:tc>
          <w:tcPr>
            <w:tcW w:w="905" w:type="dxa"/>
            <w:tcBorders>
              <w:top w:val="nil"/>
              <w:left w:val="nil"/>
              <w:bottom w:val="single" w:color="auto" w:sz="4" w:space="0"/>
              <w:right w:val="single" w:color="auto" w:sz="4" w:space="0"/>
            </w:tcBorders>
            <w:tcMar>
              <w:top w:w="20" w:type="dxa"/>
              <w:left w:w="20" w:type="dxa"/>
              <w:bottom w:w="0" w:type="dxa"/>
              <w:right w:w="20" w:type="dxa"/>
            </w:tcMar>
            <w:vAlign w:val="center"/>
          </w:tcPr>
          <w:p>
            <w:pPr>
              <w:jc w:val="center"/>
              <w:rPr>
                <w:rFonts w:hint="eastAsia" w:asciiTheme="minorEastAsia" w:hAnsiTheme="minorEastAsia" w:eastAsiaTheme="minorEastAsia" w:cstheme="minorEastAsia"/>
              </w:rPr>
            </w:pPr>
          </w:p>
        </w:tc>
        <w:tc>
          <w:tcPr>
            <w:tcW w:w="1204" w:type="dxa"/>
            <w:tcBorders>
              <w:top w:val="nil"/>
              <w:left w:val="nil"/>
              <w:bottom w:val="single" w:color="auto" w:sz="4" w:space="0"/>
              <w:right w:val="single" w:color="auto" w:sz="4" w:space="0"/>
            </w:tcBorders>
            <w:tcMar>
              <w:top w:w="20" w:type="dxa"/>
              <w:left w:w="20" w:type="dxa"/>
              <w:bottom w:w="0" w:type="dxa"/>
              <w:right w:w="20" w:type="dxa"/>
            </w:tcMar>
            <w:vAlign w:val="center"/>
          </w:tcPr>
          <w:p>
            <w:pPr>
              <w:jc w:val="center"/>
              <w:rPr>
                <w:rFonts w:hint="eastAsia" w:asciiTheme="minorEastAsia" w:hAnsiTheme="minorEastAsia" w:eastAsiaTheme="minorEastAsia" w:cstheme="minorEastAsia"/>
              </w:rPr>
            </w:pPr>
          </w:p>
        </w:tc>
        <w:tc>
          <w:tcPr>
            <w:tcW w:w="1134" w:type="dxa"/>
            <w:tcBorders>
              <w:top w:val="nil"/>
              <w:left w:val="nil"/>
              <w:bottom w:val="single" w:color="auto" w:sz="4" w:space="0"/>
              <w:right w:val="single" w:color="auto" w:sz="4" w:space="0"/>
            </w:tcBorders>
            <w:tcMar>
              <w:top w:w="20" w:type="dxa"/>
              <w:left w:w="20" w:type="dxa"/>
              <w:bottom w:w="0" w:type="dxa"/>
              <w:right w:w="20" w:type="dxa"/>
            </w:tcMar>
            <w:vAlign w:val="center"/>
          </w:tcPr>
          <w:p>
            <w:pPr>
              <w:jc w:val="center"/>
              <w:rPr>
                <w:rFonts w:hint="eastAsia" w:asciiTheme="minorEastAsia" w:hAnsiTheme="minorEastAsia" w:eastAsiaTheme="minorEastAsia" w:cstheme="minorEastAsia"/>
              </w:rPr>
            </w:pPr>
          </w:p>
        </w:tc>
        <w:tc>
          <w:tcPr>
            <w:tcW w:w="1221" w:type="dxa"/>
            <w:tcBorders>
              <w:top w:val="nil"/>
              <w:left w:val="nil"/>
              <w:bottom w:val="single" w:color="auto" w:sz="4" w:space="0"/>
              <w:right w:val="single" w:color="auto" w:sz="4" w:space="0"/>
            </w:tcBorders>
            <w:tcMar>
              <w:top w:w="20" w:type="dxa"/>
              <w:left w:w="20" w:type="dxa"/>
              <w:bottom w:w="0" w:type="dxa"/>
              <w:right w:w="20" w:type="dxa"/>
            </w:tcMar>
            <w:vAlign w:val="center"/>
          </w:tcPr>
          <w:p>
            <w:pPr>
              <w:jc w:val="center"/>
              <w:rPr>
                <w:rFonts w:hint="eastAsia" w:asciiTheme="minorEastAsia" w:hAnsiTheme="minorEastAsia" w:eastAsiaTheme="minorEastAsia" w:cstheme="minorEastAsia"/>
              </w:rPr>
            </w:pPr>
          </w:p>
        </w:tc>
      </w:tr>
      <w:tr>
        <w:tblPrEx>
          <w:tblLayout w:type="fixed"/>
          <w:tblCellMar>
            <w:top w:w="0" w:type="dxa"/>
            <w:left w:w="0" w:type="dxa"/>
            <w:bottom w:w="0" w:type="dxa"/>
            <w:right w:w="0" w:type="dxa"/>
          </w:tblCellMar>
        </w:tblPrEx>
        <w:trPr>
          <w:trHeight w:val="645" w:hRule="atLeast"/>
          <w:jc w:val="center"/>
        </w:trPr>
        <w:tc>
          <w:tcPr>
            <w:tcW w:w="559" w:type="dxa"/>
            <w:tcBorders>
              <w:top w:val="single" w:color="auto" w:sz="4" w:space="0"/>
              <w:left w:val="single" w:color="auto" w:sz="4" w:space="0"/>
              <w:bottom w:val="single" w:color="auto" w:sz="4" w:space="0"/>
              <w:right w:val="single" w:color="auto" w:sz="4" w:space="0"/>
            </w:tcBorders>
            <w:tcMar>
              <w:top w:w="20" w:type="dxa"/>
              <w:left w:w="20" w:type="dxa"/>
              <w:bottom w:w="0" w:type="dxa"/>
              <w:right w:w="20" w:type="dxa"/>
            </w:tcMar>
            <w:vAlign w:val="center"/>
          </w:tcPr>
          <w:p>
            <w:pPr>
              <w:jc w:val="center"/>
              <w:rPr>
                <w:rFonts w:hint="eastAsia" w:asciiTheme="minorEastAsia" w:hAnsiTheme="minorEastAsia" w:eastAsiaTheme="minorEastAsia" w:cstheme="minorEastAsia"/>
              </w:rPr>
            </w:pPr>
          </w:p>
        </w:tc>
        <w:tc>
          <w:tcPr>
            <w:tcW w:w="1555" w:type="dxa"/>
            <w:tcBorders>
              <w:top w:val="single" w:color="auto" w:sz="4" w:space="0"/>
              <w:left w:val="single" w:color="auto" w:sz="4" w:space="0"/>
              <w:bottom w:val="single" w:color="auto" w:sz="4" w:space="0"/>
              <w:right w:val="single" w:color="auto" w:sz="4" w:space="0"/>
            </w:tcBorders>
            <w:tcMar>
              <w:top w:w="20" w:type="dxa"/>
              <w:left w:w="20" w:type="dxa"/>
              <w:bottom w:w="0" w:type="dxa"/>
              <w:right w:w="20" w:type="dxa"/>
            </w:tcMar>
            <w:vAlign w:val="center"/>
          </w:tcPr>
          <w:p>
            <w:pPr>
              <w:jc w:val="center"/>
              <w:rPr>
                <w:rFonts w:hint="eastAsia" w:asciiTheme="minorEastAsia" w:hAnsiTheme="minorEastAsia" w:eastAsiaTheme="minorEastAsia" w:cstheme="minorEastAsia"/>
              </w:rPr>
            </w:pPr>
          </w:p>
        </w:tc>
        <w:tc>
          <w:tcPr>
            <w:tcW w:w="2289" w:type="dxa"/>
            <w:tcBorders>
              <w:top w:val="single" w:color="auto" w:sz="4" w:space="0"/>
              <w:left w:val="nil"/>
              <w:bottom w:val="single" w:color="auto" w:sz="4" w:space="0"/>
              <w:right w:val="single" w:color="auto" w:sz="4" w:space="0"/>
            </w:tcBorders>
            <w:tcMar>
              <w:top w:w="20" w:type="dxa"/>
              <w:left w:w="20" w:type="dxa"/>
              <w:bottom w:w="0" w:type="dxa"/>
              <w:right w:w="20" w:type="dxa"/>
            </w:tcMar>
            <w:vAlign w:val="center"/>
          </w:tcPr>
          <w:p>
            <w:pPr>
              <w:jc w:val="center"/>
              <w:rPr>
                <w:rFonts w:hint="eastAsia" w:asciiTheme="minorEastAsia" w:hAnsiTheme="minorEastAsia" w:eastAsiaTheme="minorEastAsia" w:cstheme="minorEastAsia"/>
              </w:rPr>
            </w:pPr>
          </w:p>
        </w:tc>
        <w:tc>
          <w:tcPr>
            <w:tcW w:w="833" w:type="dxa"/>
            <w:tcBorders>
              <w:top w:val="single" w:color="auto" w:sz="4" w:space="0"/>
              <w:left w:val="nil"/>
              <w:bottom w:val="single" w:color="auto" w:sz="4" w:space="0"/>
              <w:right w:val="single" w:color="auto" w:sz="4" w:space="0"/>
            </w:tcBorders>
            <w:tcMar>
              <w:top w:w="20" w:type="dxa"/>
              <w:left w:w="20" w:type="dxa"/>
              <w:bottom w:w="0" w:type="dxa"/>
              <w:right w:w="20" w:type="dxa"/>
            </w:tcMar>
            <w:vAlign w:val="center"/>
          </w:tcPr>
          <w:p>
            <w:pPr>
              <w:jc w:val="center"/>
              <w:rPr>
                <w:rFonts w:hint="eastAsia" w:asciiTheme="minorEastAsia" w:hAnsiTheme="minorEastAsia" w:eastAsiaTheme="minorEastAsia" w:cstheme="minorEastAsia"/>
              </w:rPr>
            </w:pPr>
          </w:p>
        </w:tc>
        <w:tc>
          <w:tcPr>
            <w:tcW w:w="905" w:type="dxa"/>
            <w:tcBorders>
              <w:top w:val="single" w:color="auto" w:sz="4" w:space="0"/>
              <w:left w:val="nil"/>
              <w:bottom w:val="single" w:color="auto" w:sz="4" w:space="0"/>
              <w:right w:val="single" w:color="auto" w:sz="4" w:space="0"/>
            </w:tcBorders>
            <w:tcMar>
              <w:top w:w="20" w:type="dxa"/>
              <w:left w:w="20" w:type="dxa"/>
              <w:bottom w:w="0" w:type="dxa"/>
              <w:right w:w="20" w:type="dxa"/>
            </w:tcMar>
            <w:vAlign w:val="center"/>
          </w:tcPr>
          <w:p>
            <w:pPr>
              <w:jc w:val="center"/>
              <w:rPr>
                <w:rFonts w:hint="eastAsia" w:asciiTheme="minorEastAsia" w:hAnsiTheme="minorEastAsia" w:eastAsiaTheme="minorEastAsia" w:cstheme="minorEastAsia"/>
              </w:rPr>
            </w:pPr>
          </w:p>
        </w:tc>
        <w:tc>
          <w:tcPr>
            <w:tcW w:w="1204" w:type="dxa"/>
            <w:tcBorders>
              <w:top w:val="single" w:color="auto" w:sz="4" w:space="0"/>
              <w:left w:val="nil"/>
              <w:bottom w:val="single" w:color="auto" w:sz="4" w:space="0"/>
              <w:right w:val="single" w:color="auto" w:sz="4" w:space="0"/>
            </w:tcBorders>
            <w:tcMar>
              <w:top w:w="20" w:type="dxa"/>
              <w:left w:w="20" w:type="dxa"/>
              <w:bottom w:w="0" w:type="dxa"/>
              <w:right w:w="20" w:type="dxa"/>
            </w:tcMar>
            <w:vAlign w:val="center"/>
          </w:tcPr>
          <w:p>
            <w:pPr>
              <w:jc w:val="center"/>
              <w:rPr>
                <w:rFonts w:hint="eastAsia" w:asciiTheme="minorEastAsia" w:hAnsiTheme="minorEastAsia" w:eastAsiaTheme="minorEastAsia" w:cstheme="minorEastAsia"/>
              </w:rPr>
            </w:pPr>
          </w:p>
        </w:tc>
        <w:tc>
          <w:tcPr>
            <w:tcW w:w="1134" w:type="dxa"/>
            <w:tcBorders>
              <w:top w:val="single" w:color="auto" w:sz="4" w:space="0"/>
              <w:left w:val="nil"/>
              <w:bottom w:val="single" w:color="auto" w:sz="4" w:space="0"/>
              <w:right w:val="single" w:color="auto" w:sz="4" w:space="0"/>
            </w:tcBorders>
            <w:tcMar>
              <w:top w:w="20" w:type="dxa"/>
              <w:left w:w="20" w:type="dxa"/>
              <w:bottom w:w="0" w:type="dxa"/>
              <w:right w:w="20" w:type="dxa"/>
            </w:tcMar>
            <w:vAlign w:val="center"/>
          </w:tcPr>
          <w:p>
            <w:pPr>
              <w:jc w:val="center"/>
              <w:rPr>
                <w:rFonts w:hint="eastAsia" w:asciiTheme="minorEastAsia" w:hAnsiTheme="minorEastAsia" w:eastAsiaTheme="minorEastAsia" w:cstheme="minorEastAsia"/>
              </w:rPr>
            </w:pPr>
          </w:p>
        </w:tc>
        <w:tc>
          <w:tcPr>
            <w:tcW w:w="1221" w:type="dxa"/>
            <w:tcBorders>
              <w:top w:val="single" w:color="auto" w:sz="4" w:space="0"/>
              <w:left w:val="nil"/>
              <w:bottom w:val="single" w:color="auto" w:sz="4" w:space="0"/>
              <w:right w:val="single" w:color="auto" w:sz="4" w:space="0"/>
            </w:tcBorders>
            <w:tcMar>
              <w:top w:w="20" w:type="dxa"/>
              <w:left w:w="20" w:type="dxa"/>
              <w:bottom w:w="0" w:type="dxa"/>
              <w:right w:w="20" w:type="dxa"/>
            </w:tcMar>
            <w:vAlign w:val="center"/>
          </w:tcPr>
          <w:p>
            <w:pPr>
              <w:jc w:val="center"/>
              <w:rPr>
                <w:rFonts w:hint="eastAsia" w:asciiTheme="minorEastAsia" w:hAnsiTheme="minorEastAsia" w:eastAsiaTheme="minorEastAsia" w:cstheme="minorEastAsia"/>
              </w:rPr>
            </w:pPr>
          </w:p>
        </w:tc>
      </w:tr>
      <w:tr>
        <w:tblPrEx>
          <w:tblLayout w:type="fixed"/>
          <w:tblCellMar>
            <w:top w:w="0" w:type="dxa"/>
            <w:left w:w="0" w:type="dxa"/>
            <w:bottom w:w="0" w:type="dxa"/>
            <w:right w:w="0" w:type="dxa"/>
          </w:tblCellMar>
        </w:tblPrEx>
        <w:trPr>
          <w:trHeight w:val="645" w:hRule="atLeast"/>
          <w:jc w:val="center"/>
        </w:trPr>
        <w:tc>
          <w:tcPr>
            <w:tcW w:w="559" w:type="dxa"/>
            <w:tcBorders>
              <w:top w:val="nil"/>
              <w:left w:val="single" w:color="auto" w:sz="4" w:space="0"/>
              <w:bottom w:val="single" w:color="auto" w:sz="4" w:space="0"/>
              <w:right w:val="single" w:color="auto" w:sz="4" w:space="0"/>
            </w:tcBorders>
            <w:tcMar>
              <w:top w:w="20" w:type="dxa"/>
              <w:left w:w="20" w:type="dxa"/>
              <w:bottom w:w="0" w:type="dxa"/>
              <w:right w:w="20" w:type="dxa"/>
            </w:tcMar>
            <w:vAlign w:val="center"/>
          </w:tcPr>
          <w:p>
            <w:pPr>
              <w:jc w:val="center"/>
              <w:rPr>
                <w:rFonts w:hint="eastAsia" w:asciiTheme="minorEastAsia" w:hAnsiTheme="minorEastAsia" w:eastAsiaTheme="minorEastAsia" w:cstheme="minorEastAsia"/>
              </w:rPr>
            </w:pPr>
          </w:p>
        </w:tc>
        <w:tc>
          <w:tcPr>
            <w:tcW w:w="1555" w:type="dxa"/>
            <w:tcBorders>
              <w:top w:val="nil"/>
              <w:left w:val="single" w:color="auto" w:sz="4" w:space="0"/>
              <w:bottom w:val="single" w:color="auto" w:sz="4" w:space="0"/>
              <w:right w:val="single" w:color="auto" w:sz="4" w:space="0"/>
            </w:tcBorders>
            <w:tcMar>
              <w:top w:w="20" w:type="dxa"/>
              <w:left w:w="20" w:type="dxa"/>
              <w:bottom w:w="0" w:type="dxa"/>
              <w:right w:w="20" w:type="dxa"/>
            </w:tcMar>
            <w:vAlign w:val="center"/>
          </w:tcPr>
          <w:p>
            <w:pPr>
              <w:jc w:val="center"/>
              <w:rPr>
                <w:rFonts w:hint="eastAsia" w:asciiTheme="minorEastAsia" w:hAnsiTheme="minorEastAsia" w:eastAsiaTheme="minorEastAsia" w:cstheme="minorEastAsia"/>
              </w:rPr>
            </w:pPr>
          </w:p>
        </w:tc>
        <w:tc>
          <w:tcPr>
            <w:tcW w:w="2289" w:type="dxa"/>
            <w:tcBorders>
              <w:top w:val="nil"/>
              <w:left w:val="nil"/>
              <w:bottom w:val="single" w:color="auto" w:sz="4" w:space="0"/>
              <w:right w:val="single" w:color="auto" w:sz="4" w:space="0"/>
            </w:tcBorders>
            <w:tcMar>
              <w:top w:w="20" w:type="dxa"/>
              <w:left w:w="20" w:type="dxa"/>
              <w:bottom w:w="0" w:type="dxa"/>
              <w:right w:w="20" w:type="dxa"/>
            </w:tcMar>
            <w:vAlign w:val="center"/>
          </w:tcPr>
          <w:p>
            <w:pPr>
              <w:jc w:val="center"/>
              <w:rPr>
                <w:rFonts w:hint="eastAsia" w:asciiTheme="minorEastAsia" w:hAnsiTheme="minorEastAsia" w:eastAsiaTheme="minorEastAsia" w:cstheme="minorEastAsia"/>
              </w:rPr>
            </w:pPr>
          </w:p>
        </w:tc>
        <w:tc>
          <w:tcPr>
            <w:tcW w:w="833" w:type="dxa"/>
            <w:tcBorders>
              <w:top w:val="nil"/>
              <w:left w:val="nil"/>
              <w:bottom w:val="single" w:color="auto" w:sz="4" w:space="0"/>
              <w:right w:val="single" w:color="auto" w:sz="4" w:space="0"/>
            </w:tcBorders>
            <w:tcMar>
              <w:top w:w="20" w:type="dxa"/>
              <w:left w:w="20" w:type="dxa"/>
              <w:bottom w:w="0" w:type="dxa"/>
              <w:right w:w="20" w:type="dxa"/>
            </w:tcMar>
            <w:vAlign w:val="center"/>
          </w:tcPr>
          <w:p>
            <w:pPr>
              <w:jc w:val="center"/>
              <w:rPr>
                <w:rFonts w:hint="eastAsia" w:asciiTheme="minorEastAsia" w:hAnsiTheme="minorEastAsia" w:eastAsiaTheme="minorEastAsia" w:cstheme="minorEastAsia"/>
              </w:rPr>
            </w:pPr>
          </w:p>
        </w:tc>
        <w:tc>
          <w:tcPr>
            <w:tcW w:w="905" w:type="dxa"/>
            <w:tcBorders>
              <w:top w:val="nil"/>
              <w:left w:val="nil"/>
              <w:bottom w:val="single" w:color="auto" w:sz="4" w:space="0"/>
              <w:right w:val="single" w:color="auto" w:sz="4" w:space="0"/>
            </w:tcBorders>
            <w:tcMar>
              <w:top w:w="20" w:type="dxa"/>
              <w:left w:w="20" w:type="dxa"/>
              <w:bottom w:w="0" w:type="dxa"/>
              <w:right w:w="20" w:type="dxa"/>
            </w:tcMar>
            <w:vAlign w:val="center"/>
          </w:tcPr>
          <w:p>
            <w:pPr>
              <w:jc w:val="center"/>
              <w:rPr>
                <w:rFonts w:hint="eastAsia" w:asciiTheme="minorEastAsia" w:hAnsiTheme="minorEastAsia" w:eastAsiaTheme="minorEastAsia" w:cstheme="minorEastAsia"/>
              </w:rPr>
            </w:pPr>
          </w:p>
        </w:tc>
        <w:tc>
          <w:tcPr>
            <w:tcW w:w="1204" w:type="dxa"/>
            <w:tcBorders>
              <w:top w:val="nil"/>
              <w:left w:val="nil"/>
              <w:bottom w:val="single" w:color="auto" w:sz="4" w:space="0"/>
              <w:right w:val="single" w:color="auto" w:sz="4" w:space="0"/>
            </w:tcBorders>
            <w:tcMar>
              <w:top w:w="20" w:type="dxa"/>
              <w:left w:w="20" w:type="dxa"/>
              <w:bottom w:w="0" w:type="dxa"/>
              <w:right w:w="20" w:type="dxa"/>
            </w:tcMar>
            <w:vAlign w:val="center"/>
          </w:tcPr>
          <w:p>
            <w:pPr>
              <w:jc w:val="center"/>
              <w:rPr>
                <w:rFonts w:hint="eastAsia" w:asciiTheme="minorEastAsia" w:hAnsiTheme="minorEastAsia" w:eastAsiaTheme="minorEastAsia" w:cstheme="minorEastAsia"/>
              </w:rPr>
            </w:pPr>
          </w:p>
        </w:tc>
        <w:tc>
          <w:tcPr>
            <w:tcW w:w="1134" w:type="dxa"/>
            <w:tcBorders>
              <w:top w:val="nil"/>
              <w:left w:val="nil"/>
              <w:bottom w:val="single" w:color="auto" w:sz="4" w:space="0"/>
              <w:right w:val="single" w:color="auto" w:sz="4" w:space="0"/>
            </w:tcBorders>
            <w:tcMar>
              <w:top w:w="20" w:type="dxa"/>
              <w:left w:w="20" w:type="dxa"/>
              <w:bottom w:w="0" w:type="dxa"/>
              <w:right w:w="20" w:type="dxa"/>
            </w:tcMar>
            <w:vAlign w:val="center"/>
          </w:tcPr>
          <w:p>
            <w:pPr>
              <w:jc w:val="center"/>
              <w:rPr>
                <w:rFonts w:hint="eastAsia" w:asciiTheme="minorEastAsia" w:hAnsiTheme="minorEastAsia" w:eastAsiaTheme="minorEastAsia" w:cstheme="minorEastAsia"/>
              </w:rPr>
            </w:pPr>
          </w:p>
        </w:tc>
        <w:tc>
          <w:tcPr>
            <w:tcW w:w="1221" w:type="dxa"/>
            <w:tcBorders>
              <w:top w:val="nil"/>
              <w:left w:val="nil"/>
              <w:bottom w:val="single" w:color="auto" w:sz="4" w:space="0"/>
              <w:right w:val="single" w:color="auto" w:sz="4" w:space="0"/>
            </w:tcBorders>
            <w:tcMar>
              <w:top w:w="20" w:type="dxa"/>
              <w:left w:w="20" w:type="dxa"/>
              <w:bottom w:w="0" w:type="dxa"/>
              <w:right w:w="20" w:type="dxa"/>
            </w:tcMar>
            <w:vAlign w:val="center"/>
          </w:tcPr>
          <w:p>
            <w:pPr>
              <w:jc w:val="center"/>
              <w:rPr>
                <w:rFonts w:hint="eastAsia" w:asciiTheme="minorEastAsia" w:hAnsiTheme="minorEastAsia" w:eastAsiaTheme="minorEastAsia" w:cstheme="minorEastAsia"/>
              </w:rPr>
            </w:pPr>
          </w:p>
        </w:tc>
      </w:tr>
      <w:tr>
        <w:tblPrEx>
          <w:tblLayout w:type="fixed"/>
          <w:tblCellMar>
            <w:top w:w="0" w:type="dxa"/>
            <w:left w:w="0" w:type="dxa"/>
            <w:bottom w:w="0" w:type="dxa"/>
            <w:right w:w="0" w:type="dxa"/>
          </w:tblCellMar>
        </w:tblPrEx>
        <w:trPr>
          <w:trHeight w:val="645" w:hRule="atLeast"/>
          <w:jc w:val="center"/>
        </w:trPr>
        <w:tc>
          <w:tcPr>
            <w:tcW w:w="559" w:type="dxa"/>
            <w:tcBorders>
              <w:top w:val="single" w:color="auto" w:sz="4" w:space="0"/>
              <w:left w:val="single" w:color="auto" w:sz="4" w:space="0"/>
              <w:bottom w:val="single" w:color="auto" w:sz="4" w:space="0"/>
              <w:right w:val="single" w:color="auto" w:sz="4" w:space="0"/>
            </w:tcBorders>
            <w:tcMar>
              <w:top w:w="20" w:type="dxa"/>
              <w:left w:w="20" w:type="dxa"/>
              <w:bottom w:w="0" w:type="dxa"/>
              <w:right w:w="20" w:type="dxa"/>
            </w:tcMar>
            <w:vAlign w:val="center"/>
          </w:tcPr>
          <w:p>
            <w:pPr>
              <w:jc w:val="center"/>
              <w:rPr>
                <w:rFonts w:hint="eastAsia" w:asciiTheme="minorEastAsia" w:hAnsiTheme="minorEastAsia" w:eastAsiaTheme="minorEastAsia" w:cstheme="minorEastAsia"/>
              </w:rPr>
            </w:pPr>
          </w:p>
        </w:tc>
        <w:tc>
          <w:tcPr>
            <w:tcW w:w="1555" w:type="dxa"/>
            <w:tcBorders>
              <w:top w:val="single" w:color="auto" w:sz="4" w:space="0"/>
              <w:left w:val="single" w:color="auto" w:sz="4" w:space="0"/>
              <w:bottom w:val="single" w:color="auto" w:sz="4" w:space="0"/>
              <w:right w:val="single" w:color="auto" w:sz="4" w:space="0"/>
            </w:tcBorders>
            <w:tcMar>
              <w:top w:w="20" w:type="dxa"/>
              <w:left w:w="20" w:type="dxa"/>
              <w:bottom w:w="0" w:type="dxa"/>
              <w:right w:w="20" w:type="dxa"/>
            </w:tcMar>
            <w:vAlign w:val="center"/>
          </w:tcPr>
          <w:p>
            <w:pPr>
              <w:jc w:val="center"/>
              <w:rPr>
                <w:rFonts w:hint="eastAsia" w:asciiTheme="minorEastAsia" w:hAnsiTheme="minorEastAsia" w:eastAsiaTheme="minorEastAsia" w:cstheme="minorEastAsia"/>
              </w:rPr>
            </w:pPr>
          </w:p>
        </w:tc>
        <w:tc>
          <w:tcPr>
            <w:tcW w:w="2289" w:type="dxa"/>
            <w:tcBorders>
              <w:top w:val="single" w:color="auto" w:sz="4" w:space="0"/>
              <w:left w:val="nil"/>
              <w:bottom w:val="single" w:color="auto" w:sz="4" w:space="0"/>
              <w:right w:val="single" w:color="auto" w:sz="4" w:space="0"/>
            </w:tcBorders>
            <w:tcMar>
              <w:top w:w="20" w:type="dxa"/>
              <w:left w:w="20" w:type="dxa"/>
              <w:bottom w:w="0" w:type="dxa"/>
              <w:right w:w="20" w:type="dxa"/>
            </w:tcMar>
            <w:vAlign w:val="center"/>
          </w:tcPr>
          <w:p>
            <w:pPr>
              <w:jc w:val="center"/>
              <w:rPr>
                <w:rFonts w:hint="eastAsia" w:asciiTheme="minorEastAsia" w:hAnsiTheme="minorEastAsia" w:eastAsiaTheme="minorEastAsia" w:cstheme="minorEastAsia"/>
              </w:rPr>
            </w:pPr>
          </w:p>
        </w:tc>
        <w:tc>
          <w:tcPr>
            <w:tcW w:w="833" w:type="dxa"/>
            <w:tcBorders>
              <w:top w:val="single" w:color="auto" w:sz="4" w:space="0"/>
              <w:left w:val="nil"/>
              <w:bottom w:val="single" w:color="auto" w:sz="4" w:space="0"/>
              <w:right w:val="single" w:color="auto" w:sz="4" w:space="0"/>
            </w:tcBorders>
            <w:tcMar>
              <w:top w:w="20" w:type="dxa"/>
              <w:left w:w="20" w:type="dxa"/>
              <w:bottom w:w="0" w:type="dxa"/>
              <w:right w:w="20" w:type="dxa"/>
            </w:tcMar>
            <w:vAlign w:val="center"/>
          </w:tcPr>
          <w:p>
            <w:pPr>
              <w:jc w:val="center"/>
              <w:rPr>
                <w:rFonts w:hint="eastAsia" w:asciiTheme="minorEastAsia" w:hAnsiTheme="minorEastAsia" w:eastAsiaTheme="minorEastAsia" w:cstheme="minorEastAsia"/>
              </w:rPr>
            </w:pPr>
          </w:p>
        </w:tc>
        <w:tc>
          <w:tcPr>
            <w:tcW w:w="905" w:type="dxa"/>
            <w:tcBorders>
              <w:top w:val="single" w:color="auto" w:sz="4" w:space="0"/>
              <w:left w:val="nil"/>
              <w:bottom w:val="single" w:color="auto" w:sz="4" w:space="0"/>
              <w:right w:val="single" w:color="auto" w:sz="4" w:space="0"/>
            </w:tcBorders>
            <w:tcMar>
              <w:top w:w="20" w:type="dxa"/>
              <w:left w:w="20" w:type="dxa"/>
              <w:bottom w:w="0" w:type="dxa"/>
              <w:right w:w="20" w:type="dxa"/>
            </w:tcMar>
            <w:vAlign w:val="center"/>
          </w:tcPr>
          <w:p>
            <w:pPr>
              <w:jc w:val="center"/>
              <w:rPr>
                <w:rFonts w:hint="eastAsia" w:asciiTheme="minorEastAsia" w:hAnsiTheme="minorEastAsia" w:eastAsiaTheme="minorEastAsia" w:cstheme="minorEastAsia"/>
              </w:rPr>
            </w:pPr>
          </w:p>
        </w:tc>
        <w:tc>
          <w:tcPr>
            <w:tcW w:w="1204" w:type="dxa"/>
            <w:tcBorders>
              <w:top w:val="single" w:color="auto" w:sz="4" w:space="0"/>
              <w:left w:val="nil"/>
              <w:bottom w:val="single" w:color="auto" w:sz="4" w:space="0"/>
              <w:right w:val="single" w:color="auto" w:sz="4" w:space="0"/>
            </w:tcBorders>
            <w:tcMar>
              <w:top w:w="20" w:type="dxa"/>
              <w:left w:w="20" w:type="dxa"/>
              <w:bottom w:w="0" w:type="dxa"/>
              <w:right w:w="20" w:type="dxa"/>
            </w:tcMar>
            <w:vAlign w:val="center"/>
          </w:tcPr>
          <w:p>
            <w:pPr>
              <w:jc w:val="center"/>
              <w:rPr>
                <w:rFonts w:hint="eastAsia" w:asciiTheme="minorEastAsia" w:hAnsiTheme="minorEastAsia" w:eastAsiaTheme="minorEastAsia" w:cstheme="minorEastAsia"/>
              </w:rPr>
            </w:pPr>
          </w:p>
        </w:tc>
        <w:tc>
          <w:tcPr>
            <w:tcW w:w="1134" w:type="dxa"/>
            <w:tcBorders>
              <w:top w:val="single" w:color="auto" w:sz="4" w:space="0"/>
              <w:left w:val="nil"/>
              <w:bottom w:val="single" w:color="auto" w:sz="4" w:space="0"/>
              <w:right w:val="single" w:color="auto" w:sz="4" w:space="0"/>
            </w:tcBorders>
            <w:tcMar>
              <w:top w:w="20" w:type="dxa"/>
              <w:left w:w="20" w:type="dxa"/>
              <w:bottom w:w="0" w:type="dxa"/>
              <w:right w:w="20" w:type="dxa"/>
            </w:tcMar>
            <w:vAlign w:val="center"/>
          </w:tcPr>
          <w:p>
            <w:pPr>
              <w:jc w:val="center"/>
              <w:rPr>
                <w:rFonts w:hint="eastAsia" w:asciiTheme="minorEastAsia" w:hAnsiTheme="minorEastAsia" w:eastAsiaTheme="minorEastAsia" w:cstheme="minorEastAsia"/>
              </w:rPr>
            </w:pPr>
          </w:p>
        </w:tc>
        <w:tc>
          <w:tcPr>
            <w:tcW w:w="1221" w:type="dxa"/>
            <w:tcBorders>
              <w:top w:val="single" w:color="auto" w:sz="4" w:space="0"/>
              <w:left w:val="nil"/>
              <w:bottom w:val="single" w:color="auto" w:sz="4" w:space="0"/>
              <w:right w:val="single" w:color="auto" w:sz="4" w:space="0"/>
            </w:tcBorders>
            <w:tcMar>
              <w:top w:w="20" w:type="dxa"/>
              <w:left w:w="20" w:type="dxa"/>
              <w:bottom w:w="0" w:type="dxa"/>
              <w:right w:w="20" w:type="dxa"/>
            </w:tcMar>
            <w:vAlign w:val="center"/>
          </w:tcPr>
          <w:p>
            <w:pPr>
              <w:jc w:val="center"/>
              <w:rPr>
                <w:rFonts w:hint="eastAsia" w:asciiTheme="minorEastAsia" w:hAnsiTheme="minorEastAsia" w:eastAsiaTheme="minorEastAsia" w:cstheme="minorEastAsia"/>
              </w:rPr>
            </w:pPr>
          </w:p>
        </w:tc>
      </w:tr>
      <w:tr>
        <w:tblPrEx>
          <w:tblLayout w:type="fixed"/>
          <w:tblCellMar>
            <w:top w:w="0" w:type="dxa"/>
            <w:left w:w="0" w:type="dxa"/>
            <w:bottom w:w="0" w:type="dxa"/>
            <w:right w:w="0" w:type="dxa"/>
          </w:tblCellMar>
        </w:tblPrEx>
        <w:trPr>
          <w:trHeight w:val="765" w:hRule="atLeast"/>
          <w:jc w:val="center"/>
        </w:trPr>
        <w:tc>
          <w:tcPr>
            <w:tcW w:w="9700" w:type="dxa"/>
            <w:gridSpan w:val="8"/>
            <w:tcBorders>
              <w:top w:val="single" w:color="auto" w:sz="4" w:space="0"/>
              <w:left w:val="single" w:color="auto" w:sz="4" w:space="0"/>
              <w:bottom w:val="single" w:color="auto" w:sz="4" w:space="0"/>
              <w:right w:val="single" w:color="auto" w:sz="4" w:space="0"/>
            </w:tcBorders>
            <w:tcMar>
              <w:top w:w="20" w:type="dxa"/>
              <w:left w:w="20" w:type="dxa"/>
              <w:bottom w:w="0" w:type="dxa"/>
              <w:right w:w="20" w:type="dxa"/>
            </w:tcMar>
            <w:vAlign w:val="center"/>
          </w:tcPr>
          <w:p>
            <w:pPr>
              <w:ind w:firstLine="1050" w:firstLineChars="500"/>
              <w:jc w:val="left"/>
              <w:rPr>
                <w:rFonts w:hint="eastAsia" w:asciiTheme="minorEastAsia" w:hAnsiTheme="minorEastAsia" w:eastAsiaTheme="minorEastAsia" w:cstheme="minorEastAsia"/>
              </w:rPr>
            </w:pPr>
            <w:bookmarkStart w:id="273" w:name="_Toc388091835"/>
            <w:r>
              <w:rPr>
                <w:rFonts w:hint="eastAsia" w:asciiTheme="minorEastAsia" w:hAnsiTheme="minorEastAsia" w:eastAsiaTheme="minorEastAsia" w:cstheme="minorEastAsia"/>
              </w:rPr>
              <w:t>优惠条件：</w:t>
            </w:r>
            <w:bookmarkEnd w:id="273"/>
          </w:p>
        </w:tc>
      </w:tr>
    </w:tbl>
    <w:p>
      <w:pPr>
        <w:rPr>
          <w:rFonts w:hint="eastAsia" w:asciiTheme="minorEastAsia" w:hAnsiTheme="minorEastAsia" w:eastAsiaTheme="minorEastAsia" w:cstheme="minorEastAsia"/>
          <w:lang w:eastAsia="zh-CN"/>
        </w:rPr>
      </w:pPr>
      <w:bookmarkStart w:id="274" w:name="_Toc388091838"/>
      <w:r>
        <w:rPr>
          <w:rFonts w:hint="eastAsia" w:asciiTheme="minorEastAsia" w:hAnsiTheme="minorEastAsia" w:eastAsiaTheme="minorEastAsia" w:cstheme="minorEastAsia"/>
          <w:lang w:eastAsia="zh-CN"/>
        </w:rPr>
        <w:t>（表格格式仅供参考）</w:t>
      </w:r>
    </w:p>
    <w:p>
      <w:pPr>
        <w:rPr>
          <w:rFonts w:hint="eastAsia" w:asciiTheme="minorEastAsia" w:hAnsiTheme="minorEastAsia" w:eastAsiaTheme="minorEastAsia" w:cstheme="minorEastAsia"/>
        </w:rPr>
      </w:pPr>
    </w:p>
    <w:p>
      <w:pPr>
        <w:rPr>
          <w:rFonts w:hint="eastAsia" w:asciiTheme="minorEastAsia" w:hAnsiTheme="minorEastAsia" w:eastAsiaTheme="minorEastAsia" w:cstheme="minorEastAsia"/>
        </w:rPr>
      </w:pPr>
    </w:p>
    <w:p>
      <w:pPr>
        <w:rPr>
          <w:rFonts w:hint="eastAsia" w:asciiTheme="minorEastAsia" w:hAnsiTheme="minorEastAsia" w:eastAsiaTheme="minorEastAsia" w:cstheme="minorEastAsia"/>
        </w:rPr>
      </w:pP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供应商名称：__________________ （公章）</w:t>
      </w:r>
    </w:p>
    <w:p>
      <w:pPr>
        <w:rPr>
          <w:rFonts w:hint="eastAsia" w:asciiTheme="minorEastAsia" w:hAnsiTheme="minorEastAsia" w:eastAsiaTheme="minorEastAsia" w:cstheme="minorEastAsia"/>
        </w:rPr>
      </w:pP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法定代表人或授权委托人签字并盖章：</w:t>
      </w:r>
      <w:bookmarkEnd w:id="274"/>
    </w:p>
    <w:p>
      <w:pPr>
        <w:rPr>
          <w:rFonts w:hint="eastAsia" w:asciiTheme="minorEastAsia" w:hAnsiTheme="minorEastAsia" w:eastAsiaTheme="minorEastAsia" w:cstheme="minorEastAsia"/>
        </w:rPr>
      </w:pPr>
    </w:p>
    <w:p>
      <w:pPr>
        <w:bidi w:val="0"/>
        <w:rPr>
          <w:rFonts w:hint="eastAsia" w:asciiTheme="minorEastAsia" w:hAnsiTheme="minorEastAsia" w:eastAsiaTheme="minorEastAsia" w:cstheme="minorEastAsia"/>
        </w:rPr>
      </w:pPr>
      <w:bookmarkStart w:id="275" w:name="_Toc27148147"/>
      <w:bookmarkStart w:id="276" w:name="_Toc388091839"/>
      <w:bookmarkStart w:id="277" w:name="_Toc1441"/>
      <w:r>
        <w:rPr>
          <w:rFonts w:hint="eastAsia" w:asciiTheme="minorEastAsia" w:hAnsiTheme="minorEastAsia" w:eastAsiaTheme="minorEastAsia" w:cstheme="minorEastAsia"/>
        </w:rPr>
        <w:t>年</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rPr>
        <w:t>月</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rPr>
        <w:t>日</w:t>
      </w:r>
      <w:bookmarkEnd w:id="275"/>
      <w:bookmarkEnd w:id="276"/>
      <w:bookmarkEnd w:id="277"/>
    </w:p>
    <w:p>
      <w:pPr>
        <w:jc w:val="center"/>
        <w:rPr>
          <w:rFonts w:hint="eastAsia" w:asciiTheme="minorEastAsia" w:hAnsiTheme="minorEastAsia" w:eastAsiaTheme="minorEastAsia" w:cstheme="minorEastAsia"/>
        </w:rPr>
      </w:pPr>
    </w:p>
    <w:p>
      <w:pPr>
        <w:jc w:val="center"/>
        <w:rPr>
          <w:rFonts w:hint="eastAsia" w:asciiTheme="minorEastAsia" w:hAnsiTheme="minorEastAsia" w:eastAsiaTheme="minorEastAsia" w:cstheme="minorEastAsia"/>
        </w:rPr>
      </w:pPr>
    </w:p>
    <w:p>
      <w:pPr>
        <w:jc w:val="center"/>
        <w:rPr>
          <w:rFonts w:hint="eastAsia" w:asciiTheme="minorEastAsia" w:hAnsiTheme="minorEastAsia" w:eastAsiaTheme="minorEastAsia" w:cstheme="minorEastAsia"/>
        </w:rPr>
      </w:pPr>
    </w:p>
    <w:p>
      <w:pPr>
        <w:jc w:val="center"/>
        <w:rPr>
          <w:rFonts w:hint="eastAsia" w:asciiTheme="minorEastAsia" w:hAnsiTheme="minorEastAsia" w:eastAsiaTheme="minorEastAsia" w:cstheme="minorEastAsia"/>
        </w:rPr>
      </w:pPr>
    </w:p>
    <w:p>
      <w:pPr>
        <w:jc w:val="center"/>
        <w:rPr>
          <w:rFonts w:hint="eastAsia" w:asciiTheme="minorEastAsia" w:hAnsiTheme="minorEastAsia" w:eastAsiaTheme="minorEastAsia" w:cstheme="minorEastAsia"/>
        </w:rPr>
      </w:pPr>
    </w:p>
    <w:p>
      <w:pPr>
        <w:jc w:val="center"/>
        <w:rPr>
          <w:rFonts w:hint="eastAsia" w:asciiTheme="minorEastAsia" w:hAnsiTheme="minorEastAsia" w:eastAsiaTheme="minorEastAsia" w:cstheme="minorEastAsia"/>
        </w:rPr>
      </w:pPr>
    </w:p>
    <w:p>
      <w:pPr>
        <w:jc w:val="center"/>
        <w:rPr>
          <w:rFonts w:hint="eastAsia" w:asciiTheme="minorEastAsia" w:hAnsiTheme="minorEastAsia" w:eastAsiaTheme="minorEastAsia" w:cstheme="minorEastAsia"/>
        </w:rPr>
      </w:pPr>
    </w:p>
    <w:p>
      <w:pPr>
        <w:jc w:val="center"/>
        <w:rPr>
          <w:rFonts w:hint="eastAsia" w:asciiTheme="minorEastAsia" w:hAnsiTheme="minorEastAsia" w:eastAsiaTheme="minorEastAsia" w:cstheme="minorEastAsia"/>
        </w:rPr>
      </w:pPr>
    </w:p>
    <w:p>
      <w:pPr>
        <w:jc w:val="center"/>
        <w:rPr>
          <w:rFonts w:hint="eastAsia" w:asciiTheme="minorEastAsia" w:hAnsiTheme="minorEastAsia" w:eastAsiaTheme="minorEastAsia" w:cstheme="minorEastAsia"/>
        </w:rPr>
      </w:pPr>
    </w:p>
    <w:p>
      <w:pPr>
        <w:pStyle w:val="24"/>
        <w:rPr>
          <w:rFonts w:hint="eastAsia" w:asciiTheme="minorEastAsia" w:hAnsiTheme="minorEastAsia" w:eastAsiaTheme="minorEastAsia" w:cstheme="minorEastAsia"/>
          <w:color w:val="auto"/>
          <w:lang w:eastAsia="zh-CN"/>
        </w:rPr>
      </w:pPr>
      <w:bookmarkStart w:id="278" w:name="_Toc29244"/>
      <w:bookmarkStart w:id="279" w:name="_Toc388091840"/>
      <w:bookmarkStart w:id="280" w:name="_Toc15920"/>
      <w:bookmarkStart w:id="281" w:name="_Toc9887"/>
      <w:bookmarkStart w:id="282" w:name="_Toc18276"/>
      <w:bookmarkStart w:id="283" w:name="_Toc27148148"/>
      <w:r>
        <w:rPr>
          <w:rFonts w:hint="eastAsia" w:asciiTheme="minorEastAsia" w:hAnsiTheme="minorEastAsia" w:eastAsiaTheme="minorEastAsia" w:cstheme="minorEastAsia"/>
          <w:color w:val="auto"/>
        </w:rPr>
        <w:t>四、</w:t>
      </w:r>
      <w:bookmarkEnd w:id="278"/>
      <w:bookmarkEnd w:id="279"/>
      <w:bookmarkEnd w:id="280"/>
      <w:bookmarkEnd w:id="281"/>
      <w:r>
        <w:rPr>
          <w:rFonts w:hint="eastAsia" w:asciiTheme="minorEastAsia" w:hAnsiTheme="minorEastAsia" w:eastAsiaTheme="minorEastAsia" w:cstheme="minorEastAsia"/>
          <w:color w:val="auto"/>
        </w:rPr>
        <w:t>技术</w:t>
      </w:r>
      <w:bookmarkEnd w:id="282"/>
      <w:bookmarkEnd w:id="283"/>
      <w:r>
        <w:rPr>
          <w:rFonts w:hint="eastAsia" w:asciiTheme="minorEastAsia" w:hAnsiTheme="minorEastAsia" w:eastAsiaTheme="minorEastAsia" w:cstheme="minorEastAsia"/>
          <w:color w:val="auto"/>
          <w:lang w:eastAsia="zh-CN"/>
        </w:rPr>
        <w:t>方案</w:t>
      </w:r>
    </w:p>
    <w:p>
      <w:pPr>
        <w:rPr>
          <w:rFonts w:hint="eastAsia" w:asciiTheme="minorEastAsia" w:hAnsiTheme="minorEastAsia" w:eastAsiaTheme="minorEastAsia" w:cstheme="minorEastAsia"/>
        </w:rPr>
      </w:pPr>
    </w:p>
    <w:p>
      <w:pPr>
        <w:rPr>
          <w:rFonts w:hint="eastAsia" w:asciiTheme="minorEastAsia" w:hAnsiTheme="minorEastAsia" w:eastAsiaTheme="minorEastAsia" w:cstheme="minorEastAsia"/>
        </w:rPr>
      </w:pPr>
    </w:p>
    <w:p>
      <w:pPr>
        <w:widowControl/>
        <w:spacing w:line="360" w:lineRule="exact"/>
        <w:rPr>
          <w:rFonts w:hint="eastAsia" w:asciiTheme="minorEastAsia" w:hAnsiTheme="minorEastAsia" w:eastAsiaTheme="minorEastAsia" w:cstheme="minorEastAsia"/>
          <w:szCs w:val="21"/>
        </w:rPr>
        <w:sectPr>
          <w:footerReference r:id="rId4" w:type="first"/>
          <w:footerReference r:id="rId3" w:type="default"/>
          <w:pgSz w:w="11906" w:h="16838"/>
          <w:pgMar w:top="1083" w:right="1083" w:bottom="1083" w:left="1083" w:header="851" w:footer="992" w:gutter="0"/>
          <w:pgNumType w:start="1"/>
          <w:cols w:space="720" w:num="1"/>
          <w:docGrid w:type="linesAndChars" w:linePitch="312" w:charSpace="0"/>
        </w:sectPr>
      </w:pPr>
    </w:p>
    <w:p>
      <w:pPr>
        <w:pStyle w:val="24"/>
        <w:rPr>
          <w:rFonts w:hint="eastAsia" w:asciiTheme="minorEastAsia" w:hAnsiTheme="minorEastAsia" w:eastAsiaTheme="minorEastAsia" w:cstheme="minorEastAsia"/>
        </w:rPr>
      </w:pPr>
      <w:bookmarkStart w:id="284" w:name="_Toc25303"/>
      <w:bookmarkStart w:id="285" w:name="_Toc27148149"/>
      <w:bookmarkStart w:id="286" w:name="_Toc1705"/>
      <w:bookmarkStart w:id="287" w:name="_Toc11274"/>
      <w:bookmarkStart w:id="288" w:name="_Toc18905"/>
      <w:r>
        <w:rPr>
          <w:rFonts w:hint="eastAsia" w:asciiTheme="minorEastAsia" w:hAnsiTheme="minorEastAsia" w:eastAsiaTheme="minorEastAsia" w:cstheme="minorEastAsia"/>
          <w:sz w:val="28"/>
          <w:szCs w:val="28"/>
        </w:rPr>
        <w:t>五、</w:t>
      </w:r>
      <w:r>
        <w:rPr>
          <w:rFonts w:hint="eastAsia" w:asciiTheme="minorEastAsia" w:hAnsiTheme="minorEastAsia" w:eastAsiaTheme="minorEastAsia" w:cstheme="minorEastAsia"/>
        </w:rPr>
        <w:t>法定代表人（负责人）身份证明</w:t>
      </w:r>
      <w:bookmarkEnd w:id="284"/>
      <w:bookmarkEnd w:id="285"/>
      <w:bookmarkEnd w:id="286"/>
      <w:bookmarkEnd w:id="287"/>
      <w:bookmarkEnd w:id="288"/>
    </w:p>
    <w:p>
      <w:pPr>
        <w:spacing w:line="440" w:lineRule="exact"/>
        <w:rPr>
          <w:rFonts w:hint="eastAsia" w:asciiTheme="minorEastAsia" w:hAnsiTheme="minorEastAsia" w:eastAsiaTheme="minorEastAsia" w:cstheme="minorEastAsia"/>
          <w:sz w:val="20"/>
        </w:rPr>
      </w:pPr>
    </w:p>
    <w:p>
      <w:pPr>
        <w:spacing w:line="440" w:lineRule="exact"/>
        <w:rPr>
          <w:rFonts w:hint="eastAsia" w:asciiTheme="minorEastAsia" w:hAnsiTheme="minorEastAsia" w:eastAsiaTheme="minorEastAsia" w:cstheme="minorEastAsia"/>
          <w:szCs w:val="21"/>
        </w:rPr>
      </w:pPr>
    </w:p>
    <w:p>
      <w:pPr>
        <w:spacing w:line="560" w:lineRule="exac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供应商名称：_________________________________</w:t>
      </w:r>
    </w:p>
    <w:p>
      <w:pPr>
        <w:spacing w:line="560" w:lineRule="exac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单位性质：__________________________________</w:t>
      </w:r>
    </w:p>
    <w:p>
      <w:pPr>
        <w:spacing w:line="560" w:lineRule="exac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地址：______________________________________</w:t>
      </w:r>
    </w:p>
    <w:p>
      <w:pPr>
        <w:spacing w:line="560" w:lineRule="exac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成立时间：____年_____月_______日</w:t>
      </w:r>
    </w:p>
    <w:p>
      <w:pPr>
        <w:spacing w:line="560" w:lineRule="exac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经营期限：______________________</w:t>
      </w:r>
    </w:p>
    <w:p>
      <w:pPr>
        <w:spacing w:line="560" w:lineRule="exac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姓名：_____ 性别：________年龄：_________职务：_________</w:t>
      </w:r>
    </w:p>
    <w:p>
      <w:pPr>
        <w:spacing w:line="560" w:lineRule="exac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系_______________ （供应商名称）的法定代表人。</w:t>
      </w:r>
    </w:p>
    <w:p>
      <w:pPr>
        <w:spacing w:line="56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特此证明。</w:t>
      </w:r>
    </w:p>
    <w:p>
      <w:pPr>
        <w:spacing w:line="560" w:lineRule="exac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附:法定代表人身份证复印件加盖公章</w:t>
      </w:r>
    </w:p>
    <w:p>
      <w:pPr>
        <w:spacing w:line="560" w:lineRule="exact"/>
        <w:rPr>
          <w:rFonts w:hint="eastAsia" w:asciiTheme="minorEastAsia" w:hAnsiTheme="minorEastAsia" w:eastAsiaTheme="minorEastAsia" w:cstheme="minorEastAsia"/>
          <w:szCs w:val="21"/>
        </w:rPr>
      </w:pPr>
    </w:p>
    <w:p>
      <w:pPr>
        <w:spacing w:line="560" w:lineRule="exact"/>
        <w:jc w:val="righ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供应商：______________（盖单位章）</w:t>
      </w:r>
    </w:p>
    <w:p>
      <w:pPr>
        <w:spacing w:line="560" w:lineRule="exact"/>
        <w:ind w:firstLine="2730" w:firstLineChars="130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年月日</w:t>
      </w:r>
    </w:p>
    <w:p>
      <w:pPr>
        <w:pStyle w:val="24"/>
        <w:rPr>
          <w:rFonts w:hint="eastAsia" w:asciiTheme="minorEastAsia" w:hAnsiTheme="minorEastAsia" w:eastAsiaTheme="minorEastAsia" w:cstheme="minorEastAsia"/>
        </w:rPr>
      </w:pPr>
      <w:r>
        <w:rPr>
          <w:rFonts w:hint="eastAsia" w:asciiTheme="minorEastAsia" w:hAnsiTheme="minorEastAsia" w:eastAsiaTheme="minorEastAsia" w:cstheme="minorEastAsia"/>
        </w:rPr>
        <w:br w:type="page"/>
      </w:r>
      <w:bookmarkStart w:id="289" w:name="_Toc12202"/>
      <w:bookmarkStart w:id="290" w:name="_Toc27148150"/>
      <w:bookmarkStart w:id="291" w:name="_Toc2777"/>
      <w:bookmarkStart w:id="292" w:name="_Toc4119"/>
      <w:bookmarkStart w:id="293" w:name="_Toc14665"/>
      <w:r>
        <w:rPr>
          <w:rFonts w:hint="eastAsia" w:asciiTheme="minorEastAsia" w:hAnsiTheme="minorEastAsia" w:eastAsiaTheme="minorEastAsia" w:cstheme="minorEastAsia"/>
        </w:rPr>
        <w:t>六、授权委托书</w:t>
      </w:r>
      <w:bookmarkEnd w:id="289"/>
      <w:bookmarkEnd w:id="290"/>
      <w:bookmarkEnd w:id="291"/>
      <w:bookmarkEnd w:id="292"/>
      <w:bookmarkEnd w:id="293"/>
    </w:p>
    <w:p>
      <w:pPr>
        <w:spacing w:line="440" w:lineRule="exact"/>
        <w:rPr>
          <w:rFonts w:hint="eastAsia" w:asciiTheme="minorEastAsia" w:hAnsiTheme="minorEastAsia" w:eastAsiaTheme="minorEastAsia" w:cstheme="minorEastAsia"/>
          <w:szCs w:val="21"/>
        </w:rPr>
      </w:pPr>
    </w:p>
    <w:p>
      <w:pPr>
        <w:topLinePunct/>
        <w:spacing w:line="560" w:lineRule="exact"/>
        <w:ind w:firstLine="525" w:firstLineChars="25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本人_________（姓名）系____________（供应商名称）的法定代表人（负责人），现委托__________（姓名）为我方代理人。代理人根据授权，以我方名义签署、澄清、说明、补正、递交、撤回、修改____________（项目名称）投标文件、签订合同和处理有关事宜，其法律后果由我方承担。</w:t>
      </w:r>
    </w:p>
    <w:p>
      <w:pPr>
        <w:spacing w:line="560" w:lineRule="exac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委托期限：__________________________。</w:t>
      </w:r>
    </w:p>
    <w:p>
      <w:pPr>
        <w:spacing w:line="56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代理人无转委托权。</w:t>
      </w:r>
    </w:p>
    <w:p>
      <w:pPr>
        <w:spacing w:line="56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附：委托代理人身份证复印件加盖公章</w:t>
      </w:r>
    </w:p>
    <w:p>
      <w:pPr>
        <w:spacing w:line="560" w:lineRule="exact"/>
        <w:rPr>
          <w:rFonts w:hint="eastAsia" w:asciiTheme="minorEastAsia" w:hAnsiTheme="minorEastAsia" w:eastAsiaTheme="minorEastAsia" w:cstheme="minorEastAsia"/>
          <w:szCs w:val="21"/>
        </w:rPr>
      </w:pPr>
    </w:p>
    <w:p>
      <w:pPr>
        <w:spacing w:line="560" w:lineRule="exact"/>
        <w:rPr>
          <w:rFonts w:hint="eastAsia" w:asciiTheme="minorEastAsia" w:hAnsiTheme="minorEastAsia" w:eastAsiaTheme="minorEastAsia" w:cstheme="minorEastAsia"/>
          <w:szCs w:val="21"/>
        </w:rPr>
      </w:pPr>
    </w:p>
    <w:p>
      <w:pPr>
        <w:spacing w:line="560" w:lineRule="exac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供应商：_______________（盖单位章）</w:t>
      </w:r>
    </w:p>
    <w:p>
      <w:pPr>
        <w:spacing w:line="560" w:lineRule="exact"/>
        <w:rPr>
          <w:rFonts w:hint="eastAsia" w:asciiTheme="minorEastAsia" w:hAnsiTheme="minorEastAsia" w:eastAsiaTheme="minorEastAsia" w:cstheme="minorEastAsia"/>
          <w:szCs w:val="21"/>
        </w:rPr>
      </w:pPr>
    </w:p>
    <w:p>
      <w:pPr>
        <w:spacing w:line="560" w:lineRule="exac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法定代表人：________________（签字或盖章）</w:t>
      </w:r>
    </w:p>
    <w:p>
      <w:pPr>
        <w:spacing w:line="560" w:lineRule="exact"/>
        <w:rPr>
          <w:rFonts w:hint="eastAsia" w:asciiTheme="minorEastAsia" w:hAnsiTheme="minorEastAsia" w:eastAsiaTheme="minorEastAsia" w:cstheme="minorEastAsia"/>
          <w:szCs w:val="21"/>
        </w:rPr>
      </w:pPr>
    </w:p>
    <w:p>
      <w:pPr>
        <w:spacing w:line="560" w:lineRule="exac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身份证号码：_____________________________</w:t>
      </w:r>
    </w:p>
    <w:p>
      <w:pPr>
        <w:spacing w:line="560" w:lineRule="exact"/>
        <w:rPr>
          <w:rFonts w:hint="eastAsia" w:asciiTheme="minorEastAsia" w:hAnsiTheme="minorEastAsia" w:eastAsiaTheme="minorEastAsia" w:cstheme="minorEastAsia"/>
          <w:szCs w:val="21"/>
        </w:rPr>
      </w:pPr>
    </w:p>
    <w:p>
      <w:pPr>
        <w:spacing w:line="560" w:lineRule="exac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委托代理人：___________________________（签字）</w:t>
      </w:r>
    </w:p>
    <w:p>
      <w:pPr>
        <w:spacing w:line="560" w:lineRule="exact"/>
        <w:rPr>
          <w:rFonts w:hint="eastAsia" w:asciiTheme="minorEastAsia" w:hAnsiTheme="minorEastAsia" w:eastAsiaTheme="minorEastAsia" w:cstheme="minorEastAsia"/>
          <w:szCs w:val="21"/>
        </w:rPr>
      </w:pPr>
    </w:p>
    <w:p>
      <w:pPr>
        <w:spacing w:line="560" w:lineRule="exac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身份证号码：________________________</w:t>
      </w:r>
    </w:p>
    <w:p>
      <w:pPr>
        <w:spacing w:line="560" w:lineRule="exact"/>
        <w:rPr>
          <w:rFonts w:hint="eastAsia" w:asciiTheme="minorEastAsia" w:hAnsiTheme="minorEastAsia" w:eastAsiaTheme="minorEastAsia" w:cstheme="minorEastAsia"/>
          <w:szCs w:val="21"/>
        </w:rPr>
      </w:pPr>
    </w:p>
    <w:p>
      <w:pPr>
        <w:spacing w:line="560" w:lineRule="exact"/>
        <w:rPr>
          <w:rFonts w:hint="eastAsia" w:asciiTheme="minorEastAsia" w:hAnsiTheme="minorEastAsia" w:eastAsiaTheme="minorEastAsia" w:cstheme="minorEastAsia"/>
          <w:szCs w:val="21"/>
        </w:rPr>
      </w:pPr>
    </w:p>
    <w:p>
      <w:pPr>
        <w:wordWrap w:val="0"/>
        <w:spacing w:line="560" w:lineRule="exact"/>
        <w:ind w:firstLine="525" w:firstLineChars="250"/>
        <w:jc w:val="righ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年月日</w:t>
      </w:r>
    </w:p>
    <w:p>
      <w:pPr>
        <w:pStyle w:val="24"/>
        <w:rPr>
          <w:rFonts w:hint="eastAsia" w:asciiTheme="minorEastAsia" w:hAnsiTheme="minorEastAsia" w:eastAsiaTheme="minorEastAsia" w:cstheme="minorEastAsia"/>
        </w:rPr>
      </w:pPr>
      <w:bookmarkStart w:id="294" w:name="_Toc31274"/>
      <w:bookmarkStart w:id="295" w:name="_Toc27148153"/>
      <w:bookmarkStart w:id="296" w:name="_Toc10585"/>
      <w:r>
        <w:rPr>
          <w:rFonts w:hint="eastAsia" w:asciiTheme="minorEastAsia" w:hAnsiTheme="minorEastAsia" w:eastAsiaTheme="minorEastAsia" w:cstheme="minorEastAsia"/>
          <w:sz w:val="21"/>
          <w:szCs w:val="21"/>
        </w:rPr>
        <w:br w:type="page"/>
      </w:r>
      <w:bookmarkStart w:id="297" w:name="_Toc14830"/>
      <w:bookmarkStart w:id="298" w:name="_Toc19605"/>
      <w:bookmarkStart w:id="299" w:name="_Toc2363"/>
      <w:bookmarkStart w:id="300" w:name="_Toc8525"/>
      <w:bookmarkStart w:id="301" w:name="_Toc27148151"/>
      <w:r>
        <w:rPr>
          <w:rFonts w:hint="eastAsia" w:asciiTheme="minorEastAsia" w:hAnsiTheme="minorEastAsia" w:eastAsiaTheme="minorEastAsia" w:cstheme="minorEastAsia"/>
        </w:rPr>
        <w:t>七、供应商基本情况表</w:t>
      </w:r>
      <w:bookmarkEnd w:id="297"/>
      <w:bookmarkEnd w:id="298"/>
      <w:bookmarkEnd w:id="299"/>
      <w:bookmarkEnd w:id="300"/>
      <w:bookmarkEnd w:id="301"/>
    </w:p>
    <w:p>
      <w:pPr>
        <w:spacing w:line="360" w:lineRule="exact"/>
        <w:rPr>
          <w:rFonts w:hint="eastAsia" w:asciiTheme="minorEastAsia" w:hAnsiTheme="minorEastAsia" w:eastAsiaTheme="minorEastAsia" w:cstheme="minorEastAsia"/>
          <w:szCs w:val="21"/>
        </w:rPr>
      </w:pPr>
    </w:p>
    <w:tbl>
      <w:tblPr>
        <w:tblStyle w:val="40"/>
        <w:tblW w:w="914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3"/>
        <w:gridCol w:w="1086"/>
        <w:gridCol w:w="1306"/>
        <w:gridCol w:w="1306"/>
        <w:gridCol w:w="1085"/>
        <w:gridCol w:w="221"/>
        <w:gridCol w:w="1307"/>
        <w:gridCol w:w="1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1523" w:type="dxa"/>
            <w:vAlign w:val="center"/>
          </w:tcPr>
          <w:p>
            <w:pPr>
              <w:autoSpaceDE w:val="0"/>
              <w:autoSpaceDN w:val="0"/>
              <w:adjustRightInd w:val="0"/>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供应商名称</w:t>
            </w:r>
          </w:p>
        </w:tc>
        <w:tc>
          <w:tcPr>
            <w:tcW w:w="7618" w:type="dxa"/>
            <w:gridSpan w:val="7"/>
            <w:vAlign w:val="center"/>
          </w:tcPr>
          <w:p>
            <w:pPr>
              <w:autoSpaceDE w:val="0"/>
              <w:autoSpaceDN w:val="0"/>
              <w:adjustRightInd w:val="0"/>
              <w:spacing w:line="360" w:lineRule="exact"/>
              <w:jc w:val="center"/>
              <w:rPr>
                <w:rFonts w:hint="eastAsia" w:asciiTheme="minorEastAsia" w:hAnsiTheme="minorEastAsia" w:eastAsiaTheme="minorEastAsia" w:cstheme="min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1523" w:type="dxa"/>
            <w:vAlign w:val="center"/>
          </w:tcPr>
          <w:p>
            <w:pPr>
              <w:autoSpaceDE w:val="0"/>
              <w:autoSpaceDN w:val="0"/>
              <w:adjustRightInd w:val="0"/>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注册地址</w:t>
            </w:r>
          </w:p>
        </w:tc>
        <w:tc>
          <w:tcPr>
            <w:tcW w:w="3698" w:type="dxa"/>
            <w:gridSpan w:val="3"/>
            <w:vAlign w:val="center"/>
          </w:tcPr>
          <w:p>
            <w:pPr>
              <w:autoSpaceDE w:val="0"/>
              <w:autoSpaceDN w:val="0"/>
              <w:adjustRightInd w:val="0"/>
              <w:spacing w:line="360" w:lineRule="exact"/>
              <w:jc w:val="center"/>
              <w:rPr>
                <w:rFonts w:hint="eastAsia" w:asciiTheme="minorEastAsia" w:hAnsiTheme="minorEastAsia" w:eastAsiaTheme="minorEastAsia" w:cstheme="minorEastAsia"/>
                <w:kern w:val="0"/>
                <w:szCs w:val="21"/>
              </w:rPr>
            </w:pPr>
          </w:p>
        </w:tc>
        <w:tc>
          <w:tcPr>
            <w:tcW w:w="1306" w:type="dxa"/>
            <w:gridSpan w:val="2"/>
            <w:vAlign w:val="center"/>
          </w:tcPr>
          <w:p>
            <w:pPr>
              <w:autoSpaceDE w:val="0"/>
              <w:autoSpaceDN w:val="0"/>
              <w:adjustRightInd w:val="0"/>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邮政编码</w:t>
            </w:r>
          </w:p>
        </w:tc>
        <w:tc>
          <w:tcPr>
            <w:tcW w:w="2614" w:type="dxa"/>
            <w:gridSpan w:val="2"/>
            <w:vAlign w:val="center"/>
          </w:tcPr>
          <w:p>
            <w:pPr>
              <w:autoSpaceDE w:val="0"/>
              <w:autoSpaceDN w:val="0"/>
              <w:adjustRightInd w:val="0"/>
              <w:spacing w:line="360" w:lineRule="exact"/>
              <w:jc w:val="center"/>
              <w:rPr>
                <w:rFonts w:hint="eastAsia" w:asciiTheme="minorEastAsia" w:hAnsiTheme="minorEastAsia" w:eastAsiaTheme="minorEastAsia" w:cstheme="min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6" w:hRule="atLeast"/>
          <w:jc w:val="center"/>
        </w:trPr>
        <w:tc>
          <w:tcPr>
            <w:tcW w:w="1523" w:type="dxa"/>
            <w:vMerge w:val="restart"/>
            <w:vAlign w:val="center"/>
          </w:tcPr>
          <w:p>
            <w:pPr>
              <w:autoSpaceDE w:val="0"/>
              <w:autoSpaceDN w:val="0"/>
              <w:adjustRightInd w:val="0"/>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联系方式</w:t>
            </w:r>
          </w:p>
        </w:tc>
        <w:tc>
          <w:tcPr>
            <w:tcW w:w="1086" w:type="dxa"/>
            <w:vAlign w:val="center"/>
          </w:tcPr>
          <w:p>
            <w:pPr>
              <w:autoSpaceDE w:val="0"/>
              <w:autoSpaceDN w:val="0"/>
              <w:adjustRightInd w:val="0"/>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联系人</w:t>
            </w:r>
          </w:p>
        </w:tc>
        <w:tc>
          <w:tcPr>
            <w:tcW w:w="2612" w:type="dxa"/>
            <w:gridSpan w:val="2"/>
            <w:vAlign w:val="center"/>
          </w:tcPr>
          <w:p>
            <w:pPr>
              <w:autoSpaceDE w:val="0"/>
              <w:autoSpaceDN w:val="0"/>
              <w:adjustRightInd w:val="0"/>
              <w:spacing w:line="360" w:lineRule="exact"/>
              <w:jc w:val="center"/>
              <w:rPr>
                <w:rFonts w:hint="eastAsia" w:asciiTheme="minorEastAsia" w:hAnsiTheme="minorEastAsia" w:eastAsiaTheme="minorEastAsia" w:cstheme="minorEastAsia"/>
                <w:kern w:val="0"/>
                <w:szCs w:val="21"/>
              </w:rPr>
            </w:pPr>
          </w:p>
        </w:tc>
        <w:tc>
          <w:tcPr>
            <w:tcW w:w="1306" w:type="dxa"/>
            <w:gridSpan w:val="2"/>
            <w:vAlign w:val="center"/>
          </w:tcPr>
          <w:p>
            <w:pPr>
              <w:autoSpaceDE w:val="0"/>
              <w:autoSpaceDN w:val="0"/>
              <w:adjustRightInd w:val="0"/>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电话</w:t>
            </w:r>
          </w:p>
        </w:tc>
        <w:tc>
          <w:tcPr>
            <w:tcW w:w="2614" w:type="dxa"/>
            <w:gridSpan w:val="2"/>
            <w:vAlign w:val="center"/>
          </w:tcPr>
          <w:p>
            <w:pPr>
              <w:autoSpaceDE w:val="0"/>
              <w:autoSpaceDN w:val="0"/>
              <w:adjustRightInd w:val="0"/>
              <w:spacing w:line="360" w:lineRule="exact"/>
              <w:jc w:val="center"/>
              <w:rPr>
                <w:rFonts w:hint="eastAsia" w:asciiTheme="minorEastAsia" w:hAnsiTheme="minorEastAsia" w:eastAsiaTheme="minorEastAsia" w:cstheme="min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66" w:hRule="atLeast"/>
          <w:jc w:val="center"/>
        </w:trPr>
        <w:tc>
          <w:tcPr>
            <w:tcW w:w="1523" w:type="dxa"/>
            <w:vMerge w:val="continue"/>
            <w:vAlign w:val="center"/>
          </w:tcPr>
          <w:p>
            <w:pPr>
              <w:autoSpaceDE w:val="0"/>
              <w:autoSpaceDN w:val="0"/>
              <w:adjustRightInd w:val="0"/>
              <w:spacing w:line="360" w:lineRule="exact"/>
              <w:jc w:val="center"/>
              <w:rPr>
                <w:rFonts w:hint="eastAsia" w:asciiTheme="minorEastAsia" w:hAnsiTheme="minorEastAsia" w:eastAsiaTheme="minorEastAsia" w:cstheme="minorEastAsia"/>
                <w:kern w:val="0"/>
                <w:szCs w:val="21"/>
              </w:rPr>
            </w:pPr>
          </w:p>
        </w:tc>
        <w:tc>
          <w:tcPr>
            <w:tcW w:w="1086" w:type="dxa"/>
            <w:vAlign w:val="center"/>
          </w:tcPr>
          <w:p>
            <w:pPr>
              <w:autoSpaceDE w:val="0"/>
              <w:autoSpaceDN w:val="0"/>
              <w:adjustRightInd w:val="0"/>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传真</w:t>
            </w:r>
          </w:p>
        </w:tc>
        <w:tc>
          <w:tcPr>
            <w:tcW w:w="2612" w:type="dxa"/>
            <w:gridSpan w:val="2"/>
            <w:vAlign w:val="center"/>
          </w:tcPr>
          <w:p>
            <w:pPr>
              <w:autoSpaceDE w:val="0"/>
              <w:autoSpaceDN w:val="0"/>
              <w:adjustRightInd w:val="0"/>
              <w:spacing w:line="360" w:lineRule="exact"/>
              <w:jc w:val="center"/>
              <w:rPr>
                <w:rFonts w:hint="eastAsia" w:asciiTheme="minorEastAsia" w:hAnsiTheme="minorEastAsia" w:eastAsiaTheme="minorEastAsia" w:cstheme="minorEastAsia"/>
                <w:kern w:val="0"/>
                <w:szCs w:val="21"/>
              </w:rPr>
            </w:pPr>
          </w:p>
        </w:tc>
        <w:tc>
          <w:tcPr>
            <w:tcW w:w="1306" w:type="dxa"/>
            <w:gridSpan w:val="2"/>
            <w:vAlign w:val="center"/>
          </w:tcPr>
          <w:p>
            <w:pPr>
              <w:autoSpaceDE w:val="0"/>
              <w:autoSpaceDN w:val="0"/>
              <w:adjustRightInd w:val="0"/>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网址</w:t>
            </w:r>
          </w:p>
        </w:tc>
        <w:tc>
          <w:tcPr>
            <w:tcW w:w="2614" w:type="dxa"/>
            <w:gridSpan w:val="2"/>
            <w:vAlign w:val="center"/>
          </w:tcPr>
          <w:p>
            <w:pPr>
              <w:autoSpaceDE w:val="0"/>
              <w:autoSpaceDN w:val="0"/>
              <w:adjustRightInd w:val="0"/>
              <w:spacing w:line="360" w:lineRule="exact"/>
              <w:jc w:val="center"/>
              <w:rPr>
                <w:rFonts w:hint="eastAsia" w:asciiTheme="minorEastAsia" w:hAnsiTheme="minorEastAsia" w:eastAsiaTheme="minorEastAsia" w:cstheme="min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1523" w:type="dxa"/>
            <w:vAlign w:val="center"/>
          </w:tcPr>
          <w:p>
            <w:pPr>
              <w:autoSpaceDE w:val="0"/>
              <w:autoSpaceDN w:val="0"/>
              <w:adjustRightInd w:val="0"/>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组织结构</w:t>
            </w:r>
          </w:p>
        </w:tc>
        <w:tc>
          <w:tcPr>
            <w:tcW w:w="7618" w:type="dxa"/>
            <w:gridSpan w:val="7"/>
            <w:vAlign w:val="center"/>
          </w:tcPr>
          <w:p>
            <w:pPr>
              <w:autoSpaceDE w:val="0"/>
              <w:autoSpaceDN w:val="0"/>
              <w:adjustRightInd w:val="0"/>
              <w:spacing w:line="360" w:lineRule="exact"/>
              <w:jc w:val="center"/>
              <w:rPr>
                <w:rFonts w:hint="eastAsia" w:asciiTheme="minorEastAsia" w:hAnsiTheme="minorEastAsia" w:eastAsiaTheme="minorEastAsia" w:cstheme="min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1523" w:type="dxa"/>
            <w:vAlign w:val="center"/>
          </w:tcPr>
          <w:p>
            <w:pPr>
              <w:autoSpaceDE w:val="0"/>
              <w:autoSpaceDN w:val="0"/>
              <w:adjustRightInd w:val="0"/>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法定代表人</w:t>
            </w:r>
          </w:p>
        </w:tc>
        <w:tc>
          <w:tcPr>
            <w:tcW w:w="1086" w:type="dxa"/>
            <w:vAlign w:val="center"/>
          </w:tcPr>
          <w:p>
            <w:pPr>
              <w:autoSpaceDE w:val="0"/>
              <w:autoSpaceDN w:val="0"/>
              <w:adjustRightInd w:val="0"/>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姓名</w:t>
            </w:r>
          </w:p>
        </w:tc>
        <w:tc>
          <w:tcPr>
            <w:tcW w:w="1306" w:type="dxa"/>
            <w:vAlign w:val="center"/>
          </w:tcPr>
          <w:p>
            <w:pPr>
              <w:autoSpaceDE w:val="0"/>
              <w:autoSpaceDN w:val="0"/>
              <w:adjustRightInd w:val="0"/>
              <w:spacing w:line="360" w:lineRule="exact"/>
              <w:jc w:val="center"/>
              <w:rPr>
                <w:rFonts w:hint="eastAsia" w:asciiTheme="minorEastAsia" w:hAnsiTheme="minorEastAsia" w:eastAsiaTheme="minorEastAsia" w:cstheme="minorEastAsia"/>
                <w:kern w:val="0"/>
                <w:szCs w:val="21"/>
              </w:rPr>
            </w:pPr>
          </w:p>
        </w:tc>
        <w:tc>
          <w:tcPr>
            <w:tcW w:w="1306" w:type="dxa"/>
            <w:vAlign w:val="center"/>
          </w:tcPr>
          <w:p>
            <w:pPr>
              <w:autoSpaceDE w:val="0"/>
              <w:autoSpaceDN w:val="0"/>
              <w:adjustRightInd w:val="0"/>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技术职称</w:t>
            </w:r>
          </w:p>
        </w:tc>
        <w:tc>
          <w:tcPr>
            <w:tcW w:w="1306" w:type="dxa"/>
            <w:gridSpan w:val="2"/>
            <w:vAlign w:val="center"/>
          </w:tcPr>
          <w:p>
            <w:pPr>
              <w:autoSpaceDE w:val="0"/>
              <w:autoSpaceDN w:val="0"/>
              <w:adjustRightInd w:val="0"/>
              <w:spacing w:line="360" w:lineRule="exact"/>
              <w:jc w:val="center"/>
              <w:rPr>
                <w:rFonts w:hint="eastAsia" w:asciiTheme="minorEastAsia" w:hAnsiTheme="minorEastAsia" w:eastAsiaTheme="minorEastAsia" w:cstheme="minorEastAsia"/>
                <w:kern w:val="0"/>
                <w:szCs w:val="21"/>
              </w:rPr>
            </w:pPr>
          </w:p>
        </w:tc>
        <w:tc>
          <w:tcPr>
            <w:tcW w:w="1307" w:type="dxa"/>
            <w:vAlign w:val="center"/>
          </w:tcPr>
          <w:p>
            <w:pPr>
              <w:autoSpaceDE w:val="0"/>
              <w:autoSpaceDN w:val="0"/>
              <w:adjustRightInd w:val="0"/>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电话</w:t>
            </w:r>
          </w:p>
        </w:tc>
        <w:tc>
          <w:tcPr>
            <w:tcW w:w="1307" w:type="dxa"/>
            <w:vAlign w:val="center"/>
          </w:tcPr>
          <w:p>
            <w:pPr>
              <w:autoSpaceDE w:val="0"/>
              <w:autoSpaceDN w:val="0"/>
              <w:adjustRightInd w:val="0"/>
              <w:spacing w:line="360" w:lineRule="exact"/>
              <w:jc w:val="center"/>
              <w:rPr>
                <w:rFonts w:hint="eastAsia" w:asciiTheme="minorEastAsia" w:hAnsiTheme="minorEastAsia" w:eastAsiaTheme="minorEastAsia" w:cstheme="min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1523" w:type="dxa"/>
            <w:vAlign w:val="center"/>
          </w:tcPr>
          <w:p>
            <w:pPr>
              <w:autoSpaceDE w:val="0"/>
              <w:autoSpaceDN w:val="0"/>
              <w:adjustRightInd w:val="0"/>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技术负责人</w:t>
            </w:r>
          </w:p>
        </w:tc>
        <w:tc>
          <w:tcPr>
            <w:tcW w:w="1086" w:type="dxa"/>
            <w:vAlign w:val="center"/>
          </w:tcPr>
          <w:p>
            <w:pPr>
              <w:autoSpaceDE w:val="0"/>
              <w:autoSpaceDN w:val="0"/>
              <w:adjustRightInd w:val="0"/>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姓名</w:t>
            </w:r>
          </w:p>
        </w:tc>
        <w:tc>
          <w:tcPr>
            <w:tcW w:w="1306" w:type="dxa"/>
            <w:vAlign w:val="center"/>
          </w:tcPr>
          <w:p>
            <w:pPr>
              <w:autoSpaceDE w:val="0"/>
              <w:autoSpaceDN w:val="0"/>
              <w:adjustRightInd w:val="0"/>
              <w:spacing w:line="360" w:lineRule="exact"/>
              <w:jc w:val="center"/>
              <w:rPr>
                <w:rFonts w:hint="eastAsia" w:asciiTheme="minorEastAsia" w:hAnsiTheme="minorEastAsia" w:eastAsiaTheme="minorEastAsia" w:cstheme="minorEastAsia"/>
                <w:kern w:val="0"/>
                <w:szCs w:val="21"/>
              </w:rPr>
            </w:pPr>
          </w:p>
        </w:tc>
        <w:tc>
          <w:tcPr>
            <w:tcW w:w="1306" w:type="dxa"/>
            <w:vAlign w:val="center"/>
          </w:tcPr>
          <w:p>
            <w:pPr>
              <w:autoSpaceDE w:val="0"/>
              <w:autoSpaceDN w:val="0"/>
              <w:adjustRightInd w:val="0"/>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技术职称</w:t>
            </w:r>
          </w:p>
        </w:tc>
        <w:tc>
          <w:tcPr>
            <w:tcW w:w="1306" w:type="dxa"/>
            <w:gridSpan w:val="2"/>
            <w:vAlign w:val="center"/>
          </w:tcPr>
          <w:p>
            <w:pPr>
              <w:autoSpaceDE w:val="0"/>
              <w:autoSpaceDN w:val="0"/>
              <w:adjustRightInd w:val="0"/>
              <w:spacing w:line="360" w:lineRule="exact"/>
              <w:jc w:val="center"/>
              <w:rPr>
                <w:rFonts w:hint="eastAsia" w:asciiTheme="minorEastAsia" w:hAnsiTheme="minorEastAsia" w:eastAsiaTheme="minorEastAsia" w:cstheme="minorEastAsia"/>
                <w:kern w:val="0"/>
                <w:szCs w:val="21"/>
              </w:rPr>
            </w:pPr>
          </w:p>
        </w:tc>
        <w:tc>
          <w:tcPr>
            <w:tcW w:w="1307" w:type="dxa"/>
            <w:vAlign w:val="center"/>
          </w:tcPr>
          <w:p>
            <w:pPr>
              <w:autoSpaceDE w:val="0"/>
              <w:autoSpaceDN w:val="0"/>
              <w:adjustRightInd w:val="0"/>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电话</w:t>
            </w:r>
          </w:p>
        </w:tc>
        <w:tc>
          <w:tcPr>
            <w:tcW w:w="1307" w:type="dxa"/>
            <w:vAlign w:val="center"/>
          </w:tcPr>
          <w:p>
            <w:pPr>
              <w:autoSpaceDE w:val="0"/>
              <w:autoSpaceDN w:val="0"/>
              <w:adjustRightInd w:val="0"/>
              <w:spacing w:line="360" w:lineRule="exact"/>
              <w:jc w:val="center"/>
              <w:rPr>
                <w:rFonts w:hint="eastAsia" w:asciiTheme="minorEastAsia" w:hAnsiTheme="minorEastAsia" w:eastAsiaTheme="minorEastAsia" w:cstheme="min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1523" w:type="dxa"/>
            <w:vAlign w:val="center"/>
          </w:tcPr>
          <w:p>
            <w:pPr>
              <w:autoSpaceDE w:val="0"/>
              <w:autoSpaceDN w:val="0"/>
              <w:adjustRightInd w:val="0"/>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成立时间</w:t>
            </w:r>
          </w:p>
        </w:tc>
        <w:tc>
          <w:tcPr>
            <w:tcW w:w="3698" w:type="dxa"/>
            <w:gridSpan w:val="3"/>
            <w:vAlign w:val="center"/>
          </w:tcPr>
          <w:p>
            <w:pPr>
              <w:autoSpaceDE w:val="0"/>
              <w:autoSpaceDN w:val="0"/>
              <w:adjustRightInd w:val="0"/>
              <w:spacing w:line="360" w:lineRule="exact"/>
              <w:jc w:val="center"/>
              <w:rPr>
                <w:rFonts w:hint="eastAsia" w:asciiTheme="minorEastAsia" w:hAnsiTheme="minorEastAsia" w:eastAsiaTheme="minorEastAsia" w:cstheme="minorEastAsia"/>
                <w:kern w:val="0"/>
                <w:szCs w:val="21"/>
              </w:rPr>
            </w:pPr>
          </w:p>
        </w:tc>
        <w:tc>
          <w:tcPr>
            <w:tcW w:w="3920" w:type="dxa"/>
            <w:gridSpan w:val="4"/>
            <w:vAlign w:val="center"/>
          </w:tcPr>
          <w:p>
            <w:pPr>
              <w:autoSpaceDE w:val="0"/>
              <w:autoSpaceDN w:val="0"/>
              <w:adjustRightInd w:val="0"/>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6" w:hRule="atLeast"/>
          <w:jc w:val="center"/>
        </w:trPr>
        <w:tc>
          <w:tcPr>
            <w:tcW w:w="1523" w:type="dxa"/>
            <w:vAlign w:val="center"/>
          </w:tcPr>
          <w:p>
            <w:pPr>
              <w:autoSpaceDE w:val="0"/>
              <w:autoSpaceDN w:val="0"/>
              <w:adjustRightInd w:val="0"/>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企业资质等级</w:t>
            </w:r>
          </w:p>
        </w:tc>
        <w:tc>
          <w:tcPr>
            <w:tcW w:w="3698" w:type="dxa"/>
            <w:gridSpan w:val="3"/>
            <w:vAlign w:val="center"/>
          </w:tcPr>
          <w:p>
            <w:pPr>
              <w:autoSpaceDE w:val="0"/>
              <w:autoSpaceDN w:val="0"/>
              <w:adjustRightInd w:val="0"/>
              <w:spacing w:line="360" w:lineRule="exact"/>
              <w:jc w:val="center"/>
              <w:rPr>
                <w:rFonts w:hint="eastAsia" w:asciiTheme="minorEastAsia" w:hAnsiTheme="minorEastAsia" w:eastAsiaTheme="minorEastAsia" w:cstheme="minorEastAsia"/>
                <w:kern w:val="0"/>
                <w:szCs w:val="21"/>
              </w:rPr>
            </w:pPr>
          </w:p>
        </w:tc>
        <w:tc>
          <w:tcPr>
            <w:tcW w:w="1085" w:type="dxa"/>
            <w:vMerge w:val="restart"/>
            <w:vAlign w:val="center"/>
          </w:tcPr>
          <w:p>
            <w:pPr>
              <w:autoSpaceDE w:val="0"/>
              <w:autoSpaceDN w:val="0"/>
              <w:adjustRightInd w:val="0"/>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其中</w:t>
            </w:r>
          </w:p>
        </w:tc>
        <w:tc>
          <w:tcPr>
            <w:tcW w:w="1528" w:type="dxa"/>
            <w:gridSpan w:val="2"/>
            <w:vAlign w:val="center"/>
          </w:tcPr>
          <w:p>
            <w:pPr>
              <w:autoSpaceDE w:val="0"/>
              <w:autoSpaceDN w:val="0"/>
              <w:adjustRightInd w:val="0"/>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高级职称人员</w:t>
            </w:r>
          </w:p>
        </w:tc>
        <w:tc>
          <w:tcPr>
            <w:tcW w:w="1307" w:type="dxa"/>
            <w:vAlign w:val="center"/>
          </w:tcPr>
          <w:p>
            <w:pPr>
              <w:autoSpaceDE w:val="0"/>
              <w:autoSpaceDN w:val="0"/>
              <w:adjustRightInd w:val="0"/>
              <w:spacing w:line="360" w:lineRule="exact"/>
              <w:jc w:val="center"/>
              <w:rPr>
                <w:rFonts w:hint="eastAsia" w:asciiTheme="minorEastAsia" w:hAnsiTheme="minorEastAsia" w:eastAsiaTheme="minorEastAsia" w:cstheme="min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5" w:hRule="atLeast"/>
          <w:jc w:val="center"/>
        </w:trPr>
        <w:tc>
          <w:tcPr>
            <w:tcW w:w="1523" w:type="dxa"/>
            <w:vAlign w:val="center"/>
          </w:tcPr>
          <w:p>
            <w:pPr>
              <w:autoSpaceDE w:val="0"/>
              <w:autoSpaceDN w:val="0"/>
              <w:adjustRightInd w:val="0"/>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营业执照号</w:t>
            </w:r>
          </w:p>
        </w:tc>
        <w:tc>
          <w:tcPr>
            <w:tcW w:w="3698" w:type="dxa"/>
            <w:gridSpan w:val="3"/>
            <w:vAlign w:val="center"/>
          </w:tcPr>
          <w:p>
            <w:pPr>
              <w:autoSpaceDE w:val="0"/>
              <w:autoSpaceDN w:val="0"/>
              <w:adjustRightInd w:val="0"/>
              <w:spacing w:line="360" w:lineRule="exact"/>
              <w:jc w:val="center"/>
              <w:rPr>
                <w:rFonts w:hint="eastAsia" w:asciiTheme="minorEastAsia" w:hAnsiTheme="minorEastAsia" w:eastAsiaTheme="minorEastAsia" w:cstheme="minorEastAsia"/>
                <w:kern w:val="0"/>
                <w:szCs w:val="21"/>
              </w:rPr>
            </w:pPr>
          </w:p>
        </w:tc>
        <w:tc>
          <w:tcPr>
            <w:tcW w:w="1085" w:type="dxa"/>
            <w:vMerge w:val="continue"/>
            <w:vAlign w:val="center"/>
          </w:tcPr>
          <w:p>
            <w:pPr>
              <w:autoSpaceDE w:val="0"/>
              <w:autoSpaceDN w:val="0"/>
              <w:adjustRightInd w:val="0"/>
              <w:spacing w:line="360" w:lineRule="exact"/>
              <w:jc w:val="center"/>
              <w:rPr>
                <w:rFonts w:hint="eastAsia" w:asciiTheme="minorEastAsia" w:hAnsiTheme="minorEastAsia" w:eastAsiaTheme="minorEastAsia" w:cstheme="minorEastAsia"/>
                <w:kern w:val="0"/>
                <w:szCs w:val="21"/>
              </w:rPr>
            </w:pPr>
          </w:p>
        </w:tc>
        <w:tc>
          <w:tcPr>
            <w:tcW w:w="1528" w:type="dxa"/>
            <w:gridSpan w:val="2"/>
            <w:vAlign w:val="center"/>
          </w:tcPr>
          <w:p>
            <w:pPr>
              <w:autoSpaceDE w:val="0"/>
              <w:autoSpaceDN w:val="0"/>
              <w:adjustRightInd w:val="0"/>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中级职称人员</w:t>
            </w:r>
          </w:p>
        </w:tc>
        <w:tc>
          <w:tcPr>
            <w:tcW w:w="1307" w:type="dxa"/>
            <w:vAlign w:val="center"/>
          </w:tcPr>
          <w:p>
            <w:pPr>
              <w:autoSpaceDE w:val="0"/>
              <w:autoSpaceDN w:val="0"/>
              <w:adjustRightInd w:val="0"/>
              <w:spacing w:line="360" w:lineRule="exact"/>
              <w:jc w:val="center"/>
              <w:rPr>
                <w:rFonts w:hint="eastAsia" w:asciiTheme="minorEastAsia" w:hAnsiTheme="minorEastAsia" w:eastAsiaTheme="minorEastAsia" w:cstheme="min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6" w:hRule="atLeast"/>
          <w:jc w:val="center"/>
        </w:trPr>
        <w:tc>
          <w:tcPr>
            <w:tcW w:w="1523" w:type="dxa"/>
            <w:vAlign w:val="center"/>
          </w:tcPr>
          <w:p>
            <w:pPr>
              <w:autoSpaceDE w:val="0"/>
              <w:autoSpaceDN w:val="0"/>
              <w:adjustRightInd w:val="0"/>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注册资金</w:t>
            </w:r>
          </w:p>
        </w:tc>
        <w:tc>
          <w:tcPr>
            <w:tcW w:w="1086" w:type="dxa"/>
            <w:vAlign w:val="center"/>
          </w:tcPr>
          <w:p>
            <w:pPr>
              <w:autoSpaceDE w:val="0"/>
              <w:autoSpaceDN w:val="0"/>
              <w:adjustRightInd w:val="0"/>
              <w:spacing w:line="360" w:lineRule="exact"/>
              <w:jc w:val="center"/>
              <w:rPr>
                <w:rFonts w:hint="eastAsia" w:asciiTheme="minorEastAsia" w:hAnsiTheme="minorEastAsia" w:eastAsiaTheme="minorEastAsia" w:cstheme="minorEastAsia"/>
                <w:kern w:val="0"/>
                <w:szCs w:val="21"/>
              </w:rPr>
            </w:pPr>
          </w:p>
        </w:tc>
        <w:tc>
          <w:tcPr>
            <w:tcW w:w="1306" w:type="dxa"/>
            <w:vAlign w:val="center"/>
          </w:tcPr>
          <w:p>
            <w:pPr>
              <w:autoSpaceDE w:val="0"/>
              <w:autoSpaceDN w:val="0"/>
              <w:adjustRightInd w:val="0"/>
              <w:spacing w:line="360" w:lineRule="exact"/>
              <w:jc w:val="center"/>
              <w:rPr>
                <w:rFonts w:hint="eastAsia" w:asciiTheme="minorEastAsia" w:hAnsiTheme="minorEastAsia" w:eastAsiaTheme="minorEastAsia" w:cstheme="minorEastAsia"/>
                <w:kern w:val="0"/>
                <w:szCs w:val="21"/>
              </w:rPr>
            </w:pPr>
          </w:p>
        </w:tc>
        <w:tc>
          <w:tcPr>
            <w:tcW w:w="1306" w:type="dxa"/>
            <w:vAlign w:val="center"/>
          </w:tcPr>
          <w:p>
            <w:pPr>
              <w:autoSpaceDE w:val="0"/>
              <w:autoSpaceDN w:val="0"/>
              <w:adjustRightInd w:val="0"/>
              <w:spacing w:line="360" w:lineRule="exact"/>
              <w:jc w:val="center"/>
              <w:rPr>
                <w:rFonts w:hint="eastAsia" w:asciiTheme="minorEastAsia" w:hAnsiTheme="minorEastAsia" w:eastAsiaTheme="minorEastAsia" w:cstheme="minorEastAsia"/>
                <w:kern w:val="0"/>
                <w:szCs w:val="21"/>
              </w:rPr>
            </w:pPr>
          </w:p>
        </w:tc>
        <w:tc>
          <w:tcPr>
            <w:tcW w:w="1085" w:type="dxa"/>
            <w:vMerge w:val="continue"/>
            <w:vAlign w:val="center"/>
          </w:tcPr>
          <w:p>
            <w:pPr>
              <w:autoSpaceDE w:val="0"/>
              <w:autoSpaceDN w:val="0"/>
              <w:adjustRightInd w:val="0"/>
              <w:spacing w:line="360" w:lineRule="exact"/>
              <w:jc w:val="center"/>
              <w:rPr>
                <w:rFonts w:hint="eastAsia" w:asciiTheme="minorEastAsia" w:hAnsiTheme="minorEastAsia" w:eastAsiaTheme="minorEastAsia" w:cstheme="minorEastAsia"/>
                <w:kern w:val="0"/>
                <w:szCs w:val="21"/>
              </w:rPr>
            </w:pPr>
          </w:p>
        </w:tc>
        <w:tc>
          <w:tcPr>
            <w:tcW w:w="1528" w:type="dxa"/>
            <w:gridSpan w:val="2"/>
            <w:vAlign w:val="center"/>
          </w:tcPr>
          <w:p>
            <w:pPr>
              <w:autoSpaceDE w:val="0"/>
              <w:autoSpaceDN w:val="0"/>
              <w:adjustRightInd w:val="0"/>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初级职称人员</w:t>
            </w:r>
          </w:p>
        </w:tc>
        <w:tc>
          <w:tcPr>
            <w:tcW w:w="1307" w:type="dxa"/>
            <w:vAlign w:val="center"/>
          </w:tcPr>
          <w:p>
            <w:pPr>
              <w:autoSpaceDE w:val="0"/>
              <w:autoSpaceDN w:val="0"/>
              <w:adjustRightInd w:val="0"/>
              <w:spacing w:line="360" w:lineRule="exact"/>
              <w:jc w:val="center"/>
              <w:rPr>
                <w:rFonts w:hint="eastAsia" w:asciiTheme="minorEastAsia" w:hAnsiTheme="minorEastAsia" w:eastAsiaTheme="minorEastAsia" w:cstheme="min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64" w:hRule="atLeast"/>
          <w:jc w:val="center"/>
        </w:trPr>
        <w:tc>
          <w:tcPr>
            <w:tcW w:w="1523" w:type="dxa"/>
            <w:vAlign w:val="center"/>
          </w:tcPr>
          <w:p>
            <w:pPr>
              <w:autoSpaceDE w:val="0"/>
              <w:autoSpaceDN w:val="0"/>
              <w:adjustRightInd w:val="0"/>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经营范围</w:t>
            </w:r>
          </w:p>
        </w:tc>
        <w:tc>
          <w:tcPr>
            <w:tcW w:w="7618" w:type="dxa"/>
            <w:gridSpan w:val="7"/>
            <w:vAlign w:val="center"/>
          </w:tcPr>
          <w:p>
            <w:pPr>
              <w:autoSpaceDE w:val="0"/>
              <w:autoSpaceDN w:val="0"/>
              <w:adjustRightInd w:val="0"/>
              <w:spacing w:line="360" w:lineRule="exact"/>
              <w:jc w:val="center"/>
              <w:rPr>
                <w:rFonts w:hint="eastAsia" w:asciiTheme="minorEastAsia" w:hAnsiTheme="minorEastAsia" w:eastAsiaTheme="minorEastAsia" w:cstheme="minorEastAsia"/>
                <w:kern w:val="0"/>
                <w:szCs w:val="21"/>
              </w:rPr>
            </w:pPr>
          </w:p>
          <w:p>
            <w:pPr>
              <w:autoSpaceDE w:val="0"/>
              <w:autoSpaceDN w:val="0"/>
              <w:adjustRightInd w:val="0"/>
              <w:spacing w:line="360" w:lineRule="exact"/>
              <w:jc w:val="center"/>
              <w:rPr>
                <w:rFonts w:hint="eastAsia" w:asciiTheme="minorEastAsia" w:hAnsiTheme="minorEastAsia" w:eastAsiaTheme="minorEastAsia" w:cstheme="minorEastAsia"/>
                <w:kern w:val="0"/>
                <w:szCs w:val="21"/>
              </w:rPr>
            </w:pPr>
          </w:p>
          <w:p>
            <w:pPr>
              <w:autoSpaceDE w:val="0"/>
              <w:autoSpaceDN w:val="0"/>
              <w:adjustRightInd w:val="0"/>
              <w:spacing w:line="360" w:lineRule="exact"/>
              <w:jc w:val="center"/>
              <w:rPr>
                <w:rFonts w:hint="eastAsia" w:asciiTheme="minorEastAsia" w:hAnsiTheme="minorEastAsia" w:eastAsiaTheme="minorEastAsia" w:cstheme="minorEastAsia"/>
                <w:kern w:val="0"/>
                <w:szCs w:val="21"/>
              </w:rPr>
            </w:pPr>
          </w:p>
          <w:p>
            <w:pPr>
              <w:autoSpaceDE w:val="0"/>
              <w:autoSpaceDN w:val="0"/>
              <w:adjustRightInd w:val="0"/>
              <w:spacing w:line="360" w:lineRule="exact"/>
              <w:jc w:val="center"/>
              <w:rPr>
                <w:rFonts w:hint="eastAsia" w:asciiTheme="minorEastAsia" w:hAnsiTheme="minorEastAsia" w:eastAsiaTheme="minorEastAsia" w:cstheme="minorEastAsia"/>
                <w:kern w:val="0"/>
                <w:szCs w:val="21"/>
              </w:rPr>
            </w:pPr>
          </w:p>
          <w:p>
            <w:pPr>
              <w:autoSpaceDE w:val="0"/>
              <w:autoSpaceDN w:val="0"/>
              <w:adjustRightInd w:val="0"/>
              <w:spacing w:line="360" w:lineRule="exact"/>
              <w:jc w:val="center"/>
              <w:rPr>
                <w:rFonts w:hint="eastAsia" w:asciiTheme="minorEastAsia" w:hAnsiTheme="minorEastAsia" w:eastAsiaTheme="minorEastAsia" w:cstheme="minorEastAsia"/>
                <w:kern w:val="0"/>
                <w:szCs w:val="21"/>
              </w:rPr>
            </w:pPr>
          </w:p>
          <w:p>
            <w:pPr>
              <w:autoSpaceDE w:val="0"/>
              <w:autoSpaceDN w:val="0"/>
              <w:adjustRightInd w:val="0"/>
              <w:spacing w:line="360" w:lineRule="exact"/>
              <w:jc w:val="center"/>
              <w:rPr>
                <w:rFonts w:hint="eastAsia" w:asciiTheme="minorEastAsia" w:hAnsiTheme="minorEastAsia" w:eastAsiaTheme="minorEastAsia" w:cstheme="minorEastAsia"/>
                <w:kern w:val="0"/>
                <w:szCs w:val="21"/>
              </w:rPr>
            </w:pPr>
          </w:p>
          <w:p>
            <w:pPr>
              <w:autoSpaceDE w:val="0"/>
              <w:autoSpaceDN w:val="0"/>
              <w:adjustRightInd w:val="0"/>
              <w:spacing w:line="360" w:lineRule="exact"/>
              <w:jc w:val="center"/>
              <w:rPr>
                <w:rFonts w:hint="eastAsia" w:asciiTheme="minorEastAsia" w:hAnsiTheme="minorEastAsia" w:eastAsiaTheme="minorEastAsia" w:cstheme="minorEastAsia"/>
                <w:kern w:val="0"/>
                <w:szCs w:val="21"/>
              </w:rPr>
            </w:pPr>
          </w:p>
          <w:p>
            <w:pPr>
              <w:autoSpaceDE w:val="0"/>
              <w:autoSpaceDN w:val="0"/>
              <w:adjustRightInd w:val="0"/>
              <w:spacing w:line="360" w:lineRule="exact"/>
              <w:jc w:val="center"/>
              <w:rPr>
                <w:rFonts w:hint="eastAsia" w:asciiTheme="minorEastAsia" w:hAnsiTheme="minorEastAsia" w:eastAsiaTheme="minorEastAsia" w:cstheme="minorEastAsia"/>
                <w:kern w:val="0"/>
                <w:szCs w:val="21"/>
              </w:rPr>
            </w:pPr>
          </w:p>
          <w:p>
            <w:pPr>
              <w:autoSpaceDE w:val="0"/>
              <w:autoSpaceDN w:val="0"/>
              <w:adjustRightInd w:val="0"/>
              <w:spacing w:line="360" w:lineRule="exact"/>
              <w:jc w:val="center"/>
              <w:rPr>
                <w:rFonts w:hint="eastAsia" w:asciiTheme="minorEastAsia" w:hAnsiTheme="minorEastAsia" w:eastAsiaTheme="minorEastAsia" w:cstheme="minorEastAsia"/>
                <w:kern w:val="0"/>
                <w:szCs w:val="21"/>
              </w:rPr>
            </w:pPr>
          </w:p>
          <w:p>
            <w:pPr>
              <w:autoSpaceDE w:val="0"/>
              <w:autoSpaceDN w:val="0"/>
              <w:adjustRightInd w:val="0"/>
              <w:spacing w:line="360" w:lineRule="exact"/>
              <w:jc w:val="center"/>
              <w:rPr>
                <w:rFonts w:hint="eastAsia" w:asciiTheme="minorEastAsia" w:hAnsiTheme="minorEastAsia" w:eastAsiaTheme="minorEastAsia" w:cstheme="minorEastAsia"/>
                <w:kern w:val="0"/>
                <w:szCs w:val="21"/>
              </w:rPr>
            </w:pPr>
          </w:p>
          <w:p>
            <w:pPr>
              <w:autoSpaceDE w:val="0"/>
              <w:autoSpaceDN w:val="0"/>
              <w:adjustRightInd w:val="0"/>
              <w:spacing w:line="360" w:lineRule="exact"/>
              <w:jc w:val="center"/>
              <w:rPr>
                <w:rFonts w:hint="eastAsia" w:asciiTheme="minorEastAsia" w:hAnsiTheme="minorEastAsia" w:eastAsiaTheme="minorEastAsia" w:cstheme="minorEastAsia"/>
                <w:kern w:val="0"/>
                <w:szCs w:val="21"/>
              </w:rPr>
            </w:pPr>
          </w:p>
          <w:p>
            <w:pPr>
              <w:autoSpaceDE w:val="0"/>
              <w:autoSpaceDN w:val="0"/>
              <w:adjustRightInd w:val="0"/>
              <w:spacing w:line="360" w:lineRule="exact"/>
              <w:jc w:val="center"/>
              <w:rPr>
                <w:rFonts w:hint="eastAsia" w:asciiTheme="minorEastAsia" w:hAnsiTheme="minorEastAsia" w:eastAsiaTheme="minorEastAsia" w:cstheme="minorEastAsia"/>
                <w:kern w:val="0"/>
                <w:szCs w:val="21"/>
              </w:rPr>
            </w:pPr>
          </w:p>
          <w:p>
            <w:pPr>
              <w:autoSpaceDE w:val="0"/>
              <w:autoSpaceDN w:val="0"/>
              <w:adjustRightInd w:val="0"/>
              <w:spacing w:line="360" w:lineRule="exact"/>
              <w:jc w:val="center"/>
              <w:rPr>
                <w:rFonts w:hint="eastAsia" w:asciiTheme="minorEastAsia" w:hAnsiTheme="minorEastAsia" w:eastAsiaTheme="minorEastAsia" w:cstheme="minorEastAsia"/>
                <w:kern w:val="0"/>
                <w:szCs w:val="21"/>
              </w:rPr>
            </w:pPr>
          </w:p>
          <w:p>
            <w:pPr>
              <w:autoSpaceDE w:val="0"/>
              <w:autoSpaceDN w:val="0"/>
              <w:adjustRightInd w:val="0"/>
              <w:spacing w:line="360" w:lineRule="exact"/>
              <w:jc w:val="center"/>
              <w:rPr>
                <w:rFonts w:hint="eastAsia" w:asciiTheme="minorEastAsia" w:hAnsiTheme="minorEastAsia" w:eastAsiaTheme="minorEastAsia" w:cstheme="min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1" w:hRule="atLeast"/>
          <w:jc w:val="center"/>
        </w:trPr>
        <w:tc>
          <w:tcPr>
            <w:tcW w:w="1523" w:type="dxa"/>
            <w:vAlign w:val="center"/>
          </w:tcPr>
          <w:p>
            <w:pPr>
              <w:autoSpaceDE w:val="0"/>
              <w:autoSpaceDN w:val="0"/>
              <w:adjustRightInd w:val="0"/>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备注</w:t>
            </w:r>
          </w:p>
        </w:tc>
        <w:tc>
          <w:tcPr>
            <w:tcW w:w="7618" w:type="dxa"/>
            <w:gridSpan w:val="7"/>
            <w:vAlign w:val="center"/>
          </w:tcPr>
          <w:p>
            <w:pPr>
              <w:autoSpaceDE w:val="0"/>
              <w:autoSpaceDN w:val="0"/>
              <w:adjustRightInd w:val="0"/>
              <w:spacing w:line="360" w:lineRule="exac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供应商可跟据企业实际情况增加或删减填写此表</w:t>
            </w:r>
          </w:p>
        </w:tc>
      </w:tr>
    </w:tbl>
    <w:p>
      <w:pPr>
        <w:rPr>
          <w:rFonts w:hint="eastAsia" w:asciiTheme="minorEastAsia" w:hAnsiTheme="minorEastAsia" w:eastAsiaTheme="minorEastAsia" w:cstheme="minorEastAsia"/>
        </w:rPr>
      </w:pPr>
    </w:p>
    <w:p>
      <w:pPr>
        <w:rPr>
          <w:rFonts w:hint="eastAsia" w:asciiTheme="minorEastAsia" w:hAnsiTheme="minorEastAsia" w:eastAsiaTheme="minorEastAsia" w:cstheme="minorEastAsia"/>
        </w:rPr>
      </w:pPr>
      <w:bookmarkStart w:id="302" w:name="_Toc24712"/>
    </w:p>
    <w:p>
      <w:pPr>
        <w:rPr>
          <w:rFonts w:hint="eastAsia" w:asciiTheme="minorEastAsia" w:hAnsiTheme="minorEastAsia" w:eastAsiaTheme="minorEastAsia" w:cstheme="minorEastAsia"/>
        </w:rPr>
      </w:pPr>
      <w:bookmarkStart w:id="303" w:name="_Toc8967"/>
    </w:p>
    <w:p>
      <w:pPr>
        <w:rPr>
          <w:rFonts w:hint="eastAsia" w:asciiTheme="minorEastAsia" w:hAnsiTheme="minorEastAsia" w:eastAsiaTheme="minorEastAsia" w:cstheme="minorEastAsia"/>
        </w:rPr>
      </w:pPr>
    </w:p>
    <w:p>
      <w:pPr>
        <w:pStyle w:val="24"/>
        <w:rPr>
          <w:rFonts w:hint="eastAsia" w:asciiTheme="minorEastAsia" w:hAnsiTheme="minorEastAsia" w:eastAsiaTheme="minorEastAsia" w:cstheme="minorEastAsia"/>
        </w:rPr>
      </w:pPr>
      <w:r>
        <w:rPr>
          <w:rFonts w:hint="eastAsia" w:asciiTheme="minorEastAsia" w:hAnsiTheme="minorEastAsia" w:eastAsiaTheme="minorEastAsia" w:cstheme="minorEastAsia"/>
        </w:rPr>
        <w:t>八、</w:t>
      </w:r>
      <w:bookmarkEnd w:id="302"/>
      <w:bookmarkEnd w:id="303"/>
      <w:r>
        <w:rPr>
          <w:rFonts w:hint="eastAsia" w:asciiTheme="minorEastAsia" w:hAnsiTheme="minorEastAsia" w:eastAsiaTheme="minorEastAsia" w:cstheme="minorEastAsia"/>
        </w:rPr>
        <w:t>投标承诺函</w:t>
      </w:r>
    </w:p>
    <w:p>
      <w:pPr>
        <w:jc w:val="center"/>
        <w:rPr>
          <w:rFonts w:hint="eastAsia" w:asciiTheme="minorEastAsia" w:hAnsiTheme="minorEastAsia" w:eastAsiaTheme="minorEastAsia" w:cstheme="minorEastAsia"/>
          <w:b/>
          <w:sz w:val="44"/>
          <w:szCs w:val="44"/>
        </w:rPr>
      </w:pPr>
    </w:p>
    <w:p>
      <w:pPr>
        <w:spacing w:line="6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我单位对</w:t>
      </w:r>
      <w:r>
        <w:rPr>
          <w:rFonts w:hint="eastAsia" w:asciiTheme="minorEastAsia" w:hAnsiTheme="minorEastAsia" w:eastAsiaTheme="minorEastAsia" w:cstheme="minorEastAsia"/>
          <w:szCs w:val="21"/>
          <w:u w:val="single"/>
          <w:lang w:val="en-US" w:eastAsia="zh-CN"/>
        </w:rPr>
        <w:t xml:space="preserve">                       </w:t>
      </w:r>
      <w:r>
        <w:rPr>
          <w:rFonts w:hint="eastAsia" w:asciiTheme="minorEastAsia" w:hAnsiTheme="minorEastAsia" w:eastAsiaTheme="minorEastAsia" w:cstheme="minorEastAsia"/>
          <w:szCs w:val="21"/>
          <w:u w:val="single"/>
        </w:rPr>
        <w:t>项目</w:t>
      </w: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szCs w:val="21"/>
          <w:lang w:eastAsia="zh-CN"/>
        </w:rPr>
        <w:t>项目编号：</w:t>
      </w:r>
      <w:r>
        <w:rPr>
          <w:rFonts w:hint="eastAsia" w:asciiTheme="minorEastAsia" w:hAnsiTheme="minorEastAsia" w:eastAsiaTheme="minorEastAsia" w:cstheme="minorEastAsia"/>
          <w:szCs w:val="21"/>
          <w:u w:val="single"/>
          <w:lang w:val="en-US" w:eastAsia="zh-CN"/>
        </w:rPr>
        <w:t xml:space="preserve">        </w:t>
      </w:r>
      <w:r>
        <w:rPr>
          <w:rFonts w:hint="eastAsia" w:asciiTheme="minorEastAsia" w:hAnsiTheme="minorEastAsia" w:eastAsiaTheme="minorEastAsia" w:cstheme="minorEastAsia"/>
          <w:szCs w:val="21"/>
        </w:rPr>
        <w:t>采购编号：</w:t>
      </w:r>
      <w:r>
        <w:rPr>
          <w:rFonts w:hint="eastAsia" w:asciiTheme="minorEastAsia" w:hAnsiTheme="minorEastAsia" w:eastAsiaTheme="minorEastAsia" w:cstheme="minorEastAsia"/>
          <w:szCs w:val="21"/>
          <w:u w:val="single"/>
          <w:lang w:val="en-US" w:eastAsia="zh-CN"/>
        </w:rPr>
        <w:t xml:space="preserve">     </w:t>
      </w:r>
      <w:r>
        <w:rPr>
          <w:rFonts w:hint="eastAsia" w:asciiTheme="minorEastAsia" w:hAnsiTheme="minorEastAsia" w:eastAsiaTheme="minorEastAsia" w:cstheme="minorEastAsia"/>
          <w:szCs w:val="21"/>
        </w:rPr>
        <w:t>）投标行为做出承诺，保证所提交材料的真实性。</w:t>
      </w:r>
    </w:p>
    <w:p>
      <w:pPr>
        <w:spacing w:line="6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我单位承诺：</w:t>
      </w:r>
    </w:p>
    <w:p>
      <w:pPr>
        <w:spacing w:line="6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1、在投标文件递交截止时间后至确定成交人的</w:t>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"https://baike.so.com/doc/5394983-5632135.html" \t "https://baike.so.com/doc/_blank"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szCs w:val="21"/>
        </w:rPr>
        <w:t>投标有效期</w:t>
      </w:r>
      <w:r>
        <w:rPr>
          <w:rFonts w:hint="eastAsia" w:asciiTheme="minorEastAsia" w:hAnsiTheme="minorEastAsia" w:eastAsiaTheme="minorEastAsia" w:cstheme="minorEastAsia"/>
          <w:szCs w:val="21"/>
        </w:rPr>
        <w:fldChar w:fldCharType="end"/>
      </w:r>
      <w:r>
        <w:rPr>
          <w:rFonts w:hint="eastAsia" w:asciiTheme="minorEastAsia" w:hAnsiTheme="minorEastAsia" w:eastAsiaTheme="minorEastAsia" w:cstheme="minorEastAsia"/>
          <w:szCs w:val="21"/>
        </w:rPr>
        <w:t>内，我单位不得要求退出竞标或者修改投标文件且对递交的投标文件负责，受其约束。</w:t>
      </w:r>
    </w:p>
    <w:p>
      <w:pPr>
        <w:spacing w:line="6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2、若我单位中标，在接到成交通知书后，除不可抗力因素外，及时按规定与采购人签订合同并认真履约。</w:t>
      </w:r>
    </w:p>
    <w:p>
      <w:pPr>
        <w:spacing w:line="6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3、非因不可抗力因素放弃成交或未按规定期限与采购人签订合同，愿赔偿采购人由此造成的损失（损失费由采购人按相关规定计算），并愿接受采购金额千分之五以上千分之十以下罚款、列入不良行为记录名单、在1至3年内禁止参加政府采购活动、给予通报的处罚。</w:t>
      </w:r>
    </w:p>
    <w:p>
      <w:pPr>
        <w:spacing w:line="600" w:lineRule="exact"/>
        <w:ind w:firstLine="420" w:firstLineChars="200"/>
        <w:rPr>
          <w:rFonts w:hint="eastAsia" w:asciiTheme="minorEastAsia" w:hAnsiTheme="minorEastAsia" w:eastAsiaTheme="minorEastAsia" w:cstheme="minorEastAsia"/>
          <w:szCs w:val="21"/>
          <w:u w:val="single"/>
        </w:rPr>
      </w:pPr>
      <w:r>
        <w:rPr>
          <w:rFonts w:hint="eastAsia" w:asciiTheme="minorEastAsia" w:hAnsiTheme="minorEastAsia" w:eastAsiaTheme="minorEastAsia" w:cstheme="minorEastAsia"/>
          <w:szCs w:val="21"/>
        </w:rPr>
        <w:t>4、不存在法律法规规定的其他违法违规行为。</w:t>
      </w:r>
      <w:r>
        <w:rPr>
          <w:rFonts w:hint="eastAsia" w:asciiTheme="minorEastAsia" w:hAnsiTheme="minorEastAsia" w:eastAsiaTheme="minorEastAsia" w:cstheme="minorEastAsia"/>
          <w:szCs w:val="21"/>
        </w:rPr>
        <w:br w:type="textWrapping"/>
      </w:r>
      <w:r>
        <w:rPr>
          <w:rFonts w:hint="eastAsia" w:asciiTheme="minorEastAsia" w:hAnsiTheme="minorEastAsia" w:eastAsiaTheme="minorEastAsia" w:cstheme="minorEastAsia"/>
          <w:szCs w:val="21"/>
        </w:rPr>
        <w:br w:type="textWrapping"/>
      </w:r>
      <w:r>
        <w:rPr>
          <w:rFonts w:hint="eastAsia" w:asciiTheme="minorEastAsia" w:hAnsiTheme="minorEastAsia" w:eastAsiaTheme="minorEastAsia" w:cstheme="minorEastAsia"/>
          <w:szCs w:val="21"/>
        </w:rPr>
        <w:t>供应商名称（盖章）：</w:t>
      </w:r>
    </w:p>
    <w:p>
      <w:pPr>
        <w:spacing w:line="600" w:lineRule="exac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法人代表或授权委托人（签字或盖章）：</w:t>
      </w:r>
    </w:p>
    <w:p>
      <w:pPr>
        <w:rPr>
          <w:rFonts w:hint="eastAsia" w:asciiTheme="minorEastAsia" w:hAnsiTheme="minorEastAsia" w:eastAsiaTheme="minorEastAsia" w:cstheme="minorEastAsia"/>
        </w:rPr>
      </w:pPr>
      <w:bookmarkStart w:id="304" w:name="_Toc27148152"/>
    </w:p>
    <w:p>
      <w:pPr>
        <w:rPr>
          <w:rFonts w:hint="eastAsia" w:asciiTheme="minorEastAsia" w:hAnsiTheme="minorEastAsia" w:eastAsiaTheme="minorEastAsia" w:cstheme="minorEastAsia"/>
        </w:rPr>
      </w:pPr>
      <w:bookmarkStart w:id="305" w:name="_Toc14962"/>
      <w:r>
        <w:rPr>
          <w:rFonts w:hint="eastAsia" w:asciiTheme="minorEastAsia" w:hAnsiTheme="minorEastAsia" w:eastAsiaTheme="minorEastAsia" w:cstheme="minorEastAsia"/>
        </w:rPr>
        <w:t>年月日</w:t>
      </w:r>
      <w:bookmarkEnd w:id="304"/>
      <w:bookmarkEnd w:id="305"/>
    </w:p>
    <w:p>
      <w:pPr>
        <w:rPr>
          <w:rFonts w:hint="eastAsia" w:asciiTheme="minorEastAsia" w:hAnsiTheme="minorEastAsia" w:eastAsiaTheme="minorEastAsia" w:cstheme="minorEastAsia"/>
        </w:rPr>
      </w:pPr>
    </w:p>
    <w:p>
      <w:pPr>
        <w:rPr>
          <w:rFonts w:hint="eastAsia" w:asciiTheme="minorEastAsia" w:hAnsiTheme="minorEastAsia" w:eastAsiaTheme="minorEastAsia" w:cstheme="minorEastAsia"/>
        </w:rPr>
      </w:pPr>
    </w:p>
    <w:p>
      <w:pPr>
        <w:rPr>
          <w:rFonts w:hint="eastAsia" w:asciiTheme="minorEastAsia" w:hAnsiTheme="minorEastAsia" w:eastAsiaTheme="minorEastAsia" w:cstheme="minorEastAsia"/>
        </w:rPr>
      </w:pPr>
    </w:p>
    <w:p>
      <w:pPr>
        <w:rPr>
          <w:rFonts w:hint="eastAsia" w:asciiTheme="minorEastAsia" w:hAnsiTheme="minorEastAsia" w:eastAsiaTheme="minorEastAsia" w:cstheme="minorEastAsia"/>
        </w:rPr>
      </w:pPr>
    </w:p>
    <w:p>
      <w:pPr>
        <w:rPr>
          <w:rFonts w:hint="eastAsia" w:asciiTheme="minorEastAsia" w:hAnsiTheme="minorEastAsia" w:eastAsiaTheme="minorEastAsia" w:cstheme="minorEastAsia"/>
        </w:rPr>
      </w:pPr>
    </w:p>
    <w:p>
      <w:pPr>
        <w:rPr>
          <w:rFonts w:hint="eastAsia" w:asciiTheme="minorEastAsia" w:hAnsiTheme="minorEastAsia" w:eastAsiaTheme="minorEastAsia" w:cstheme="minorEastAsia"/>
        </w:rPr>
      </w:pPr>
    </w:p>
    <w:p>
      <w:pPr>
        <w:pStyle w:val="41"/>
        <w:rPr>
          <w:rFonts w:hint="eastAsia" w:asciiTheme="minorEastAsia" w:hAnsiTheme="minorEastAsia" w:eastAsiaTheme="minorEastAsia" w:cstheme="minorEastAsia"/>
          <w:color w:val="auto"/>
        </w:rPr>
      </w:pPr>
    </w:p>
    <w:p>
      <w:pPr>
        <w:rPr>
          <w:rFonts w:hint="eastAsia" w:asciiTheme="minorEastAsia" w:hAnsiTheme="minorEastAsia" w:eastAsiaTheme="minorEastAsia" w:cstheme="minorEastAsia"/>
        </w:rPr>
      </w:pPr>
    </w:p>
    <w:p>
      <w:pPr>
        <w:rPr>
          <w:rFonts w:hint="eastAsia" w:asciiTheme="minorEastAsia" w:hAnsiTheme="minorEastAsia" w:eastAsiaTheme="minorEastAsia" w:cstheme="minorEastAsia"/>
        </w:rPr>
      </w:pPr>
    </w:p>
    <w:p>
      <w:pPr>
        <w:rPr>
          <w:rFonts w:hint="eastAsia" w:asciiTheme="minorEastAsia" w:hAnsiTheme="minorEastAsia" w:eastAsiaTheme="minorEastAsia" w:cstheme="minorEastAsia"/>
        </w:rPr>
      </w:pPr>
    </w:p>
    <w:p>
      <w:pPr>
        <w:rPr>
          <w:rFonts w:hint="eastAsia" w:asciiTheme="minorEastAsia" w:hAnsiTheme="minorEastAsia" w:eastAsiaTheme="minorEastAsia" w:cstheme="minorEastAsia"/>
        </w:rPr>
      </w:pPr>
    </w:p>
    <w:p>
      <w:pPr>
        <w:rPr>
          <w:rFonts w:hint="eastAsia" w:asciiTheme="minorEastAsia" w:hAnsiTheme="minorEastAsia" w:eastAsiaTheme="minorEastAsia" w:cstheme="minorEastAsia"/>
        </w:rPr>
      </w:pPr>
    </w:p>
    <w:p>
      <w:pPr>
        <w:rPr>
          <w:rFonts w:hint="eastAsia" w:asciiTheme="minorEastAsia" w:hAnsiTheme="minorEastAsia" w:eastAsiaTheme="minorEastAsia" w:cstheme="minorEastAsia"/>
        </w:rPr>
      </w:pPr>
    </w:p>
    <w:p>
      <w:pPr>
        <w:rPr>
          <w:rFonts w:hint="eastAsia" w:asciiTheme="minorEastAsia" w:hAnsiTheme="minorEastAsia" w:eastAsiaTheme="minorEastAsia" w:cstheme="minorEastAsia"/>
        </w:rPr>
      </w:pPr>
    </w:p>
    <w:p>
      <w:pPr>
        <w:rPr>
          <w:rFonts w:hint="eastAsia" w:asciiTheme="minorEastAsia" w:hAnsiTheme="minorEastAsia" w:eastAsiaTheme="minorEastAsia" w:cstheme="minorEastAsia"/>
        </w:rPr>
      </w:pPr>
    </w:p>
    <w:bookmarkEnd w:id="294"/>
    <w:bookmarkEnd w:id="295"/>
    <w:bookmarkEnd w:id="296"/>
    <w:p>
      <w:pPr>
        <w:pStyle w:val="24"/>
        <w:rPr>
          <w:rFonts w:hint="eastAsia" w:asciiTheme="minorEastAsia" w:hAnsiTheme="minorEastAsia" w:eastAsiaTheme="minorEastAsia" w:cstheme="minorEastAsia"/>
        </w:rPr>
      </w:pPr>
      <w:bookmarkStart w:id="306" w:name="_Toc26015"/>
      <w:bookmarkStart w:id="307" w:name="_Toc25974"/>
      <w:bookmarkStart w:id="308" w:name="_Toc27148155"/>
      <w:bookmarkStart w:id="309" w:name="_Toc26740"/>
      <w:r>
        <w:rPr>
          <w:rFonts w:hint="eastAsia" w:asciiTheme="minorEastAsia" w:hAnsiTheme="minorEastAsia" w:eastAsiaTheme="minorEastAsia" w:cstheme="minorEastAsia"/>
        </w:rPr>
        <w:t>九、企业业绩表</w:t>
      </w:r>
    </w:p>
    <w:p>
      <w:pPr>
        <w:rPr>
          <w:rFonts w:hint="eastAsia" w:asciiTheme="minorEastAsia" w:hAnsiTheme="minorEastAsia" w:eastAsiaTheme="minorEastAsia" w:cstheme="minorEastAsia"/>
        </w:rPr>
      </w:pPr>
    </w:p>
    <w:p>
      <w:pPr>
        <w:spacing w:line="36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近年类似业绩（附复印件）（如有）</w:t>
      </w:r>
    </w:p>
    <w:p>
      <w:pPr>
        <w:spacing w:line="360" w:lineRule="exact"/>
        <w:ind w:firstLine="420" w:firstLineChars="200"/>
        <w:rPr>
          <w:rFonts w:hint="eastAsia" w:asciiTheme="minorEastAsia" w:hAnsiTheme="minorEastAsia" w:eastAsiaTheme="minorEastAsia" w:cstheme="minorEastAsia"/>
          <w:szCs w:val="21"/>
        </w:rPr>
      </w:pPr>
    </w:p>
    <w:tbl>
      <w:tblPr>
        <w:tblStyle w:val="40"/>
        <w:tblW w:w="878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7"/>
        <w:gridCol w:w="1708"/>
        <w:gridCol w:w="3204"/>
        <w:gridCol w:w="17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4" w:hRule="atLeast"/>
          <w:jc w:val="center"/>
        </w:trPr>
        <w:tc>
          <w:tcPr>
            <w:tcW w:w="2137" w:type="dxa"/>
            <w:vAlign w:val="center"/>
          </w:tcPr>
          <w:p>
            <w:pPr>
              <w:spacing w:line="36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项目名称</w:t>
            </w:r>
          </w:p>
        </w:tc>
        <w:tc>
          <w:tcPr>
            <w:tcW w:w="1708" w:type="dxa"/>
            <w:vAlign w:val="center"/>
          </w:tcPr>
          <w:p>
            <w:pPr>
              <w:spacing w:line="360" w:lineRule="exact"/>
              <w:ind w:left="57"/>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签约日期</w:t>
            </w:r>
          </w:p>
        </w:tc>
        <w:tc>
          <w:tcPr>
            <w:tcW w:w="3204" w:type="dxa"/>
            <w:vAlign w:val="center"/>
          </w:tcPr>
          <w:p>
            <w:pPr>
              <w:spacing w:line="36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业绩（合同）</w:t>
            </w:r>
          </w:p>
        </w:tc>
        <w:tc>
          <w:tcPr>
            <w:tcW w:w="1731" w:type="dxa"/>
            <w:vAlign w:val="center"/>
          </w:tcPr>
          <w:p>
            <w:pPr>
              <w:spacing w:line="36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合同额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1" w:hRule="atLeast"/>
          <w:jc w:val="center"/>
        </w:trPr>
        <w:tc>
          <w:tcPr>
            <w:tcW w:w="2137" w:type="dxa"/>
          </w:tcPr>
          <w:p>
            <w:pPr>
              <w:spacing w:line="360" w:lineRule="exact"/>
              <w:rPr>
                <w:rFonts w:hint="eastAsia" w:asciiTheme="minorEastAsia" w:hAnsiTheme="minorEastAsia" w:eastAsiaTheme="minorEastAsia" w:cstheme="minorEastAsia"/>
                <w:szCs w:val="21"/>
              </w:rPr>
            </w:pPr>
          </w:p>
        </w:tc>
        <w:tc>
          <w:tcPr>
            <w:tcW w:w="1708" w:type="dxa"/>
          </w:tcPr>
          <w:p>
            <w:pPr>
              <w:spacing w:line="360" w:lineRule="exact"/>
              <w:rPr>
                <w:rFonts w:hint="eastAsia" w:asciiTheme="minorEastAsia" w:hAnsiTheme="minorEastAsia" w:eastAsiaTheme="minorEastAsia" w:cstheme="minorEastAsia"/>
                <w:szCs w:val="21"/>
              </w:rPr>
            </w:pPr>
          </w:p>
        </w:tc>
        <w:tc>
          <w:tcPr>
            <w:tcW w:w="3204" w:type="dxa"/>
          </w:tcPr>
          <w:p>
            <w:pPr>
              <w:spacing w:line="360" w:lineRule="exact"/>
              <w:rPr>
                <w:rFonts w:hint="eastAsia" w:asciiTheme="minorEastAsia" w:hAnsiTheme="minorEastAsia" w:eastAsiaTheme="minorEastAsia" w:cstheme="minorEastAsia"/>
                <w:szCs w:val="21"/>
              </w:rPr>
            </w:pPr>
          </w:p>
        </w:tc>
        <w:tc>
          <w:tcPr>
            <w:tcW w:w="1731" w:type="dxa"/>
          </w:tcPr>
          <w:p>
            <w:pPr>
              <w:spacing w:line="360" w:lineRule="exact"/>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1" w:hRule="atLeast"/>
          <w:jc w:val="center"/>
        </w:trPr>
        <w:tc>
          <w:tcPr>
            <w:tcW w:w="2137" w:type="dxa"/>
          </w:tcPr>
          <w:p>
            <w:pPr>
              <w:spacing w:line="360" w:lineRule="exact"/>
              <w:rPr>
                <w:rFonts w:hint="eastAsia" w:asciiTheme="minorEastAsia" w:hAnsiTheme="minorEastAsia" w:eastAsiaTheme="minorEastAsia" w:cstheme="minorEastAsia"/>
                <w:szCs w:val="21"/>
              </w:rPr>
            </w:pPr>
          </w:p>
        </w:tc>
        <w:tc>
          <w:tcPr>
            <w:tcW w:w="1708" w:type="dxa"/>
          </w:tcPr>
          <w:p>
            <w:pPr>
              <w:spacing w:line="360" w:lineRule="exact"/>
              <w:rPr>
                <w:rFonts w:hint="eastAsia" w:asciiTheme="minorEastAsia" w:hAnsiTheme="minorEastAsia" w:eastAsiaTheme="minorEastAsia" w:cstheme="minorEastAsia"/>
                <w:szCs w:val="21"/>
              </w:rPr>
            </w:pPr>
          </w:p>
        </w:tc>
        <w:tc>
          <w:tcPr>
            <w:tcW w:w="3204" w:type="dxa"/>
          </w:tcPr>
          <w:p>
            <w:pPr>
              <w:spacing w:line="360" w:lineRule="exact"/>
              <w:rPr>
                <w:rFonts w:hint="eastAsia" w:asciiTheme="minorEastAsia" w:hAnsiTheme="minorEastAsia" w:eastAsiaTheme="minorEastAsia" w:cstheme="minorEastAsia"/>
                <w:szCs w:val="21"/>
              </w:rPr>
            </w:pPr>
          </w:p>
        </w:tc>
        <w:tc>
          <w:tcPr>
            <w:tcW w:w="1731" w:type="dxa"/>
          </w:tcPr>
          <w:p>
            <w:pPr>
              <w:spacing w:line="360" w:lineRule="exact"/>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1" w:hRule="atLeast"/>
          <w:jc w:val="center"/>
        </w:trPr>
        <w:tc>
          <w:tcPr>
            <w:tcW w:w="2137" w:type="dxa"/>
          </w:tcPr>
          <w:p>
            <w:pPr>
              <w:spacing w:line="360" w:lineRule="exact"/>
              <w:rPr>
                <w:rFonts w:hint="eastAsia" w:asciiTheme="minorEastAsia" w:hAnsiTheme="minorEastAsia" w:eastAsiaTheme="minorEastAsia" w:cstheme="minorEastAsia"/>
                <w:szCs w:val="21"/>
              </w:rPr>
            </w:pPr>
          </w:p>
        </w:tc>
        <w:tc>
          <w:tcPr>
            <w:tcW w:w="1708" w:type="dxa"/>
          </w:tcPr>
          <w:p>
            <w:pPr>
              <w:spacing w:line="360" w:lineRule="exact"/>
              <w:rPr>
                <w:rFonts w:hint="eastAsia" w:asciiTheme="minorEastAsia" w:hAnsiTheme="minorEastAsia" w:eastAsiaTheme="minorEastAsia" w:cstheme="minorEastAsia"/>
                <w:szCs w:val="21"/>
              </w:rPr>
            </w:pPr>
          </w:p>
        </w:tc>
        <w:tc>
          <w:tcPr>
            <w:tcW w:w="3204" w:type="dxa"/>
          </w:tcPr>
          <w:p>
            <w:pPr>
              <w:spacing w:line="360" w:lineRule="exact"/>
              <w:rPr>
                <w:rFonts w:hint="eastAsia" w:asciiTheme="minorEastAsia" w:hAnsiTheme="minorEastAsia" w:eastAsiaTheme="minorEastAsia" w:cstheme="minorEastAsia"/>
                <w:szCs w:val="21"/>
              </w:rPr>
            </w:pPr>
          </w:p>
        </w:tc>
        <w:tc>
          <w:tcPr>
            <w:tcW w:w="1731" w:type="dxa"/>
          </w:tcPr>
          <w:p>
            <w:pPr>
              <w:spacing w:line="360" w:lineRule="exact"/>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1" w:hRule="atLeast"/>
          <w:jc w:val="center"/>
        </w:trPr>
        <w:tc>
          <w:tcPr>
            <w:tcW w:w="2137" w:type="dxa"/>
          </w:tcPr>
          <w:p>
            <w:pPr>
              <w:spacing w:line="360" w:lineRule="exact"/>
              <w:rPr>
                <w:rFonts w:hint="eastAsia" w:asciiTheme="minorEastAsia" w:hAnsiTheme="minorEastAsia" w:eastAsiaTheme="minorEastAsia" w:cstheme="minorEastAsia"/>
                <w:szCs w:val="21"/>
              </w:rPr>
            </w:pPr>
          </w:p>
        </w:tc>
        <w:tc>
          <w:tcPr>
            <w:tcW w:w="1708" w:type="dxa"/>
          </w:tcPr>
          <w:p>
            <w:pPr>
              <w:spacing w:line="360" w:lineRule="exact"/>
              <w:rPr>
                <w:rFonts w:hint="eastAsia" w:asciiTheme="minorEastAsia" w:hAnsiTheme="minorEastAsia" w:eastAsiaTheme="minorEastAsia" w:cstheme="minorEastAsia"/>
                <w:szCs w:val="21"/>
              </w:rPr>
            </w:pPr>
          </w:p>
        </w:tc>
        <w:tc>
          <w:tcPr>
            <w:tcW w:w="3204" w:type="dxa"/>
          </w:tcPr>
          <w:p>
            <w:pPr>
              <w:spacing w:line="360" w:lineRule="exact"/>
              <w:rPr>
                <w:rFonts w:hint="eastAsia" w:asciiTheme="minorEastAsia" w:hAnsiTheme="minorEastAsia" w:eastAsiaTheme="minorEastAsia" w:cstheme="minorEastAsia"/>
                <w:szCs w:val="21"/>
              </w:rPr>
            </w:pPr>
          </w:p>
        </w:tc>
        <w:tc>
          <w:tcPr>
            <w:tcW w:w="1731" w:type="dxa"/>
          </w:tcPr>
          <w:p>
            <w:pPr>
              <w:spacing w:line="360" w:lineRule="exact"/>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1" w:hRule="atLeast"/>
          <w:jc w:val="center"/>
        </w:trPr>
        <w:tc>
          <w:tcPr>
            <w:tcW w:w="2137" w:type="dxa"/>
          </w:tcPr>
          <w:p>
            <w:pPr>
              <w:spacing w:line="360" w:lineRule="exact"/>
              <w:rPr>
                <w:rFonts w:hint="eastAsia" w:asciiTheme="minorEastAsia" w:hAnsiTheme="minorEastAsia" w:eastAsiaTheme="minorEastAsia" w:cstheme="minorEastAsia"/>
                <w:szCs w:val="21"/>
              </w:rPr>
            </w:pPr>
          </w:p>
        </w:tc>
        <w:tc>
          <w:tcPr>
            <w:tcW w:w="1708" w:type="dxa"/>
          </w:tcPr>
          <w:p>
            <w:pPr>
              <w:spacing w:line="360" w:lineRule="exact"/>
              <w:rPr>
                <w:rFonts w:hint="eastAsia" w:asciiTheme="minorEastAsia" w:hAnsiTheme="minorEastAsia" w:eastAsiaTheme="minorEastAsia" w:cstheme="minorEastAsia"/>
                <w:szCs w:val="21"/>
              </w:rPr>
            </w:pPr>
          </w:p>
        </w:tc>
        <w:tc>
          <w:tcPr>
            <w:tcW w:w="3204" w:type="dxa"/>
          </w:tcPr>
          <w:p>
            <w:pPr>
              <w:spacing w:line="360" w:lineRule="exact"/>
              <w:rPr>
                <w:rFonts w:hint="eastAsia" w:asciiTheme="minorEastAsia" w:hAnsiTheme="minorEastAsia" w:eastAsiaTheme="minorEastAsia" w:cstheme="minorEastAsia"/>
                <w:szCs w:val="21"/>
              </w:rPr>
            </w:pPr>
          </w:p>
        </w:tc>
        <w:tc>
          <w:tcPr>
            <w:tcW w:w="1731" w:type="dxa"/>
          </w:tcPr>
          <w:p>
            <w:pPr>
              <w:spacing w:line="360" w:lineRule="exact"/>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0" w:hRule="atLeast"/>
          <w:jc w:val="center"/>
        </w:trPr>
        <w:tc>
          <w:tcPr>
            <w:tcW w:w="2137" w:type="dxa"/>
          </w:tcPr>
          <w:p>
            <w:pPr>
              <w:spacing w:line="360" w:lineRule="exact"/>
              <w:rPr>
                <w:rFonts w:hint="eastAsia" w:asciiTheme="minorEastAsia" w:hAnsiTheme="minorEastAsia" w:eastAsiaTheme="minorEastAsia" w:cstheme="minorEastAsia"/>
                <w:szCs w:val="21"/>
              </w:rPr>
            </w:pPr>
          </w:p>
        </w:tc>
        <w:tc>
          <w:tcPr>
            <w:tcW w:w="1708" w:type="dxa"/>
          </w:tcPr>
          <w:p>
            <w:pPr>
              <w:spacing w:line="360" w:lineRule="exact"/>
              <w:rPr>
                <w:rFonts w:hint="eastAsia" w:asciiTheme="minorEastAsia" w:hAnsiTheme="minorEastAsia" w:eastAsiaTheme="minorEastAsia" w:cstheme="minorEastAsia"/>
                <w:szCs w:val="21"/>
              </w:rPr>
            </w:pPr>
          </w:p>
        </w:tc>
        <w:tc>
          <w:tcPr>
            <w:tcW w:w="3204" w:type="dxa"/>
          </w:tcPr>
          <w:p>
            <w:pPr>
              <w:spacing w:line="360" w:lineRule="exact"/>
              <w:rPr>
                <w:rFonts w:hint="eastAsia" w:asciiTheme="minorEastAsia" w:hAnsiTheme="minorEastAsia" w:eastAsiaTheme="minorEastAsia" w:cstheme="minorEastAsia"/>
                <w:szCs w:val="21"/>
              </w:rPr>
            </w:pPr>
          </w:p>
        </w:tc>
        <w:tc>
          <w:tcPr>
            <w:tcW w:w="1731" w:type="dxa"/>
          </w:tcPr>
          <w:p>
            <w:pPr>
              <w:spacing w:line="360" w:lineRule="exact"/>
              <w:rPr>
                <w:rFonts w:hint="eastAsia" w:asciiTheme="minorEastAsia" w:hAnsiTheme="minorEastAsia" w:eastAsiaTheme="minorEastAsia" w:cstheme="minorEastAsia"/>
                <w:szCs w:val="21"/>
              </w:rPr>
            </w:pPr>
          </w:p>
        </w:tc>
      </w:tr>
    </w:tbl>
    <w:p>
      <w:pPr>
        <w:spacing w:line="360" w:lineRule="exact"/>
        <w:ind w:firstLine="472" w:firstLineChars="225"/>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表格后附：</w:t>
      </w:r>
    </w:p>
    <w:p>
      <w:pPr>
        <w:jc w:val="both"/>
        <w:rPr>
          <w:rFonts w:hint="eastAsia" w:asciiTheme="minorEastAsia" w:hAnsiTheme="minorEastAsia" w:eastAsiaTheme="minorEastAsia" w:cstheme="minorEastAsia"/>
          <w:highlight w:val="none"/>
        </w:rPr>
      </w:pPr>
      <w:bookmarkStart w:id="310" w:name="_Toc27148154"/>
      <w:bookmarkStart w:id="311" w:name="_Toc488422625"/>
      <w:bookmarkStart w:id="312" w:name="_Toc30618"/>
      <w:bookmarkStart w:id="313" w:name="_Toc20257"/>
      <w:bookmarkStart w:id="314" w:name="_Toc22559"/>
      <w:bookmarkStart w:id="315" w:name="_Toc29082"/>
      <w:bookmarkStart w:id="316" w:name="_Toc13762"/>
      <w:bookmarkStart w:id="317" w:name="_Toc14917"/>
      <w:bookmarkStart w:id="318" w:name="_Toc488422026"/>
      <w:r>
        <w:rPr>
          <w:rFonts w:hint="eastAsia" w:asciiTheme="minorEastAsia" w:hAnsiTheme="minorEastAsia" w:eastAsiaTheme="minorEastAsia" w:cstheme="minorEastAsia"/>
          <w:highlight w:val="none"/>
        </w:rPr>
        <w:t>1、供应商提供 201</w:t>
      </w:r>
      <w:r>
        <w:rPr>
          <w:rFonts w:hint="eastAsia" w:asciiTheme="minorEastAsia" w:hAnsiTheme="minorEastAsia" w:eastAsiaTheme="minorEastAsia" w:cstheme="minorEastAsia"/>
          <w:highlight w:val="none"/>
          <w:lang w:val="en-US" w:eastAsia="zh-CN"/>
        </w:rPr>
        <w:t>6</w:t>
      </w:r>
      <w:r>
        <w:rPr>
          <w:rFonts w:hint="eastAsia" w:asciiTheme="minorEastAsia" w:hAnsiTheme="minorEastAsia" w:eastAsiaTheme="minorEastAsia" w:cstheme="minorEastAsia"/>
          <w:highlight w:val="none"/>
        </w:rPr>
        <w:t>年 1月 1 日以来类似项目业绩的中标通知书</w:t>
      </w:r>
      <w:r>
        <w:rPr>
          <w:rFonts w:hint="eastAsia" w:asciiTheme="minorEastAsia" w:hAnsiTheme="minorEastAsia" w:eastAsiaTheme="minorEastAsia" w:cstheme="minorEastAsia"/>
          <w:highlight w:val="none"/>
          <w:lang w:eastAsia="zh-CN"/>
        </w:rPr>
        <w:t>或</w:t>
      </w:r>
      <w:r>
        <w:rPr>
          <w:rFonts w:hint="eastAsia" w:asciiTheme="minorEastAsia" w:hAnsiTheme="minorEastAsia" w:eastAsiaTheme="minorEastAsia" w:cstheme="minorEastAsia"/>
          <w:highlight w:val="none"/>
        </w:rPr>
        <w:t>合同；</w:t>
      </w:r>
    </w:p>
    <w:p>
      <w:pPr>
        <w:jc w:val="both"/>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2、</w:t>
      </w:r>
      <w:r>
        <w:rPr>
          <w:rFonts w:hint="eastAsia" w:asciiTheme="minorEastAsia" w:hAnsiTheme="minorEastAsia" w:eastAsiaTheme="minorEastAsia" w:cstheme="minorEastAsia"/>
          <w:sz w:val="24"/>
        </w:rPr>
        <w:t>投标人可根据自身实际情况增减类似业绩数量</w:t>
      </w:r>
    </w:p>
    <w:p>
      <w:pPr>
        <w:ind w:firstLine="7140" w:firstLineChars="340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年月日</w:t>
      </w:r>
      <w:bookmarkEnd w:id="310"/>
      <w:bookmarkEnd w:id="311"/>
      <w:bookmarkEnd w:id="312"/>
      <w:bookmarkEnd w:id="313"/>
      <w:bookmarkEnd w:id="314"/>
      <w:bookmarkEnd w:id="315"/>
      <w:bookmarkEnd w:id="316"/>
      <w:bookmarkEnd w:id="317"/>
      <w:bookmarkEnd w:id="318"/>
    </w:p>
    <w:p>
      <w:pPr>
        <w:rPr>
          <w:rFonts w:hint="eastAsia" w:asciiTheme="minorEastAsia" w:hAnsiTheme="minorEastAsia" w:eastAsiaTheme="minorEastAsia" w:cstheme="minorEastAsia"/>
        </w:rPr>
      </w:pPr>
    </w:p>
    <w:p>
      <w:pPr>
        <w:spacing w:line="360" w:lineRule="exact"/>
        <w:ind w:firstLine="472" w:firstLineChars="225"/>
        <w:jc w:val="right"/>
        <w:rPr>
          <w:rFonts w:hint="eastAsia" w:asciiTheme="minorEastAsia" w:hAnsiTheme="minorEastAsia" w:eastAsiaTheme="minorEastAsia" w:cstheme="minorEastAsia"/>
          <w:szCs w:val="21"/>
        </w:rPr>
      </w:pPr>
      <w:bookmarkStart w:id="319" w:name="_Toc8980"/>
    </w:p>
    <w:p>
      <w:pPr>
        <w:spacing w:line="360" w:lineRule="exact"/>
        <w:ind w:firstLine="472" w:firstLineChars="225"/>
        <w:jc w:val="right"/>
        <w:rPr>
          <w:rFonts w:hint="eastAsia" w:asciiTheme="minorEastAsia" w:hAnsiTheme="minorEastAsia" w:eastAsiaTheme="minorEastAsia" w:cstheme="minorEastAsia"/>
          <w:szCs w:val="21"/>
        </w:rPr>
      </w:pPr>
    </w:p>
    <w:bookmarkEnd w:id="319"/>
    <w:p>
      <w:pPr>
        <w:rPr>
          <w:rFonts w:hint="eastAsia" w:asciiTheme="minorEastAsia" w:hAnsiTheme="minorEastAsia" w:eastAsiaTheme="minorEastAsia" w:cstheme="minorEastAsia"/>
        </w:rPr>
      </w:pPr>
    </w:p>
    <w:p>
      <w:pPr>
        <w:rPr>
          <w:rFonts w:hint="eastAsia" w:asciiTheme="minorEastAsia" w:hAnsiTheme="minorEastAsia" w:eastAsiaTheme="minorEastAsia" w:cstheme="minorEastAsia"/>
        </w:rPr>
      </w:pPr>
    </w:p>
    <w:p>
      <w:pPr>
        <w:rPr>
          <w:rFonts w:hint="eastAsia" w:asciiTheme="minorEastAsia" w:hAnsiTheme="minorEastAsia" w:eastAsiaTheme="minorEastAsia" w:cstheme="minorEastAsia"/>
        </w:rPr>
      </w:pPr>
    </w:p>
    <w:p>
      <w:pPr>
        <w:pStyle w:val="41"/>
        <w:rPr>
          <w:rFonts w:hint="eastAsia" w:asciiTheme="minorEastAsia" w:hAnsiTheme="minorEastAsia" w:eastAsiaTheme="minorEastAsia" w:cstheme="minorEastAsia"/>
          <w:color w:val="auto"/>
        </w:rPr>
      </w:pPr>
    </w:p>
    <w:p>
      <w:pPr>
        <w:rPr>
          <w:rFonts w:hint="eastAsia" w:asciiTheme="minorEastAsia" w:hAnsiTheme="minorEastAsia" w:eastAsiaTheme="minorEastAsia" w:cstheme="minorEastAsia"/>
        </w:rPr>
      </w:pPr>
    </w:p>
    <w:p>
      <w:pPr>
        <w:rPr>
          <w:rFonts w:hint="eastAsia" w:asciiTheme="minorEastAsia" w:hAnsiTheme="minorEastAsia" w:eastAsiaTheme="minorEastAsia" w:cstheme="minorEastAsia"/>
        </w:rPr>
      </w:pPr>
    </w:p>
    <w:p>
      <w:pPr>
        <w:rPr>
          <w:rFonts w:hint="eastAsia" w:asciiTheme="minorEastAsia" w:hAnsiTheme="minorEastAsia" w:eastAsiaTheme="minorEastAsia" w:cstheme="minorEastAsia"/>
        </w:rPr>
      </w:pPr>
    </w:p>
    <w:p>
      <w:pPr>
        <w:rPr>
          <w:rFonts w:hint="eastAsia" w:asciiTheme="minorEastAsia" w:hAnsiTheme="minorEastAsia" w:eastAsiaTheme="minorEastAsia" w:cstheme="minorEastAsia"/>
        </w:rPr>
      </w:pPr>
    </w:p>
    <w:p>
      <w:pPr>
        <w:rPr>
          <w:rFonts w:hint="eastAsia" w:asciiTheme="minorEastAsia" w:hAnsiTheme="minorEastAsia" w:eastAsiaTheme="minorEastAsia" w:cstheme="minorEastAsia"/>
        </w:rPr>
      </w:pPr>
    </w:p>
    <w:p>
      <w:pPr>
        <w:rPr>
          <w:rFonts w:hint="eastAsia" w:asciiTheme="minorEastAsia" w:hAnsiTheme="minorEastAsia" w:eastAsiaTheme="minorEastAsia" w:cstheme="minorEastAsia"/>
        </w:rPr>
      </w:pPr>
    </w:p>
    <w:p>
      <w:pPr>
        <w:pStyle w:val="24"/>
        <w:rPr>
          <w:rFonts w:hint="eastAsia" w:asciiTheme="minorEastAsia" w:hAnsiTheme="minorEastAsia" w:eastAsiaTheme="minorEastAsia" w:cstheme="minorEastAsia"/>
        </w:rPr>
      </w:pPr>
      <w:r>
        <w:rPr>
          <w:rFonts w:hint="eastAsia" w:asciiTheme="minorEastAsia" w:hAnsiTheme="minorEastAsia" w:eastAsiaTheme="minorEastAsia" w:cstheme="minorEastAsia"/>
        </w:rPr>
        <w:t>十、</w:t>
      </w:r>
      <w:bookmarkEnd w:id="306"/>
      <w:r>
        <w:rPr>
          <w:rFonts w:hint="eastAsia" w:asciiTheme="minorEastAsia" w:hAnsiTheme="minorEastAsia" w:eastAsiaTheme="minorEastAsia" w:cstheme="minorEastAsia"/>
        </w:rPr>
        <w:t>无行贿犯罪承诺书</w:t>
      </w:r>
      <w:bookmarkEnd w:id="307"/>
      <w:bookmarkEnd w:id="308"/>
    </w:p>
    <w:p>
      <w:pPr>
        <w:spacing w:line="480" w:lineRule="exact"/>
        <w:rPr>
          <w:rFonts w:hint="eastAsia" w:asciiTheme="minorEastAsia" w:hAnsiTheme="minorEastAsia" w:eastAsiaTheme="minorEastAsia" w:cstheme="minorEastAsia"/>
        </w:rPr>
      </w:pPr>
      <w:bookmarkStart w:id="320" w:name="_Toc21896"/>
      <w:bookmarkStart w:id="321" w:name="_Toc27148156"/>
      <w:r>
        <w:rPr>
          <w:rFonts w:hint="eastAsia" w:asciiTheme="minorEastAsia" w:hAnsiTheme="minorEastAsia" w:eastAsiaTheme="minorEastAsia" w:cstheme="minorEastAsia"/>
        </w:rPr>
        <w:t>我公司承诺：</w:t>
      </w:r>
      <w:bookmarkEnd w:id="320"/>
      <w:bookmarkEnd w:id="321"/>
    </w:p>
    <w:p>
      <w:pPr>
        <w:spacing w:line="480" w:lineRule="exact"/>
        <w:rPr>
          <w:rFonts w:hint="eastAsia" w:asciiTheme="minorEastAsia" w:hAnsiTheme="minorEastAsia" w:eastAsiaTheme="minorEastAsia" w:cstheme="minorEastAsia"/>
        </w:rPr>
      </w:pPr>
      <w:bookmarkStart w:id="322" w:name="_Toc21450"/>
      <w:bookmarkStart w:id="323" w:name="_Toc27148157"/>
      <w:r>
        <w:rPr>
          <w:rFonts w:hint="eastAsia" w:asciiTheme="minorEastAsia" w:hAnsiTheme="minorEastAsia" w:eastAsiaTheme="minorEastAsia" w:cstheme="minorEastAsia"/>
        </w:rPr>
        <w:t>在</w:t>
      </w:r>
      <w:r>
        <w:rPr>
          <w:rFonts w:hint="eastAsia" w:asciiTheme="minorEastAsia" w:hAnsiTheme="minorEastAsia" w:eastAsiaTheme="minorEastAsia" w:cstheme="minorEastAsia"/>
          <w:u w:val="single"/>
        </w:rPr>
        <w:t>（投标项目名称）</w:t>
      </w:r>
      <w:r>
        <w:rPr>
          <w:rFonts w:hint="eastAsia" w:asciiTheme="minorEastAsia" w:hAnsiTheme="minorEastAsia" w:eastAsiaTheme="minorEastAsia" w:cstheme="minorEastAsia"/>
        </w:rPr>
        <w:t>投标活动中，我公司保证做到：</w:t>
      </w:r>
      <w:bookmarkEnd w:id="322"/>
      <w:bookmarkEnd w:id="323"/>
    </w:p>
    <w:p>
      <w:pPr>
        <w:spacing w:line="480" w:lineRule="exact"/>
        <w:rPr>
          <w:rFonts w:hint="eastAsia" w:asciiTheme="minorEastAsia" w:hAnsiTheme="minorEastAsia" w:eastAsiaTheme="minorEastAsia" w:cstheme="minorEastAsia"/>
        </w:rPr>
      </w:pPr>
      <w:bookmarkStart w:id="324" w:name="_Toc15182"/>
      <w:bookmarkStart w:id="325" w:name="_Toc27148158"/>
      <w:r>
        <w:rPr>
          <w:rFonts w:hint="eastAsia" w:asciiTheme="minorEastAsia" w:hAnsiTheme="minorEastAsia" w:eastAsiaTheme="minorEastAsia" w:cstheme="minorEastAsia"/>
        </w:rPr>
        <w:t>一、公平参加本次投标活动。</w:t>
      </w:r>
      <w:bookmarkEnd w:id="324"/>
      <w:bookmarkEnd w:id="325"/>
    </w:p>
    <w:p>
      <w:pPr>
        <w:spacing w:line="480" w:lineRule="exact"/>
        <w:rPr>
          <w:rFonts w:hint="eastAsia" w:asciiTheme="minorEastAsia" w:hAnsiTheme="minorEastAsia" w:eastAsiaTheme="minorEastAsia" w:cstheme="minorEastAsia"/>
        </w:rPr>
      </w:pPr>
      <w:bookmarkStart w:id="326" w:name="_Toc27148159"/>
      <w:bookmarkStart w:id="327" w:name="_Toc13527"/>
      <w:r>
        <w:rPr>
          <w:rFonts w:hint="eastAsia" w:asciiTheme="minorEastAsia" w:hAnsiTheme="minorEastAsia" w:eastAsiaTheme="minorEastAsia" w:cstheme="minorEastAsia"/>
        </w:rPr>
        <w:t>二、杜绝任何形式的商业贿赂行为。不向国家工作人员、政府采购代理机构工作人员、评审专家及</w:t>
      </w:r>
      <w:bookmarkEnd w:id="326"/>
      <w:bookmarkEnd w:id="327"/>
    </w:p>
    <w:p>
      <w:pPr>
        <w:spacing w:line="480" w:lineRule="exact"/>
        <w:rPr>
          <w:rFonts w:hint="eastAsia" w:asciiTheme="minorEastAsia" w:hAnsiTheme="minorEastAsia" w:eastAsiaTheme="minorEastAsia" w:cstheme="minorEastAsia"/>
        </w:rPr>
      </w:pPr>
      <w:bookmarkStart w:id="328" w:name="_Toc29485"/>
      <w:bookmarkStart w:id="329" w:name="_Toc27148160"/>
      <w:r>
        <w:rPr>
          <w:rFonts w:hint="eastAsia" w:asciiTheme="minorEastAsia" w:hAnsiTheme="minorEastAsia" w:eastAsiaTheme="minorEastAsia" w:cstheme="minorEastAsia"/>
        </w:rPr>
        <w:t>其亲属提供礼品礼金、回扣、佣金等费用。</w:t>
      </w:r>
      <w:bookmarkEnd w:id="328"/>
      <w:bookmarkEnd w:id="329"/>
    </w:p>
    <w:p>
      <w:pPr>
        <w:spacing w:line="480" w:lineRule="exact"/>
        <w:rPr>
          <w:rFonts w:hint="eastAsia" w:asciiTheme="minorEastAsia" w:hAnsiTheme="minorEastAsia" w:eastAsiaTheme="minorEastAsia" w:cstheme="minorEastAsia"/>
        </w:rPr>
      </w:pPr>
      <w:bookmarkStart w:id="330" w:name="_Toc27148161"/>
      <w:bookmarkStart w:id="331" w:name="_Toc17864"/>
      <w:r>
        <w:rPr>
          <w:rFonts w:hint="eastAsia" w:asciiTheme="minorEastAsia" w:hAnsiTheme="minorEastAsia" w:eastAsiaTheme="minorEastAsia" w:cstheme="minorEastAsia"/>
        </w:rPr>
        <w:t>三、若出现上述行为，我公司及参与投标的工作人员愿意接受按照国家法律法规等有关规定的处罚。</w:t>
      </w:r>
      <w:bookmarkEnd w:id="330"/>
      <w:bookmarkEnd w:id="331"/>
    </w:p>
    <w:p>
      <w:pPr>
        <w:spacing w:line="480" w:lineRule="exact"/>
        <w:rPr>
          <w:rFonts w:hint="eastAsia" w:asciiTheme="minorEastAsia" w:hAnsiTheme="minorEastAsia" w:eastAsiaTheme="minorEastAsia" w:cstheme="minorEastAsia"/>
        </w:rPr>
      </w:pPr>
    </w:p>
    <w:p>
      <w:pPr>
        <w:spacing w:line="480" w:lineRule="exact"/>
        <w:rPr>
          <w:rFonts w:hint="eastAsia" w:asciiTheme="minorEastAsia" w:hAnsiTheme="minorEastAsia" w:eastAsiaTheme="minorEastAsia" w:cstheme="minorEastAsia"/>
        </w:rPr>
      </w:pPr>
    </w:p>
    <w:p>
      <w:pPr>
        <w:spacing w:line="480" w:lineRule="exact"/>
        <w:jc w:val="right"/>
        <w:rPr>
          <w:rFonts w:hint="eastAsia" w:asciiTheme="minorEastAsia" w:hAnsiTheme="minorEastAsia" w:eastAsiaTheme="minorEastAsia" w:cstheme="minorEastAsia"/>
        </w:rPr>
      </w:pPr>
      <w:bookmarkStart w:id="332" w:name="_Toc14798"/>
      <w:bookmarkStart w:id="333" w:name="_Toc27148162"/>
      <w:r>
        <w:rPr>
          <w:rFonts w:hint="eastAsia" w:asciiTheme="minorEastAsia" w:hAnsiTheme="minorEastAsia" w:eastAsiaTheme="minorEastAsia" w:cstheme="minorEastAsia"/>
        </w:rPr>
        <w:t>供应商：________ （单位公章）</w:t>
      </w:r>
      <w:bookmarkEnd w:id="332"/>
      <w:bookmarkEnd w:id="333"/>
    </w:p>
    <w:p>
      <w:pPr>
        <w:spacing w:line="480" w:lineRule="exact"/>
        <w:jc w:val="right"/>
        <w:rPr>
          <w:rFonts w:hint="eastAsia" w:asciiTheme="minorEastAsia" w:hAnsiTheme="minorEastAsia" w:eastAsiaTheme="minorEastAsia" w:cstheme="minorEastAsia"/>
        </w:rPr>
      </w:pPr>
      <w:bookmarkStart w:id="334" w:name="_Toc27148163"/>
      <w:bookmarkStart w:id="335" w:name="_Toc7205"/>
      <w:r>
        <w:rPr>
          <w:rFonts w:hint="eastAsia" w:asciiTheme="minorEastAsia" w:hAnsiTheme="minorEastAsia" w:eastAsiaTheme="minorEastAsia" w:cstheme="minorEastAsia"/>
        </w:rPr>
        <w:t>法定代表人或其委托代理人：______ （签字或盖章）</w:t>
      </w:r>
      <w:bookmarkEnd w:id="334"/>
      <w:bookmarkEnd w:id="335"/>
    </w:p>
    <w:p>
      <w:pPr>
        <w:spacing w:line="480" w:lineRule="exact"/>
        <w:jc w:val="right"/>
        <w:rPr>
          <w:rFonts w:hint="eastAsia" w:asciiTheme="minorEastAsia" w:hAnsiTheme="minorEastAsia" w:eastAsiaTheme="minorEastAsia" w:cstheme="minorEastAsia"/>
        </w:rPr>
      </w:pPr>
      <w:bookmarkStart w:id="336" w:name="_Toc29719"/>
      <w:bookmarkStart w:id="337" w:name="_Toc27148164"/>
      <w:r>
        <w:rPr>
          <w:rFonts w:hint="eastAsia" w:asciiTheme="minorEastAsia" w:hAnsiTheme="minorEastAsia" w:eastAsiaTheme="minorEastAsia" w:cstheme="minorEastAsia"/>
        </w:rPr>
        <w:t>_____年__月___日</w:t>
      </w:r>
      <w:bookmarkEnd w:id="336"/>
      <w:bookmarkEnd w:id="337"/>
    </w:p>
    <w:p>
      <w:pPr>
        <w:spacing w:line="480" w:lineRule="exact"/>
        <w:rPr>
          <w:rFonts w:hint="eastAsia" w:asciiTheme="minorEastAsia" w:hAnsiTheme="minorEastAsia" w:eastAsiaTheme="minorEastAsia" w:cstheme="minorEastAsia"/>
        </w:rPr>
      </w:pPr>
    </w:p>
    <w:p>
      <w:pPr>
        <w:rPr>
          <w:rFonts w:hint="eastAsia" w:asciiTheme="minorEastAsia" w:hAnsiTheme="minorEastAsia" w:eastAsiaTheme="minorEastAsia" w:cstheme="minorEastAsia"/>
        </w:rPr>
      </w:pPr>
    </w:p>
    <w:p>
      <w:pPr>
        <w:rPr>
          <w:rFonts w:hint="eastAsia" w:asciiTheme="minorEastAsia" w:hAnsiTheme="minorEastAsia" w:eastAsiaTheme="minorEastAsia" w:cstheme="minorEastAsia"/>
        </w:rPr>
      </w:pPr>
    </w:p>
    <w:p>
      <w:pPr>
        <w:rPr>
          <w:rFonts w:hint="eastAsia" w:asciiTheme="minorEastAsia" w:hAnsiTheme="minorEastAsia" w:eastAsiaTheme="minorEastAsia" w:cstheme="minorEastAsia"/>
        </w:rPr>
      </w:pPr>
    </w:p>
    <w:p>
      <w:pPr>
        <w:rPr>
          <w:rFonts w:hint="eastAsia" w:asciiTheme="minorEastAsia" w:hAnsiTheme="minorEastAsia" w:eastAsiaTheme="minorEastAsia" w:cstheme="minorEastAsia"/>
        </w:rPr>
      </w:pPr>
    </w:p>
    <w:p>
      <w:pPr>
        <w:rPr>
          <w:rFonts w:hint="eastAsia" w:asciiTheme="minorEastAsia" w:hAnsiTheme="minorEastAsia" w:eastAsiaTheme="minorEastAsia" w:cstheme="minorEastAsia"/>
        </w:rPr>
      </w:pPr>
    </w:p>
    <w:p>
      <w:pPr>
        <w:rPr>
          <w:rFonts w:hint="eastAsia" w:asciiTheme="minorEastAsia" w:hAnsiTheme="minorEastAsia" w:eastAsiaTheme="minorEastAsia" w:cstheme="minorEastAsia"/>
        </w:rPr>
      </w:pPr>
    </w:p>
    <w:p>
      <w:pPr>
        <w:rPr>
          <w:rFonts w:hint="eastAsia" w:asciiTheme="minorEastAsia" w:hAnsiTheme="minorEastAsia" w:eastAsiaTheme="minorEastAsia" w:cstheme="minorEastAsia"/>
        </w:rPr>
      </w:pPr>
    </w:p>
    <w:p>
      <w:pPr>
        <w:rPr>
          <w:rFonts w:hint="eastAsia" w:asciiTheme="minorEastAsia" w:hAnsiTheme="minorEastAsia" w:eastAsiaTheme="minorEastAsia" w:cstheme="minorEastAsia"/>
        </w:rPr>
      </w:pPr>
    </w:p>
    <w:p>
      <w:pPr>
        <w:rPr>
          <w:rFonts w:hint="eastAsia" w:asciiTheme="minorEastAsia" w:hAnsiTheme="minorEastAsia" w:eastAsiaTheme="minorEastAsia" w:cstheme="minorEastAsia"/>
        </w:rPr>
      </w:pPr>
    </w:p>
    <w:p>
      <w:pPr>
        <w:pStyle w:val="41"/>
        <w:rPr>
          <w:rFonts w:hint="eastAsia" w:asciiTheme="minorEastAsia" w:hAnsiTheme="minorEastAsia" w:eastAsiaTheme="minorEastAsia" w:cstheme="minorEastAsia"/>
          <w:color w:val="auto"/>
        </w:rPr>
      </w:pPr>
    </w:p>
    <w:p>
      <w:pPr>
        <w:pStyle w:val="41"/>
        <w:rPr>
          <w:rFonts w:hint="eastAsia" w:asciiTheme="minorEastAsia" w:hAnsiTheme="minorEastAsia" w:eastAsiaTheme="minorEastAsia" w:cstheme="minorEastAsia"/>
          <w:color w:val="auto"/>
        </w:rPr>
      </w:pPr>
    </w:p>
    <w:p>
      <w:pPr>
        <w:pStyle w:val="41"/>
        <w:rPr>
          <w:rFonts w:hint="eastAsia" w:asciiTheme="minorEastAsia" w:hAnsiTheme="minorEastAsia" w:eastAsiaTheme="minorEastAsia" w:cstheme="minorEastAsia"/>
          <w:color w:val="auto"/>
        </w:rPr>
      </w:pPr>
    </w:p>
    <w:p>
      <w:pPr>
        <w:pStyle w:val="41"/>
        <w:rPr>
          <w:rFonts w:hint="eastAsia" w:asciiTheme="minorEastAsia" w:hAnsiTheme="minorEastAsia" w:eastAsiaTheme="minorEastAsia" w:cstheme="minorEastAsia"/>
          <w:color w:val="auto"/>
        </w:rPr>
      </w:pPr>
    </w:p>
    <w:p>
      <w:pPr>
        <w:pStyle w:val="41"/>
        <w:rPr>
          <w:rFonts w:hint="eastAsia" w:asciiTheme="minorEastAsia" w:hAnsiTheme="minorEastAsia" w:eastAsiaTheme="minorEastAsia" w:cstheme="minorEastAsia"/>
          <w:color w:val="auto"/>
        </w:rPr>
      </w:pPr>
    </w:p>
    <w:p>
      <w:pPr>
        <w:pStyle w:val="41"/>
        <w:rPr>
          <w:rFonts w:hint="eastAsia" w:asciiTheme="minorEastAsia" w:hAnsiTheme="minorEastAsia" w:eastAsiaTheme="minorEastAsia" w:cstheme="minorEastAsia"/>
          <w:color w:val="auto"/>
        </w:rPr>
      </w:pPr>
    </w:p>
    <w:p>
      <w:pPr>
        <w:pStyle w:val="41"/>
        <w:rPr>
          <w:rFonts w:hint="eastAsia" w:asciiTheme="minorEastAsia" w:hAnsiTheme="minorEastAsia" w:eastAsiaTheme="minorEastAsia" w:cstheme="minorEastAsia"/>
          <w:color w:val="auto"/>
        </w:rPr>
      </w:pPr>
    </w:p>
    <w:p>
      <w:pPr>
        <w:pStyle w:val="41"/>
        <w:rPr>
          <w:rFonts w:hint="eastAsia" w:asciiTheme="minorEastAsia" w:hAnsiTheme="minorEastAsia" w:eastAsiaTheme="minorEastAsia" w:cstheme="minorEastAsia"/>
          <w:color w:val="auto"/>
        </w:rPr>
      </w:pPr>
    </w:p>
    <w:p>
      <w:pPr>
        <w:pStyle w:val="41"/>
        <w:rPr>
          <w:rFonts w:hint="eastAsia" w:asciiTheme="minorEastAsia" w:hAnsiTheme="minorEastAsia" w:eastAsiaTheme="minorEastAsia" w:cstheme="minorEastAsia"/>
          <w:color w:val="auto"/>
        </w:rPr>
      </w:pPr>
    </w:p>
    <w:p>
      <w:pPr>
        <w:pStyle w:val="41"/>
        <w:rPr>
          <w:rFonts w:hint="eastAsia" w:asciiTheme="minorEastAsia" w:hAnsiTheme="minorEastAsia" w:eastAsiaTheme="minorEastAsia" w:cstheme="minorEastAsia"/>
          <w:color w:val="auto"/>
        </w:rPr>
      </w:pPr>
    </w:p>
    <w:p>
      <w:pPr>
        <w:pStyle w:val="41"/>
        <w:rPr>
          <w:rFonts w:hint="eastAsia" w:asciiTheme="minorEastAsia" w:hAnsiTheme="minorEastAsia" w:eastAsiaTheme="minorEastAsia" w:cstheme="minorEastAsia"/>
          <w:color w:val="auto"/>
        </w:rPr>
      </w:pPr>
    </w:p>
    <w:p>
      <w:pPr>
        <w:pStyle w:val="41"/>
        <w:rPr>
          <w:rFonts w:hint="eastAsia" w:asciiTheme="minorEastAsia" w:hAnsiTheme="minorEastAsia" w:eastAsiaTheme="minorEastAsia" w:cstheme="minorEastAsia"/>
          <w:color w:val="auto"/>
        </w:rPr>
      </w:pPr>
    </w:p>
    <w:p>
      <w:pPr>
        <w:pStyle w:val="41"/>
        <w:rPr>
          <w:rFonts w:hint="eastAsia" w:asciiTheme="minorEastAsia" w:hAnsiTheme="minorEastAsia" w:eastAsiaTheme="minorEastAsia" w:cstheme="minorEastAsia"/>
          <w:color w:val="auto"/>
        </w:rPr>
      </w:pPr>
    </w:p>
    <w:p>
      <w:pPr>
        <w:pStyle w:val="41"/>
        <w:rPr>
          <w:rFonts w:hint="eastAsia" w:asciiTheme="minorEastAsia" w:hAnsiTheme="minorEastAsia" w:eastAsiaTheme="minorEastAsia" w:cstheme="minorEastAsia"/>
          <w:color w:val="auto"/>
        </w:rPr>
      </w:pPr>
    </w:p>
    <w:p>
      <w:pPr>
        <w:pStyle w:val="41"/>
        <w:rPr>
          <w:rFonts w:hint="eastAsia" w:asciiTheme="minorEastAsia" w:hAnsiTheme="minorEastAsia" w:eastAsiaTheme="minorEastAsia" w:cstheme="minorEastAsia"/>
          <w:color w:val="auto"/>
        </w:rPr>
      </w:pPr>
    </w:p>
    <w:p>
      <w:pPr>
        <w:pStyle w:val="24"/>
        <w:rPr>
          <w:rFonts w:hint="eastAsia" w:asciiTheme="minorEastAsia" w:hAnsiTheme="minorEastAsia" w:eastAsiaTheme="minorEastAsia" w:cstheme="minorEastAsia"/>
        </w:rPr>
      </w:pPr>
      <w:bookmarkStart w:id="338" w:name="_Toc30074"/>
      <w:bookmarkStart w:id="339" w:name="_Toc209"/>
      <w:bookmarkStart w:id="340" w:name="_Toc174"/>
      <w:bookmarkStart w:id="341" w:name="_Toc27148165"/>
      <w:r>
        <w:rPr>
          <w:rFonts w:hint="eastAsia" w:asciiTheme="minorEastAsia" w:hAnsiTheme="minorEastAsia" w:eastAsiaTheme="minorEastAsia" w:cstheme="minorEastAsia"/>
        </w:rPr>
        <w:t>十一、</w:t>
      </w:r>
      <w:bookmarkEnd w:id="338"/>
      <w:r>
        <w:rPr>
          <w:rFonts w:hint="eastAsia" w:asciiTheme="minorEastAsia" w:hAnsiTheme="minorEastAsia" w:eastAsiaTheme="minorEastAsia" w:cstheme="minorEastAsia"/>
        </w:rPr>
        <w:t>反商业贿赂承诺书</w:t>
      </w:r>
      <w:bookmarkEnd w:id="339"/>
      <w:bookmarkEnd w:id="340"/>
      <w:bookmarkEnd w:id="341"/>
    </w:p>
    <w:p>
      <w:pPr>
        <w:spacing w:line="360" w:lineRule="exact"/>
        <w:rPr>
          <w:rFonts w:hint="eastAsia" w:asciiTheme="minorEastAsia" w:hAnsiTheme="minorEastAsia" w:eastAsiaTheme="minorEastAsia" w:cstheme="minorEastAsia"/>
          <w:szCs w:val="21"/>
        </w:rPr>
      </w:pPr>
    </w:p>
    <w:p>
      <w:pPr>
        <w:spacing w:line="600" w:lineRule="exac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我公司承诺：</w:t>
      </w:r>
      <w:r>
        <w:rPr>
          <w:rFonts w:hint="eastAsia" w:asciiTheme="minorEastAsia" w:hAnsiTheme="minorEastAsia" w:eastAsiaTheme="minorEastAsia" w:cstheme="minorEastAsia"/>
          <w:szCs w:val="21"/>
        </w:rPr>
        <w:tab/>
      </w:r>
    </w:p>
    <w:p>
      <w:pPr>
        <w:spacing w:line="600" w:lineRule="exac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在</w:t>
      </w:r>
      <w:r>
        <w:rPr>
          <w:rFonts w:hint="eastAsia" w:asciiTheme="minorEastAsia" w:hAnsiTheme="minorEastAsia" w:eastAsiaTheme="minorEastAsia" w:cstheme="minorEastAsia"/>
          <w:szCs w:val="21"/>
          <w:u w:val="single"/>
        </w:rPr>
        <w:t>（投标项目名称）</w:t>
      </w:r>
      <w:r>
        <w:rPr>
          <w:rFonts w:hint="eastAsia" w:asciiTheme="minorEastAsia" w:hAnsiTheme="minorEastAsia" w:eastAsiaTheme="minorEastAsia" w:cstheme="minorEastAsia"/>
          <w:szCs w:val="21"/>
        </w:rPr>
        <w:t>投标活动中，我公司保证做到：</w:t>
      </w:r>
    </w:p>
    <w:p>
      <w:pPr>
        <w:spacing w:line="6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一、公平参加本次投标活动。</w:t>
      </w:r>
    </w:p>
    <w:p>
      <w:pPr>
        <w:spacing w:line="6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二、杜绝任何形式的商业贿赂行为。不向国家工作人员、政府采购代理机构工作人员、评审专家及其亲属提供礼品礼金、回扣、佣金等费用。</w:t>
      </w:r>
    </w:p>
    <w:p>
      <w:pPr>
        <w:spacing w:line="6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三、若出现上述行为，我公司及参与投标的工作人员愿意接受按照国家法律法规等有关规定的处罚。</w:t>
      </w:r>
    </w:p>
    <w:p>
      <w:pPr>
        <w:spacing w:line="600" w:lineRule="exact"/>
        <w:ind w:firstLine="5880" w:firstLineChars="2800"/>
        <w:rPr>
          <w:rFonts w:hint="eastAsia" w:asciiTheme="minorEastAsia" w:hAnsiTheme="minorEastAsia" w:eastAsiaTheme="minorEastAsia" w:cstheme="minorEastAsia"/>
          <w:szCs w:val="21"/>
        </w:rPr>
      </w:pPr>
    </w:p>
    <w:p>
      <w:pPr>
        <w:spacing w:line="480" w:lineRule="exact"/>
        <w:jc w:val="right"/>
        <w:rPr>
          <w:rFonts w:hint="eastAsia" w:asciiTheme="minorEastAsia" w:hAnsiTheme="minorEastAsia" w:eastAsiaTheme="minorEastAsia" w:cstheme="minorEastAsia"/>
        </w:rPr>
      </w:pPr>
      <w:r>
        <w:rPr>
          <w:rFonts w:hint="eastAsia" w:asciiTheme="minorEastAsia" w:hAnsiTheme="minorEastAsia" w:eastAsiaTheme="minorEastAsia" w:cstheme="minorEastAsia"/>
        </w:rPr>
        <w:t>供应商：________ （单位公章）</w:t>
      </w:r>
    </w:p>
    <w:p>
      <w:pPr>
        <w:spacing w:line="480" w:lineRule="exact"/>
        <w:jc w:val="right"/>
        <w:rPr>
          <w:rFonts w:hint="eastAsia" w:asciiTheme="minorEastAsia" w:hAnsiTheme="minorEastAsia" w:eastAsiaTheme="minorEastAsia" w:cstheme="minorEastAsia"/>
        </w:rPr>
      </w:pPr>
      <w:r>
        <w:rPr>
          <w:rFonts w:hint="eastAsia" w:asciiTheme="minorEastAsia" w:hAnsiTheme="minorEastAsia" w:eastAsiaTheme="minorEastAsia" w:cstheme="minorEastAsia"/>
        </w:rPr>
        <w:t>法定代表人或其委托代理人：______ （签字或盖章）</w:t>
      </w:r>
    </w:p>
    <w:p>
      <w:pPr>
        <w:spacing w:line="480" w:lineRule="exact"/>
        <w:jc w:val="right"/>
        <w:rPr>
          <w:rFonts w:hint="eastAsia" w:asciiTheme="minorEastAsia" w:hAnsiTheme="minorEastAsia" w:eastAsiaTheme="minorEastAsia" w:cstheme="minorEastAsia"/>
        </w:rPr>
      </w:pPr>
      <w:r>
        <w:rPr>
          <w:rFonts w:hint="eastAsia" w:asciiTheme="minorEastAsia" w:hAnsiTheme="minorEastAsia" w:eastAsiaTheme="minorEastAsia" w:cstheme="minorEastAsia"/>
        </w:rPr>
        <w:t>_____年__月___日</w:t>
      </w:r>
    </w:p>
    <w:p>
      <w:pPr>
        <w:spacing w:line="480" w:lineRule="exact"/>
        <w:rPr>
          <w:rFonts w:hint="eastAsia" w:asciiTheme="minorEastAsia" w:hAnsiTheme="minorEastAsia" w:eastAsiaTheme="minorEastAsia" w:cstheme="minorEastAsia"/>
        </w:rPr>
      </w:pPr>
    </w:p>
    <w:p>
      <w:pPr>
        <w:spacing w:line="600" w:lineRule="exact"/>
        <w:ind w:firstLine="315" w:firstLineChars="150"/>
        <w:jc w:val="center"/>
        <w:rPr>
          <w:rFonts w:hint="eastAsia" w:asciiTheme="minorEastAsia" w:hAnsiTheme="minorEastAsia" w:eastAsiaTheme="minorEastAsia" w:cstheme="minorEastAsia"/>
          <w:szCs w:val="21"/>
        </w:rPr>
      </w:pPr>
    </w:p>
    <w:p>
      <w:pPr>
        <w:rPr>
          <w:rFonts w:hint="eastAsia" w:asciiTheme="minorEastAsia" w:hAnsiTheme="minorEastAsia" w:eastAsiaTheme="minorEastAsia" w:cstheme="minorEastAsia"/>
        </w:rPr>
      </w:pPr>
    </w:p>
    <w:p>
      <w:pPr>
        <w:rPr>
          <w:rFonts w:hint="eastAsia" w:asciiTheme="minorEastAsia" w:hAnsiTheme="minorEastAsia" w:eastAsiaTheme="minorEastAsia" w:cstheme="minorEastAsia"/>
        </w:rPr>
      </w:pPr>
    </w:p>
    <w:p>
      <w:pPr>
        <w:rPr>
          <w:rFonts w:hint="eastAsia" w:asciiTheme="minorEastAsia" w:hAnsiTheme="minorEastAsia" w:eastAsiaTheme="minorEastAsia" w:cstheme="minorEastAsia"/>
        </w:rPr>
      </w:pPr>
    </w:p>
    <w:p>
      <w:pPr>
        <w:rPr>
          <w:rFonts w:hint="eastAsia" w:asciiTheme="minorEastAsia" w:hAnsiTheme="minorEastAsia" w:eastAsiaTheme="minorEastAsia" w:cstheme="minorEastAsia"/>
        </w:rPr>
      </w:pPr>
    </w:p>
    <w:p>
      <w:pPr>
        <w:rPr>
          <w:rFonts w:hint="eastAsia" w:asciiTheme="minorEastAsia" w:hAnsiTheme="minorEastAsia" w:eastAsiaTheme="minorEastAsia" w:cstheme="minorEastAsia"/>
        </w:rPr>
      </w:pPr>
    </w:p>
    <w:p>
      <w:pPr>
        <w:rPr>
          <w:rFonts w:hint="eastAsia" w:asciiTheme="minorEastAsia" w:hAnsiTheme="minorEastAsia" w:eastAsiaTheme="minorEastAsia" w:cstheme="minorEastAsia"/>
        </w:rPr>
      </w:pPr>
    </w:p>
    <w:p>
      <w:pPr>
        <w:rPr>
          <w:rFonts w:hint="eastAsia" w:asciiTheme="minorEastAsia" w:hAnsiTheme="minorEastAsia" w:eastAsiaTheme="minorEastAsia" w:cstheme="minorEastAsia"/>
        </w:rPr>
      </w:pPr>
    </w:p>
    <w:p>
      <w:pPr>
        <w:rPr>
          <w:rFonts w:hint="eastAsia" w:asciiTheme="minorEastAsia" w:hAnsiTheme="minorEastAsia" w:eastAsiaTheme="minorEastAsia" w:cstheme="minorEastAsia"/>
        </w:rPr>
      </w:pPr>
    </w:p>
    <w:p>
      <w:pPr>
        <w:rPr>
          <w:rFonts w:hint="eastAsia" w:asciiTheme="minorEastAsia" w:hAnsiTheme="minorEastAsia" w:eastAsiaTheme="minorEastAsia" w:cstheme="minorEastAsia"/>
        </w:rPr>
      </w:pPr>
    </w:p>
    <w:p>
      <w:pPr>
        <w:rPr>
          <w:rFonts w:hint="eastAsia" w:asciiTheme="minorEastAsia" w:hAnsiTheme="minorEastAsia" w:eastAsiaTheme="minorEastAsia" w:cstheme="minorEastAsia"/>
        </w:rPr>
      </w:pPr>
    </w:p>
    <w:p>
      <w:pPr>
        <w:rPr>
          <w:rFonts w:hint="eastAsia" w:asciiTheme="minorEastAsia" w:hAnsiTheme="minorEastAsia" w:eastAsiaTheme="minorEastAsia" w:cstheme="minorEastAsia"/>
        </w:rPr>
      </w:pPr>
    </w:p>
    <w:p>
      <w:pPr>
        <w:rPr>
          <w:rFonts w:hint="eastAsia" w:asciiTheme="minorEastAsia" w:hAnsiTheme="minorEastAsia" w:eastAsiaTheme="minorEastAsia" w:cstheme="minorEastAsia"/>
        </w:rPr>
      </w:pPr>
    </w:p>
    <w:p>
      <w:pPr>
        <w:rPr>
          <w:rFonts w:hint="eastAsia" w:asciiTheme="minorEastAsia" w:hAnsiTheme="minorEastAsia" w:eastAsiaTheme="minorEastAsia" w:cstheme="minorEastAsia"/>
        </w:rPr>
      </w:pPr>
    </w:p>
    <w:p>
      <w:pPr>
        <w:rPr>
          <w:rFonts w:hint="eastAsia" w:asciiTheme="minorEastAsia" w:hAnsiTheme="minorEastAsia" w:eastAsiaTheme="minorEastAsia" w:cstheme="minorEastAsia"/>
        </w:rPr>
      </w:pPr>
    </w:p>
    <w:p>
      <w:pPr>
        <w:rPr>
          <w:rFonts w:hint="eastAsia" w:asciiTheme="minorEastAsia" w:hAnsiTheme="minorEastAsia" w:eastAsiaTheme="minorEastAsia" w:cstheme="minorEastAsia"/>
        </w:rPr>
      </w:pPr>
    </w:p>
    <w:p>
      <w:pPr>
        <w:rPr>
          <w:rFonts w:hint="eastAsia" w:asciiTheme="minorEastAsia" w:hAnsiTheme="minorEastAsia" w:eastAsiaTheme="minorEastAsia" w:cstheme="minorEastAsia"/>
        </w:rPr>
      </w:pPr>
    </w:p>
    <w:p>
      <w:pPr>
        <w:rPr>
          <w:rFonts w:hint="eastAsia" w:asciiTheme="minorEastAsia" w:hAnsiTheme="minorEastAsia" w:eastAsiaTheme="minorEastAsia" w:cstheme="minorEastAsia"/>
        </w:rPr>
      </w:pPr>
    </w:p>
    <w:p>
      <w:pPr>
        <w:rPr>
          <w:rFonts w:hint="eastAsia" w:asciiTheme="minorEastAsia" w:hAnsiTheme="minorEastAsia" w:eastAsiaTheme="minorEastAsia" w:cstheme="minorEastAsia"/>
        </w:rPr>
      </w:pPr>
    </w:p>
    <w:p>
      <w:pPr>
        <w:rPr>
          <w:rFonts w:hint="eastAsia" w:asciiTheme="minorEastAsia" w:hAnsiTheme="minorEastAsia" w:eastAsiaTheme="minorEastAsia" w:cstheme="minorEastAsia"/>
        </w:rPr>
      </w:pPr>
    </w:p>
    <w:p>
      <w:pPr>
        <w:rPr>
          <w:rFonts w:hint="eastAsia" w:asciiTheme="minorEastAsia" w:hAnsiTheme="minorEastAsia" w:eastAsiaTheme="minorEastAsia" w:cstheme="minorEastAsia"/>
        </w:rPr>
      </w:pPr>
    </w:p>
    <w:p>
      <w:pPr>
        <w:pStyle w:val="24"/>
        <w:rPr>
          <w:rFonts w:hint="eastAsia" w:asciiTheme="minorEastAsia" w:hAnsiTheme="minorEastAsia" w:eastAsiaTheme="minorEastAsia" w:cstheme="minorEastAsia"/>
        </w:rPr>
      </w:pPr>
      <w:r>
        <w:rPr>
          <w:rFonts w:hint="eastAsia" w:asciiTheme="minorEastAsia" w:hAnsiTheme="minorEastAsia" w:eastAsiaTheme="minorEastAsia" w:cstheme="minorEastAsia"/>
        </w:rPr>
        <w:t>十二、供应商资格证明文件</w:t>
      </w:r>
    </w:p>
    <w:p>
      <w:pPr>
        <w:spacing w:line="360" w:lineRule="auto"/>
        <w:rPr>
          <w:rFonts w:hint="eastAsia" w:asciiTheme="minorEastAsia" w:hAnsiTheme="minorEastAsia" w:eastAsiaTheme="minorEastAsia" w:cstheme="minorEastAsia"/>
        </w:rPr>
      </w:pPr>
      <w:r>
        <w:rPr>
          <w:rFonts w:hint="eastAsia" w:asciiTheme="minorEastAsia" w:hAnsiTheme="minorEastAsia" w:eastAsiaTheme="minorEastAsia" w:cstheme="minorEastAsia"/>
        </w:rPr>
        <w:t>1.营业执照（副本）；</w:t>
      </w:r>
    </w:p>
    <w:p>
      <w:pPr>
        <w:spacing w:line="360" w:lineRule="auto"/>
        <w:rPr>
          <w:rFonts w:hint="eastAsia" w:asciiTheme="minorEastAsia" w:hAnsiTheme="minorEastAsia" w:eastAsiaTheme="minorEastAsia" w:cstheme="minorEastAsia"/>
        </w:rPr>
      </w:pPr>
      <w:r>
        <w:rPr>
          <w:rFonts w:hint="eastAsia" w:asciiTheme="minorEastAsia" w:hAnsiTheme="minorEastAsia" w:eastAsiaTheme="minorEastAsia" w:cstheme="minorEastAsia"/>
        </w:rPr>
        <w:t>2.法定代表人证明或法定代表人有效委托书及本人身份证；</w:t>
      </w:r>
    </w:p>
    <w:p>
      <w:pPr>
        <w:spacing w:line="360" w:lineRule="auto"/>
        <w:rPr>
          <w:rFonts w:hint="eastAsia" w:asciiTheme="minorEastAsia" w:hAnsiTheme="minorEastAsia" w:eastAsiaTheme="minorEastAsia" w:cstheme="minorEastAsia"/>
        </w:rPr>
      </w:pPr>
      <w:r>
        <w:rPr>
          <w:rFonts w:hint="eastAsia" w:asciiTheme="minorEastAsia" w:hAnsiTheme="minorEastAsia" w:eastAsiaTheme="minorEastAsia" w:cstheme="minorEastAsia"/>
        </w:rPr>
        <w:t>3.开标前六个月内任一个月依法缴纳税收的凭证；</w:t>
      </w:r>
    </w:p>
    <w:p>
      <w:pPr>
        <w:spacing w:line="360" w:lineRule="auto"/>
        <w:rPr>
          <w:rFonts w:hint="eastAsia" w:asciiTheme="minorEastAsia" w:hAnsiTheme="minorEastAsia" w:eastAsiaTheme="minorEastAsia" w:cstheme="minorEastAsia"/>
        </w:rPr>
      </w:pPr>
      <w:r>
        <w:rPr>
          <w:rFonts w:hint="eastAsia" w:asciiTheme="minorEastAsia" w:hAnsiTheme="minorEastAsia" w:eastAsiaTheme="minorEastAsia" w:cstheme="minorEastAsia"/>
        </w:rPr>
        <w:t>4.开标前六个月内任一个月依法缴纳社会保障资金的证明；</w:t>
      </w:r>
    </w:p>
    <w:p>
      <w:pPr>
        <w:spacing w:line="360" w:lineRule="auto"/>
        <w:rPr>
          <w:rFonts w:hint="eastAsia" w:asciiTheme="minorEastAsia" w:hAnsiTheme="minorEastAsia" w:eastAsiaTheme="minorEastAsia" w:cstheme="minorEastAsia"/>
        </w:rPr>
      </w:pPr>
      <w:r>
        <w:rPr>
          <w:rFonts w:hint="eastAsia" w:asciiTheme="minorEastAsia" w:hAnsiTheme="minorEastAsia" w:eastAsiaTheme="minorEastAsia" w:cstheme="minorEastAsia"/>
        </w:rPr>
        <w:t>5.参加政府采购活动前三年内，在经营活动中没有重大违法记录声明；</w:t>
      </w:r>
    </w:p>
    <w:p>
      <w:pPr>
        <w:spacing w:line="360" w:lineRule="auto"/>
        <w:rPr>
          <w:rFonts w:hint="eastAsia" w:asciiTheme="minorEastAsia" w:hAnsiTheme="minorEastAsia" w:eastAsiaTheme="minorEastAsia" w:cstheme="minorEastAsia"/>
        </w:rPr>
      </w:pPr>
      <w:r>
        <w:rPr>
          <w:rFonts w:hint="eastAsia" w:asciiTheme="minorEastAsia" w:hAnsiTheme="minorEastAsia" w:eastAsiaTheme="minorEastAsia" w:cstheme="minorEastAsia"/>
        </w:rPr>
        <w:t>6.财务状况报告（投标文件递交截止日期前十二个月内任一个月的资产负债表或损益表或年度财务会计报 表或会计事务所出具的审计报告））；</w:t>
      </w:r>
    </w:p>
    <w:p>
      <w:pPr>
        <w:spacing w:line="360" w:lineRule="auto"/>
        <w:rPr>
          <w:rFonts w:hint="eastAsia" w:asciiTheme="minorEastAsia" w:hAnsiTheme="minorEastAsia" w:eastAsiaTheme="minorEastAsia" w:cstheme="minorEastAsia"/>
        </w:rPr>
      </w:pPr>
      <w:r>
        <w:rPr>
          <w:rFonts w:hint="eastAsia" w:asciiTheme="minorEastAsia" w:hAnsiTheme="minorEastAsia" w:eastAsiaTheme="minorEastAsia" w:cstheme="minorEastAsia"/>
        </w:rPr>
        <w:t>7.信誉证明:根据《关于在政府采购活动中查询及使用信用记录有关问题的通知》(财库[2016]125号)的规定，采购代理机构将通过“信用中国”网站（www.creditchina.gov.cn）、中国政府采购网（www.ccgp.gov.cn）等渠道在资格审查环节查询供应商信用记录，被列入失信被执行人、重大税收违法案件当事人名单、政府采购严重违法失信行为记录名单的单位将被拒绝参与本项目政府采购活动；信用信息查询记录和证据将同采购文件等资料一同归档保存。（供应商需提供网站查询截图，加盖企业公章）；</w:t>
      </w:r>
    </w:p>
    <w:p>
      <w:pPr>
        <w:spacing w:line="360" w:lineRule="auto"/>
        <w:rPr>
          <w:rFonts w:hint="eastAsia" w:asciiTheme="minorEastAsia" w:hAnsiTheme="minorEastAsia" w:eastAsiaTheme="minorEastAsia" w:cstheme="minorEastAsia"/>
        </w:rPr>
      </w:pPr>
      <w:r>
        <w:rPr>
          <w:rFonts w:hint="eastAsia" w:asciiTheme="minorEastAsia" w:hAnsiTheme="minorEastAsia" w:eastAsiaTheme="minorEastAsia" w:cstheme="minorEastAsia"/>
        </w:rPr>
        <w:t>8.供应商必须提供无行贿犯罪记录承诺书，((出具由“中国裁判文书网”网站查询近三年来法人、法定代表人、法定代表人委托人无行贿犯罪记录网页截图加盖企业公章证明) )；若有行贿犯罪记录则取消其投标资格；</w:t>
      </w:r>
    </w:p>
    <w:p>
      <w:pPr>
        <w:spacing w:line="360" w:lineRule="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9.</w:t>
      </w:r>
      <w:r>
        <w:rPr>
          <w:rFonts w:hint="eastAsia" w:asciiTheme="minorEastAsia" w:hAnsiTheme="minorEastAsia" w:eastAsiaTheme="minorEastAsia" w:cstheme="minorEastAsia"/>
          <w:lang w:eastAsia="zh-CN"/>
        </w:rPr>
        <w:t>投标承诺函；</w:t>
      </w:r>
    </w:p>
    <w:p>
      <w:pPr>
        <w:spacing w:line="360" w:lineRule="auto"/>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10.</w:t>
      </w:r>
      <w:r>
        <w:rPr>
          <w:rFonts w:hint="eastAsia" w:asciiTheme="minorEastAsia" w:hAnsiTheme="minorEastAsia" w:eastAsiaTheme="minorEastAsia" w:cstheme="minorEastAsia"/>
        </w:rPr>
        <w:t>供应商认为有必要提供的其他材料。</w:t>
      </w:r>
    </w:p>
    <w:p>
      <w:pPr>
        <w:spacing w:line="40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szCs w:val="21"/>
        </w:rPr>
        <w:t>资格审查资料所需证件均为复印件，开标时提供相应原件并列明清单，供评委评审。（</w:t>
      </w:r>
      <w:r>
        <w:rPr>
          <w:rFonts w:hint="eastAsia" w:asciiTheme="minorEastAsia" w:hAnsiTheme="minorEastAsia" w:eastAsiaTheme="minorEastAsia" w:cstheme="minorEastAsia"/>
        </w:rPr>
        <w:t>以上复印件必须加盖单位公章</w:t>
      </w:r>
    </w:p>
    <w:p>
      <w:pPr>
        <w:spacing w:line="40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注：招标文件所述资格证明文件须装订在投标文件中，供应商在开标时提供原件进行审查。</w:t>
      </w:r>
    </w:p>
    <w:p>
      <w:pPr>
        <w:bidi w:val="0"/>
        <w:rPr>
          <w:rFonts w:hint="eastAsia" w:asciiTheme="minorEastAsia" w:hAnsiTheme="minorEastAsia" w:eastAsiaTheme="minorEastAsia" w:cstheme="minorEastAsia"/>
        </w:rPr>
      </w:pPr>
      <w:bookmarkStart w:id="342" w:name="_Toc24571"/>
      <w:bookmarkStart w:id="343" w:name="_Toc10246"/>
      <w:bookmarkStart w:id="344" w:name="_Toc20524"/>
    </w:p>
    <w:p>
      <w:pPr>
        <w:rPr>
          <w:rFonts w:hint="eastAsia" w:asciiTheme="minorEastAsia" w:hAnsiTheme="minorEastAsia" w:eastAsiaTheme="minorEastAsia" w:cstheme="minorEastAsia"/>
        </w:rPr>
      </w:pPr>
    </w:p>
    <w:p>
      <w:pPr>
        <w:rPr>
          <w:rFonts w:hint="eastAsia" w:asciiTheme="minorEastAsia" w:hAnsiTheme="minorEastAsia" w:eastAsiaTheme="minorEastAsia" w:cstheme="minorEastAsia"/>
        </w:rPr>
      </w:pPr>
    </w:p>
    <w:p>
      <w:pPr>
        <w:rPr>
          <w:rFonts w:hint="eastAsia" w:asciiTheme="minorEastAsia" w:hAnsiTheme="minorEastAsia" w:eastAsiaTheme="minorEastAsia" w:cstheme="minorEastAsia"/>
        </w:rPr>
      </w:pPr>
    </w:p>
    <w:p>
      <w:pPr>
        <w:rPr>
          <w:rFonts w:hint="eastAsia" w:asciiTheme="minorEastAsia" w:hAnsiTheme="minorEastAsia" w:eastAsiaTheme="minorEastAsia" w:cstheme="minorEastAsia"/>
        </w:rPr>
      </w:pPr>
    </w:p>
    <w:p>
      <w:pPr>
        <w:rPr>
          <w:rFonts w:hint="eastAsia" w:asciiTheme="minorEastAsia" w:hAnsiTheme="minorEastAsia" w:eastAsiaTheme="minorEastAsia" w:cstheme="minorEastAsia"/>
        </w:rPr>
      </w:pPr>
    </w:p>
    <w:p>
      <w:pPr>
        <w:rPr>
          <w:rFonts w:hint="eastAsia" w:asciiTheme="minorEastAsia" w:hAnsiTheme="minorEastAsia" w:eastAsiaTheme="minorEastAsia" w:cstheme="minorEastAsia"/>
        </w:rPr>
      </w:pPr>
    </w:p>
    <w:p>
      <w:pPr>
        <w:rPr>
          <w:rFonts w:hint="eastAsia" w:asciiTheme="minorEastAsia" w:hAnsiTheme="minorEastAsia" w:eastAsiaTheme="minorEastAsia" w:cstheme="minorEastAsia"/>
        </w:rPr>
      </w:pPr>
    </w:p>
    <w:p>
      <w:pPr>
        <w:rPr>
          <w:rFonts w:hint="eastAsia" w:asciiTheme="minorEastAsia" w:hAnsiTheme="minorEastAsia" w:eastAsiaTheme="minorEastAsia" w:cstheme="minorEastAsia"/>
        </w:rPr>
      </w:pPr>
    </w:p>
    <w:p>
      <w:pPr>
        <w:rPr>
          <w:rFonts w:hint="eastAsia" w:asciiTheme="minorEastAsia" w:hAnsiTheme="minorEastAsia" w:eastAsiaTheme="minorEastAsia" w:cstheme="minorEastAsia"/>
        </w:rPr>
      </w:pPr>
    </w:p>
    <w:p>
      <w:pPr>
        <w:rPr>
          <w:rFonts w:hint="eastAsia" w:asciiTheme="minorEastAsia" w:hAnsiTheme="minorEastAsia" w:eastAsiaTheme="minorEastAsia" w:cstheme="minorEastAsia"/>
        </w:rPr>
      </w:pPr>
    </w:p>
    <w:p>
      <w:pPr>
        <w:rPr>
          <w:rFonts w:hint="eastAsia" w:asciiTheme="minorEastAsia" w:hAnsiTheme="minorEastAsia" w:eastAsiaTheme="minorEastAsia" w:cstheme="minorEastAsia"/>
        </w:rPr>
      </w:pPr>
    </w:p>
    <w:p>
      <w:pPr>
        <w:rPr>
          <w:rFonts w:hint="eastAsia" w:asciiTheme="minorEastAsia" w:hAnsiTheme="minorEastAsia" w:eastAsiaTheme="minorEastAsia" w:cstheme="minorEastAsia"/>
        </w:rPr>
      </w:pPr>
    </w:p>
    <w:p>
      <w:pPr>
        <w:rPr>
          <w:rFonts w:hint="eastAsia" w:asciiTheme="minorEastAsia" w:hAnsiTheme="minorEastAsia" w:eastAsiaTheme="minorEastAsia" w:cstheme="minorEastAsia"/>
        </w:rPr>
      </w:pPr>
    </w:p>
    <w:p>
      <w:pPr>
        <w:rPr>
          <w:rFonts w:hint="eastAsia" w:asciiTheme="minorEastAsia" w:hAnsiTheme="minorEastAsia" w:eastAsiaTheme="minorEastAsia" w:cstheme="minorEastAsia"/>
        </w:rPr>
      </w:pPr>
    </w:p>
    <w:p>
      <w:pPr>
        <w:rPr>
          <w:rFonts w:hint="eastAsia" w:asciiTheme="minorEastAsia" w:hAnsiTheme="minorEastAsia" w:eastAsiaTheme="minorEastAsia" w:cstheme="minorEastAsia"/>
        </w:rPr>
      </w:pPr>
    </w:p>
    <w:p>
      <w:pPr>
        <w:rPr>
          <w:rFonts w:hint="eastAsia" w:asciiTheme="minorEastAsia" w:hAnsiTheme="minorEastAsia" w:eastAsiaTheme="minorEastAsia" w:cstheme="minorEastAsia"/>
        </w:rPr>
      </w:pP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附件一：</w:t>
      </w:r>
    </w:p>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具有履行合同所必需的设备和专业技术能力的声明</w:t>
      </w:r>
    </w:p>
    <w:p>
      <w:pPr>
        <w:spacing w:line="460" w:lineRule="exact"/>
        <w:rPr>
          <w:rFonts w:hint="eastAsia" w:asciiTheme="minorEastAsia" w:hAnsiTheme="minorEastAsia" w:eastAsiaTheme="minorEastAsia" w:cstheme="minorEastAsia"/>
        </w:rPr>
      </w:pPr>
    </w:p>
    <w:p>
      <w:pPr>
        <w:spacing w:line="460" w:lineRule="exact"/>
        <w:rPr>
          <w:rFonts w:hint="eastAsia" w:asciiTheme="minorEastAsia" w:hAnsiTheme="minorEastAsia" w:eastAsiaTheme="minorEastAsia" w:cstheme="minorEastAsia"/>
        </w:rPr>
      </w:pPr>
    </w:p>
    <w:p>
      <w:pPr>
        <w:spacing w:line="46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（采购人名称）：</w:t>
      </w:r>
    </w:p>
    <w:p>
      <w:pPr>
        <w:spacing w:line="460" w:lineRule="exact"/>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我方承诺并声明：我方能够按照招标文件、投标文件及合同的要求提供本项目所需服务，郑重承诺我方具备履行合同所必需的相应的专业技术能力。否则，我方愿承担相应责任。</w:t>
      </w:r>
    </w:p>
    <w:p>
      <w:pPr>
        <w:spacing w:line="46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特此声明</w:t>
      </w:r>
    </w:p>
    <w:p>
      <w:pPr>
        <w:spacing w:line="460" w:lineRule="exact"/>
        <w:jc w:val="right"/>
        <w:rPr>
          <w:rFonts w:hint="eastAsia" w:asciiTheme="minorEastAsia" w:hAnsiTheme="minorEastAsia" w:eastAsiaTheme="minorEastAsia" w:cstheme="minorEastAsia"/>
        </w:rPr>
      </w:pPr>
    </w:p>
    <w:p>
      <w:pPr>
        <w:spacing w:line="460" w:lineRule="exact"/>
        <w:jc w:val="right"/>
        <w:rPr>
          <w:rFonts w:hint="eastAsia" w:asciiTheme="minorEastAsia" w:hAnsiTheme="minorEastAsia" w:eastAsiaTheme="minorEastAsia" w:cstheme="minorEastAsia"/>
        </w:rPr>
      </w:pPr>
    </w:p>
    <w:p>
      <w:pPr>
        <w:spacing w:line="460" w:lineRule="exact"/>
        <w:jc w:val="right"/>
        <w:rPr>
          <w:rFonts w:hint="eastAsia" w:asciiTheme="minorEastAsia" w:hAnsiTheme="minorEastAsia" w:eastAsiaTheme="minorEastAsia" w:cstheme="minorEastAsia"/>
        </w:rPr>
      </w:pPr>
    </w:p>
    <w:p>
      <w:pPr>
        <w:spacing w:line="460" w:lineRule="exact"/>
        <w:jc w:val="right"/>
        <w:rPr>
          <w:rFonts w:hint="eastAsia" w:asciiTheme="minorEastAsia" w:hAnsiTheme="minorEastAsia" w:eastAsiaTheme="minorEastAsia" w:cstheme="minorEastAsia"/>
        </w:rPr>
      </w:pPr>
      <w:r>
        <w:rPr>
          <w:rFonts w:hint="eastAsia" w:asciiTheme="minorEastAsia" w:hAnsiTheme="minorEastAsia" w:eastAsiaTheme="minorEastAsia" w:cstheme="minorEastAsia"/>
        </w:rPr>
        <w:t>供应商（加盖印章）：</w:t>
      </w:r>
    </w:p>
    <w:p>
      <w:pPr>
        <w:spacing w:line="460" w:lineRule="exact"/>
        <w:jc w:val="right"/>
        <w:rPr>
          <w:rFonts w:hint="eastAsia" w:asciiTheme="minorEastAsia" w:hAnsiTheme="minorEastAsia" w:eastAsiaTheme="minorEastAsia" w:cstheme="minorEastAsia"/>
        </w:rPr>
      </w:pPr>
      <w:r>
        <w:rPr>
          <w:rFonts w:hint="eastAsia" w:asciiTheme="minorEastAsia" w:hAnsiTheme="minorEastAsia" w:eastAsiaTheme="minorEastAsia" w:cstheme="minorEastAsia"/>
        </w:rPr>
        <w:t>法定代表人或其委托代理人（签字或盖章）：</w:t>
      </w:r>
    </w:p>
    <w:p>
      <w:pPr>
        <w:wordWrap w:val="0"/>
        <w:spacing w:line="460" w:lineRule="exact"/>
        <w:jc w:val="right"/>
        <w:rPr>
          <w:rFonts w:hint="eastAsia" w:asciiTheme="minorEastAsia" w:hAnsiTheme="minorEastAsia" w:eastAsiaTheme="minorEastAsia" w:cstheme="minorEastAsia"/>
        </w:rPr>
      </w:pPr>
      <w:r>
        <w:rPr>
          <w:rFonts w:hint="eastAsia" w:asciiTheme="minorEastAsia" w:hAnsiTheme="minorEastAsia" w:eastAsiaTheme="minorEastAsia" w:cstheme="minorEastAsia"/>
        </w:rPr>
        <w:t>日期：年月日</w:t>
      </w:r>
    </w:p>
    <w:p>
      <w:pPr>
        <w:rPr>
          <w:rFonts w:hint="eastAsia" w:asciiTheme="minorEastAsia" w:hAnsiTheme="minorEastAsia" w:eastAsiaTheme="minorEastAsia" w:cstheme="minorEastAsia"/>
        </w:rPr>
      </w:pPr>
    </w:p>
    <w:p>
      <w:pPr>
        <w:rPr>
          <w:rFonts w:hint="eastAsia" w:asciiTheme="minorEastAsia" w:hAnsiTheme="minorEastAsia" w:eastAsiaTheme="minorEastAsia" w:cstheme="minorEastAsia"/>
        </w:rPr>
      </w:pPr>
    </w:p>
    <w:p>
      <w:pPr>
        <w:rPr>
          <w:rFonts w:hint="eastAsia" w:asciiTheme="minorEastAsia" w:hAnsiTheme="minorEastAsia" w:eastAsiaTheme="minorEastAsia" w:cstheme="minorEastAsia"/>
        </w:rPr>
      </w:pPr>
    </w:p>
    <w:p>
      <w:pPr>
        <w:rPr>
          <w:rFonts w:hint="eastAsia" w:asciiTheme="minorEastAsia" w:hAnsiTheme="minorEastAsia" w:eastAsiaTheme="minorEastAsia" w:cstheme="minorEastAsia"/>
        </w:rPr>
      </w:pPr>
    </w:p>
    <w:p>
      <w:pPr>
        <w:rPr>
          <w:rFonts w:hint="eastAsia" w:asciiTheme="minorEastAsia" w:hAnsiTheme="minorEastAsia" w:eastAsiaTheme="minorEastAsia" w:cstheme="minorEastAsia"/>
        </w:rPr>
      </w:pPr>
    </w:p>
    <w:p>
      <w:pPr>
        <w:rPr>
          <w:rFonts w:hint="eastAsia" w:asciiTheme="minorEastAsia" w:hAnsiTheme="minorEastAsia" w:eastAsiaTheme="minorEastAsia" w:cstheme="minorEastAsia"/>
        </w:rPr>
      </w:pPr>
    </w:p>
    <w:p>
      <w:pPr>
        <w:rPr>
          <w:rFonts w:hint="eastAsia" w:asciiTheme="minorEastAsia" w:hAnsiTheme="minorEastAsia" w:eastAsiaTheme="minorEastAsia" w:cstheme="minorEastAsia"/>
        </w:rPr>
      </w:pPr>
    </w:p>
    <w:p>
      <w:pPr>
        <w:rPr>
          <w:rFonts w:hint="eastAsia" w:asciiTheme="minorEastAsia" w:hAnsiTheme="minorEastAsia" w:eastAsiaTheme="minorEastAsia" w:cstheme="minorEastAsia"/>
        </w:rPr>
      </w:pPr>
    </w:p>
    <w:p>
      <w:pPr>
        <w:rPr>
          <w:rFonts w:hint="eastAsia" w:asciiTheme="minorEastAsia" w:hAnsiTheme="minorEastAsia" w:eastAsiaTheme="minorEastAsia" w:cstheme="minorEastAsia"/>
        </w:rPr>
      </w:pPr>
    </w:p>
    <w:p>
      <w:pPr>
        <w:rPr>
          <w:rFonts w:hint="eastAsia" w:asciiTheme="minorEastAsia" w:hAnsiTheme="minorEastAsia" w:eastAsiaTheme="minorEastAsia" w:cstheme="minorEastAsia"/>
        </w:rPr>
      </w:pPr>
    </w:p>
    <w:p>
      <w:pPr>
        <w:rPr>
          <w:rFonts w:hint="eastAsia" w:asciiTheme="minorEastAsia" w:hAnsiTheme="minorEastAsia" w:eastAsiaTheme="minorEastAsia" w:cstheme="minorEastAsia"/>
        </w:rPr>
      </w:pPr>
    </w:p>
    <w:p>
      <w:pPr>
        <w:rPr>
          <w:rFonts w:hint="eastAsia" w:asciiTheme="minorEastAsia" w:hAnsiTheme="minorEastAsia" w:eastAsiaTheme="minorEastAsia" w:cstheme="minorEastAsia"/>
        </w:rPr>
      </w:pPr>
    </w:p>
    <w:p>
      <w:pPr>
        <w:rPr>
          <w:rFonts w:hint="eastAsia" w:asciiTheme="minorEastAsia" w:hAnsiTheme="minorEastAsia" w:eastAsiaTheme="minorEastAsia" w:cstheme="minorEastAsia"/>
        </w:rPr>
      </w:pPr>
    </w:p>
    <w:p>
      <w:pPr>
        <w:rPr>
          <w:rFonts w:hint="eastAsia" w:asciiTheme="minorEastAsia" w:hAnsiTheme="minorEastAsia" w:eastAsiaTheme="minorEastAsia" w:cstheme="minorEastAsia"/>
        </w:rPr>
      </w:pPr>
    </w:p>
    <w:p>
      <w:pPr>
        <w:rPr>
          <w:rFonts w:hint="eastAsia" w:asciiTheme="minorEastAsia" w:hAnsiTheme="minorEastAsia" w:eastAsiaTheme="minorEastAsia" w:cstheme="minorEastAsia"/>
        </w:rPr>
      </w:pPr>
    </w:p>
    <w:p>
      <w:pPr>
        <w:rPr>
          <w:rFonts w:hint="eastAsia" w:asciiTheme="minorEastAsia" w:hAnsiTheme="minorEastAsia" w:eastAsiaTheme="minorEastAsia" w:cstheme="minorEastAsia"/>
        </w:rPr>
      </w:pPr>
    </w:p>
    <w:p>
      <w:pPr>
        <w:rPr>
          <w:rFonts w:hint="eastAsia" w:asciiTheme="minorEastAsia" w:hAnsiTheme="minorEastAsia" w:eastAsiaTheme="minorEastAsia" w:cstheme="minorEastAsia"/>
        </w:rPr>
      </w:pPr>
    </w:p>
    <w:p>
      <w:pPr>
        <w:rPr>
          <w:rFonts w:hint="eastAsia" w:asciiTheme="minorEastAsia" w:hAnsiTheme="minorEastAsia" w:eastAsiaTheme="minorEastAsia" w:cstheme="minorEastAsia"/>
        </w:rPr>
      </w:pPr>
    </w:p>
    <w:p>
      <w:pPr>
        <w:rPr>
          <w:rFonts w:hint="eastAsia" w:asciiTheme="minorEastAsia" w:hAnsiTheme="minorEastAsia" w:eastAsiaTheme="minorEastAsia" w:cstheme="minorEastAsia"/>
        </w:rPr>
      </w:pPr>
    </w:p>
    <w:p>
      <w:pPr>
        <w:rPr>
          <w:rFonts w:hint="eastAsia" w:asciiTheme="minorEastAsia" w:hAnsiTheme="minorEastAsia" w:eastAsiaTheme="minorEastAsia" w:cstheme="minorEastAsia"/>
        </w:rPr>
      </w:pPr>
    </w:p>
    <w:p>
      <w:pPr>
        <w:rPr>
          <w:rFonts w:hint="eastAsia" w:asciiTheme="minorEastAsia" w:hAnsiTheme="minorEastAsia" w:eastAsiaTheme="minorEastAsia" w:cstheme="minorEastAsia"/>
        </w:rPr>
      </w:pPr>
    </w:p>
    <w:p>
      <w:pPr>
        <w:rPr>
          <w:rFonts w:hint="eastAsia" w:asciiTheme="minorEastAsia" w:hAnsiTheme="minorEastAsia" w:eastAsiaTheme="minorEastAsia" w:cstheme="minorEastAsia"/>
        </w:rPr>
      </w:pPr>
    </w:p>
    <w:p>
      <w:pPr>
        <w:rPr>
          <w:rFonts w:hint="eastAsia" w:asciiTheme="minorEastAsia" w:hAnsiTheme="minorEastAsia" w:eastAsiaTheme="minorEastAsia" w:cstheme="minorEastAsia"/>
        </w:rPr>
      </w:pPr>
    </w:p>
    <w:p>
      <w:pPr>
        <w:rPr>
          <w:rFonts w:hint="eastAsia" w:asciiTheme="minorEastAsia" w:hAnsiTheme="minorEastAsia" w:eastAsiaTheme="minorEastAsia" w:cstheme="minorEastAsia"/>
        </w:rPr>
      </w:pP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附件二：</w:t>
      </w:r>
    </w:p>
    <w:p>
      <w:pPr>
        <w:jc w:val="center"/>
        <w:rPr>
          <w:rFonts w:hint="eastAsia" w:asciiTheme="minorEastAsia" w:hAnsiTheme="minorEastAsia" w:eastAsiaTheme="minorEastAsia" w:cstheme="minorEastAsia"/>
        </w:rPr>
      </w:pPr>
    </w:p>
    <w:p>
      <w:pPr>
        <w:jc w:val="center"/>
        <w:rPr>
          <w:rFonts w:hint="eastAsia" w:asciiTheme="minorEastAsia" w:hAnsiTheme="minorEastAsia" w:eastAsiaTheme="minorEastAsia" w:cstheme="minorEastAsia"/>
          <w:sz w:val="25"/>
        </w:rPr>
      </w:pPr>
      <w:r>
        <w:rPr>
          <w:rFonts w:hint="eastAsia" w:asciiTheme="minorEastAsia" w:hAnsiTheme="minorEastAsia" w:eastAsiaTheme="minorEastAsia" w:cstheme="minorEastAsia"/>
          <w:sz w:val="25"/>
        </w:rPr>
        <w:t>中小企业声明函（若是）</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eastAsia="宋体" w:cs="宋体"/>
          <w:sz w:val="24"/>
          <w:szCs w:val="24"/>
        </w:rPr>
      </w:pPr>
      <w:r>
        <w:rPr>
          <w:rFonts w:ascii="宋体" w:hAnsi="宋体" w:eastAsia="宋体" w:cs="宋体"/>
          <w:sz w:val="24"/>
          <w:szCs w:val="24"/>
        </w:rPr>
        <w:t>本公司郑重声明，根据《政府采购促进中小 企业发展管理办法》（财库﹝2020﹞46 号）的规定，本公司参加</w:t>
      </w:r>
      <w:r>
        <w:rPr>
          <w:rFonts w:ascii="宋体" w:hAnsi="宋体" w:eastAsia="宋体" w:cs="宋体"/>
          <w:sz w:val="24"/>
          <w:szCs w:val="24"/>
          <w:u w:val="single"/>
        </w:rPr>
        <w:t>（单位名称）</w:t>
      </w:r>
      <w:r>
        <w:rPr>
          <w:rFonts w:ascii="宋体" w:hAnsi="宋体" w:eastAsia="宋体" w:cs="宋体"/>
          <w:sz w:val="24"/>
          <w:szCs w:val="24"/>
        </w:rPr>
        <w:t>的</w:t>
      </w:r>
      <w:r>
        <w:rPr>
          <w:rFonts w:ascii="宋体" w:hAnsi="宋体" w:eastAsia="宋体" w:cs="宋体"/>
          <w:sz w:val="24"/>
          <w:szCs w:val="24"/>
          <w:u w:val="single"/>
        </w:rPr>
        <w:t>（项目名称）</w:t>
      </w:r>
      <w:r>
        <w:rPr>
          <w:rFonts w:ascii="宋体" w:hAnsi="宋体" w:eastAsia="宋体" w:cs="宋体"/>
          <w:sz w:val="24"/>
          <w:szCs w:val="24"/>
        </w:rPr>
        <w:t>采购活动，服务全部由符合政策要求的中小企业承接。相关企业的具体情 况如下：</w:t>
      </w:r>
    </w:p>
    <w:p>
      <w:pPr>
        <w:keepNext w:val="0"/>
        <w:keepLines w:val="0"/>
        <w:pageBreakBefore w:val="0"/>
        <w:widowControl w:val="0"/>
        <w:numPr>
          <w:ilvl w:val="0"/>
          <w:numId w:val="13"/>
        </w:numPr>
        <w:kinsoku/>
        <w:wordWrap/>
        <w:overflowPunct/>
        <w:topLinePunct w:val="0"/>
        <w:autoSpaceDE/>
        <w:autoSpaceDN/>
        <w:bidi w:val="0"/>
        <w:adjustRightInd/>
        <w:snapToGrid/>
        <w:spacing w:line="440" w:lineRule="exact"/>
        <w:ind w:left="600" w:leftChars="0" w:firstLine="0" w:firstLineChars="0"/>
        <w:textAlignment w:val="auto"/>
        <w:rPr>
          <w:rFonts w:ascii="宋体" w:hAnsi="宋体" w:eastAsia="宋体" w:cs="宋体"/>
          <w:sz w:val="24"/>
          <w:szCs w:val="24"/>
        </w:rPr>
      </w:pPr>
      <w:r>
        <w:rPr>
          <w:rFonts w:ascii="宋体" w:hAnsi="宋体" w:eastAsia="宋体" w:cs="宋体"/>
          <w:sz w:val="24"/>
          <w:szCs w:val="24"/>
          <w:u w:val="single"/>
        </w:rPr>
        <w:t>（标的名称）</w:t>
      </w:r>
      <w:r>
        <w:rPr>
          <w:rFonts w:ascii="宋体" w:hAnsi="宋体" w:eastAsia="宋体" w:cs="宋体"/>
          <w:sz w:val="24"/>
          <w:szCs w:val="24"/>
        </w:rPr>
        <w:t xml:space="preserve"> ，属于</w:t>
      </w:r>
      <w:r>
        <w:rPr>
          <w:rFonts w:ascii="宋体" w:hAnsi="宋体" w:eastAsia="宋体" w:cs="宋体"/>
          <w:sz w:val="24"/>
          <w:szCs w:val="24"/>
          <w:u w:val="single"/>
        </w:rPr>
        <w:t>（采购文件中明确的所属行业）</w:t>
      </w:r>
      <w:r>
        <w:rPr>
          <w:rFonts w:ascii="宋体" w:hAnsi="宋体" w:eastAsia="宋体" w:cs="宋体"/>
          <w:sz w:val="24"/>
          <w:szCs w:val="24"/>
        </w:rPr>
        <w:t>；承接企业为</w:t>
      </w:r>
      <w:r>
        <w:rPr>
          <w:rFonts w:ascii="宋体" w:hAnsi="宋体" w:eastAsia="宋体" w:cs="宋体"/>
          <w:sz w:val="24"/>
          <w:szCs w:val="24"/>
          <w:u w:val="single"/>
        </w:rPr>
        <w:t>（企业名称）</w:t>
      </w:r>
      <w:r>
        <w:rPr>
          <w:rFonts w:ascii="宋体" w:hAnsi="宋体" w:eastAsia="宋体" w:cs="宋体"/>
          <w:sz w:val="24"/>
          <w:szCs w:val="24"/>
        </w:rPr>
        <w:t>，从业人员</w:t>
      </w:r>
      <w:r>
        <w:rPr>
          <w:rFonts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ascii="宋体" w:hAnsi="宋体" w:eastAsia="宋体" w:cs="宋体"/>
          <w:sz w:val="24"/>
          <w:szCs w:val="24"/>
        </w:rPr>
        <w:t>人，营业收入为</w:t>
      </w:r>
      <w:r>
        <w:rPr>
          <w:rFonts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ascii="宋体" w:hAnsi="宋体" w:eastAsia="宋体" w:cs="宋体"/>
          <w:sz w:val="24"/>
          <w:szCs w:val="24"/>
        </w:rPr>
        <w:t>万元，资产总额为</w:t>
      </w:r>
      <w:r>
        <w:rPr>
          <w:rFonts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ascii="宋体" w:hAnsi="宋体" w:eastAsia="宋体" w:cs="宋体"/>
          <w:sz w:val="24"/>
          <w:szCs w:val="24"/>
        </w:rPr>
        <w:t>万元，属于</w:t>
      </w:r>
      <w:r>
        <w:rPr>
          <w:rFonts w:ascii="宋体" w:hAnsi="宋体" w:eastAsia="宋体" w:cs="宋体"/>
          <w:sz w:val="24"/>
          <w:szCs w:val="24"/>
          <w:u w:val="single"/>
        </w:rPr>
        <w:t>（中型企业、 小型企业、微型企业）</w:t>
      </w:r>
      <w:r>
        <w:rPr>
          <w:rFonts w:ascii="宋体" w:hAnsi="宋体" w:eastAsia="宋体" w:cs="宋体"/>
          <w:sz w:val="24"/>
          <w:szCs w:val="24"/>
        </w:rPr>
        <w:t>；</w:t>
      </w:r>
    </w:p>
    <w:p>
      <w:pPr>
        <w:keepNext w:val="0"/>
        <w:keepLines w:val="0"/>
        <w:pageBreakBefore w:val="0"/>
        <w:widowControl w:val="0"/>
        <w:numPr>
          <w:ilvl w:val="0"/>
          <w:numId w:val="13"/>
        </w:numPr>
        <w:kinsoku/>
        <w:wordWrap/>
        <w:overflowPunct/>
        <w:topLinePunct w:val="0"/>
        <w:autoSpaceDE/>
        <w:autoSpaceDN/>
        <w:bidi w:val="0"/>
        <w:adjustRightInd/>
        <w:snapToGrid/>
        <w:spacing w:line="440" w:lineRule="exact"/>
        <w:ind w:left="600" w:leftChars="0" w:firstLine="0" w:firstLineChars="0"/>
        <w:textAlignment w:val="auto"/>
        <w:rPr>
          <w:rFonts w:ascii="宋体" w:hAnsi="宋体" w:eastAsia="宋体" w:cs="宋体"/>
          <w:sz w:val="24"/>
          <w:szCs w:val="24"/>
        </w:rPr>
      </w:pPr>
      <w:r>
        <w:rPr>
          <w:rFonts w:ascii="宋体" w:hAnsi="宋体" w:eastAsia="宋体" w:cs="宋体"/>
          <w:sz w:val="24"/>
          <w:szCs w:val="24"/>
          <w:u w:val="single"/>
        </w:rPr>
        <w:t xml:space="preserve">（标的名称） </w:t>
      </w:r>
      <w:r>
        <w:rPr>
          <w:rFonts w:ascii="宋体" w:hAnsi="宋体" w:eastAsia="宋体" w:cs="宋体"/>
          <w:sz w:val="24"/>
          <w:szCs w:val="24"/>
        </w:rPr>
        <w:t>，属于</w:t>
      </w:r>
      <w:r>
        <w:rPr>
          <w:rFonts w:ascii="宋体" w:hAnsi="宋体" w:eastAsia="宋体" w:cs="宋体"/>
          <w:sz w:val="24"/>
          <w:szCs w:val="24"/>
          <w:u w:val="single"/>
        </w:rPr>
        <w:t>（采购文件中明确的所属行业）</w:t>
      </w:r>
      <w:r>
        <w:rPr>
          <w:rFonts w:ascii="宋体" w:hAnsi="宋体" w:eastAsia="宋体" w:cs="宋体"/>
          <w:sz w:val="24"/>
          <w:szCs w:val="24"/>
        </w:rPr>
        <w:t>；承接企业为</w:t>
      </w:r>
      <w:r>
        <w:rPr>
          <w:rFonts w:ascii="宋体" w:hAnsi="宋体" w:eastAsia="宋体" w:cs="宋体"/>
          <w:sz w:val="24"/>
          <w:szCs w:val="24"/>
          <w:u w:val="single"/>
        </w:rPr>
        <w:t>（企业名称）</w:t>
      </w:r>
      <w:r>
        <w:rPr>
          <w:rFonts w:ascii="宋体" w:hAnsi="宋体" w:eastAsia="宋体" w:cs="宋体"/>
          <w:sz w:val="24"/>
          <w:szCs w:val="24"/>
        </w:rPr>
        <w:t>，从业人员</w:t>
      </w:r>
      <w:r>
        <w:rPr>
          <w:rFonts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ascii="宋体" w:hAnsi="宋体" w:eastAsia="宋体" w:cs="宋体"/>
          <w:sz w:val="24"/>
          <w:szCs w:val="24"/>
        </w:rPr>
        <w:t>人，营业收入为</w:t>
      </w:r>
      <w:r>
        <w:rPr>
          <w:rFonts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ascii="宋体" w:hAnsi="宋体" w:eastAsia="宋体" w:cs="宋体"/>
          <w:sz w:val="24"/>
          <w:szCs w:val="24"/>
        </w:rPr>
        <w:t>万元，资产总额为</w:t>
      </w:r>
      <w:r>
        <w:rPr>
          <w:rFonts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ascii="宋体" w:hAnsi="宋体" w:eastAsia="宋体" w:cs="宋体"/>
          <w:sz w:val="24"/>
          <w:szCs w:val="24"/>
        </w:rPr>
        <w:t>万元，属于</w:t>
      </w:r>
      <w:r>
        <w:rPr>
          <w:rFonts w:ascii="宋体" w:hAnsi="宋体" w:eastAsia="宋体" w:cs="宋体"/>
          <w:sz w:val="24"/>
          <w:szCs w:val="24"/>
          <w:u w:val="single"/>
        </w:rPr>
        <w:t>（中型企业、 小型企业、微型企业）</w:t>
      </w:r>
      <w:r>
        <w:rPr>
          <w:rFonts w:ascii="宋体" w:hAnsi="宋体" w:eastAsia="宋体" w:cs="宋体"/>
          <w:sz w:val="24"/>
          <w:szCs w:val="24"/>
        </w:rPr>
        <w:t>；</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600" w:leftChars="0"/>
        <w:textAlignment w:val="auto"/>
        <w:rPr>
          <w:rFonts w:ascii="宋体" w:hAnsi="宋体" w:eastAsia="宋体" w:cs="宋体"/>
          <w:sz w:val="24"/>
          <w:szCs w:val="24"/>
        </w:rPr>
      </w:pPr>
      <w:r>
        <w:rPr>
          <w:rFonts w:ascii="宋体" w:hAnsi="宋体" w:eastAsia="宋体" w:cs="宋体"/>
          <w:sz w:val="24"/>
          <w:szCs w:val="24"/>
        </w:rPr>
        <w:t xml:space="preserve"> 以上企业，不属于大企业的分支机构，不存在控股股东为大企业的情形，也不存在与大企业的负责人为同一人的情形。</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600" w:leftChars="0"/>
        <w:textAlignment w:val="auto"/>
        <w:rPr>
          <w:rFonts w:ascii="宋体" w:hAnsi="宋体" w:eastAsia="宋体" w:cs="宋体"/>
          <w:sz w:val="24"/>
          <w:szCs w:val="24"/>
        </w:rPr>
      </w:pPr>
      <w:r>
        <w:rPr>
          <w:rFonts w:ascii="宋体" w:hAnsi="宋体" w:eastAsia="宋体" w:cs="宋体"/>
          <w:sz w:val="24"/>
          <w:szCs w:val="24"/>
        </w:rPr>
        <w:t>本企业对上述声明内容的真实性负责。如有虚假，将依法承担相应责任。</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lang w:eastAsia="zh-CN"/>
        </w:rPr>
      </w:pP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注：</w:t>
      </w:r>
      <w:r>
        <w:rPr>
          <w:rFonts w:ascii="宋体" w:hAnsi="宋体" w:eastAsia="宋体" w:cs="宋体"/>
          <w:sz w:val="24"/>
          <w:szCs w:val="24"/>
        </w:rPr>
        <w:t>从业人员、营业收入、资产总额填报上一年度数据，无上一年度数据的新成立企业可不填报。</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宋体" w:hAnsi="宋体" w:eastAsia="宋体" w:cs="宋体"/>
          <w:sz w:val="24"/>
          <w:szCs w:val="24"/>
        </w:rPr>
      </w:pPr>
      <w:r>
        <w:rPr>
          <w:rFonts w:ascii="宋体" w:hAnsi="宋体" w:eastAsia="宋体" w:cs="宋体"/>
          <w:sz w:val="24"/>
          <w:szCs w:val="24"/>
        </w:rPr>
        <w:t xml:space="preserve"> </w:t>
      </w:r>
      <w:r>
        <w:rPr>
          <w:rFonts w:hint="eastAsia" w:ascii="宋体" w:hAnsi="宋体" w:eastAsia="宋体" w:cs="宋体"/>
          <w:sz w:val="24"/>
          <w:szCs w:val="24"/>
          <w:lang w:val="en-US" w:eastAsia="zh-CN"/>
        </w:rPr>
        <w:t xml:space="preserve">                                              </w:t>
      </w:r>
      <w:r>
        <w:rPr>
          <w:rFonts w:ascii="宋体" w:hAnsi="宋体" w:eastAsia="宋体" w:cs="宋体"/>
          <w:sz w:val="24"/>
          <w:szCs w:val="24"/>
        </w:rPr>
        <w:t>企业名称（盖章）：</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sz w:val="24"/>
          <w:szCs w:val="24"/>
        </w:rPr>
      </w:pPr>
      <w:r>
        <w:rPr>
          <w:rFonts w:ascii="宋体" w:hAnsi="宋体" w:eastAsia="宋体" w:cs="宋体"/>
          <w:sz w:val="24"/>
          <w:szCs w:val="24"/>
        </w:rPr>
        <w:t xml:space="preserve"> </w:t>
      </w:r>
      <w:r>
        <w:rPr>
          <w:rFonts w:hint="eastAsia" w:ascii="宋体" w:hAnsi="宋体" w:eastAsia="宋体" w:cs="宋体"/>
          <w:sz w:val="24"/>
          <w:szCs w:val="24"/>
          <w:lang w:val="en-US" w:eastAsia="zh-CN"/>
        </w:rPr>
        <w:t xml:space="preserve">                                                         </w:t>
      </w:r>
      <w:r>
        <w:rPr>
          <w:rFonts w:ascii="宋体" w:hAnsi="宋体" w:eastAsia="宋体" w:cs="宋体"/>
          <w:sz w:val="24"/>
          <w:szCs w:val="24"/>
        </w:rPr>
        <w:t>日 期：</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sz w:val="24"/>
          <w:szCs w:val="24"/>
        </w:rPr>
      </w:pPr>
    </w:p>
    <w:p>
      <w:pPr>
        <w:jc w:val="right"/>
        <w:rPr>
          <w:rFonts w:hint="eastAsia" w:asciiTheme="minorEastAsia" w:hAnsiTheme="minorEastAsia" w:eastAsiaTheme="minorEastAsia" w:cstheme="minorEastAsia"/>
        </w:rPr>
      </w:pPr>
    </w:p>
    <w:p>
      <w:pPr>
        <w:rPr>
          <w:rFonts w:hint="eastAsia" w:asciiTheme="minorEastAsia" w:hAnsiTheme="minorEastAsia" w:eastAsiaTheme="minorEastAsia" w:cstheme="minorEastAsia"/>
        </w:rPr>
      </w:pPr>
    </w:p>
    <w:p>
      <w:pPr>
        <w:rPr>
          <w:rFonts w:hint="eastAsia" w:asciiTheme="minorEastAsia" w:hAnsiTheme="minorEastAsia" w:eastAsiaTheme="minorEastAsia" w:cstheme="minorEastAsia"/>
        </w:rPr>
      </w:pPr>
    </w:p>
    <w:p>
      <w:pPr>
        <w:rPr>
          <w:rFonts w:hint="eastAsia" w:asciiTheme="minorEastAsia" w:hAnsiTheme="minorEastAsia" w:eastAsiaTheme="minorEastAsia" w:cstheme="minorEastAsia"/>
        </w:rPr>
      </w:pPr>
    </w:p>
    <w:p>
      <w:pPr>
        <w:rPr>
          <w:rFonts w:hint="eastAsia" w:asciiTheme="minorEastAsia" w:hAnsiTheme="minorEastAsia" w:eastAsiaTheme="minorEastAsia" w:cstheme="minorEastAsia"/>
        </w:rPr>
      </w:pPr>
    </w:p>
    <w:p>
      <w:pPr>
        <w:rPr>
          <w:rFonts w:hint="eastAsia" w:asciiTheme="minorEastAsia" w:hAnsiTheme="minorEastAsia" w:eastAsiaTheme="minorEastAsia" w:cstheme="minorEastAsia"/>
        </w:rPr>
      </w:pPr>
    </w:p>
    <w:p>
      <w:pPr>
        <w:rPr>
          <w:rFonts w:hint="eastAsia" w:asciiTheme="minorEastAsia" w:hAnsiTheme="minorEastAsia" w:eastAsiaTheme="minorEastAsia" w:cstheme="minorEastAsia"/>
        </w:rPr>
      </w:pPr>
    </w:p>
    <w:p>
      <w:pPr>
        <w:rPr>
          <w:rFonts w:hint="eastAsia" w:asciiTheme="minorEastAsia" w:hAnsiTheme="minorEastAsia" w:eastAsiaTheme="minorEastAsia" w:cstheme="minorEastAsia"/>
        </w:rPr>
      </w:pPr>
    </w:p>
    <w:p>
      <w:pPr>
        <w:rPr>
          <w:rFonts w:hint="eastAsia" w:asciiTheme="minorEastAsia" w:hAnsiTheme="minorEastAsia" w:eastAsiaTheme="minorEastAsia" w:cstheme="minorEastAsia"/>
        </w:rPr>
      </w:pPr>
    </w:p>
    <w:p>
      <w:pPr>
        <w:rPr>
          <w:rFonts w:hint="eastAsia" w:asciiTheme="minorEastAsia" w:hAnsiTheme="minorEastAsia" w:eastAsiaTheme="minorEastAsia" w:cstheme="minorEastAsia"/>
        </w:rPr>
      </w:pPr>
    </w:p>
    <w:p>
      <w:pPr>
        <w:rPr>
          <w:rFonts w:hint="eastAsia" w:asciiTheme="minorEastAsia" w:hAnsiTheme="minorEastAsia" w:eastAsiaTheme="minorEastAsia" w:cstheme="minorEastAsia"/>
        </w:rPr>
      </w:pPr>
    </w:p>
    <w:p>
      <w:pPr>
        <w:rPr>
          <w:rFonts w:hint="eastAsia" w:asciiTheme="minorEastAsia" w:hAnsiTheme="minorEastAsia" w:eastAsiaTheme="minorEastAsia" w:cstheme="minorEastAsia"/>
        </w:rPr>
      </w:pPr>
    </w:p>
    <w:p>
      <w:pPr>
        <w:rPr>
          <w:rFonts w:hint="eastAsia" w:asciiTheme="minorEastAsia" w:hAnsiTheme="minorEastAsia" w:eastAsiaTheme="minorEastAsia" w:cstheme="minorEastAsia"/>
        </w:rPr>
      </w:pPr>
    </w:p>
    <w:bookmarkEnd w:id="342"/>
    <w:p>
      <w:pPr>
        <w:pStyle w:val="2"/>
        <w:numPr>
          <w:ilvl w:val="1"/>
          <w:numId w:val="0"/>
        </w:numPr>
        <w:jc w:val="center"/>
        <w:rPr>
          <w:rFonts w:hint="eastAsia" w:asciiTheme="minorEastAsia" w:hAnsiTheme="minorEastAsia" w:eastAsiaTheme="minorEastAsia" w:cstheme="minorEastAsia"/>
          <w:b/>
          <w:bCs/>
          <w:kern w:val="28"/>
          <w:sz w:val="32"/>
          <w:szCs w:val="32"/>
          <w:lang w:val="en-US" w:eastAsia="zh-CN" w:bidi="ar-SA"/>
        </w:rPr>
      </w:pPr>
      <w:bookmarkStart w:id="345" w:name="_Toc25618"/>
      <w:bookmarkStart w:id="346" w:name="_Toc27148167"/>
      <w:r>
        <w:rPr>
          <w:rFonts w:hint="eastAsia" w:asciiTheme="minorEastAsia" w:hAnsiTheme="minorEastAsia" w:eastAsiaTheme="minorEastAsia" w:cstheme="minorEastAsia"/>
          <w:b/>
          <w:bCs/>
          <w:kern w:val="28"/>
          <w:sz w:val="32"/>
          <w:szCs w:val="32"/>
          <w:lang w:val="en-US" w:eastAsia="zh-CN" w:bidi="ar-SA"/>
        </w:rPr>
        <w:t>十三、节能产品、环境标志产品明细表</w:t>
      </w:r>
      <w:bookmarkEnd w:id="345"/>
      <w:bookmarkEnd w:id="346"/>
    </w:p>
    <w:p>
      <w:pPr>
        <w:pStyle w:val="9"/>
        <w:ind w:firstLine="0"/>
        <w:jc w:val="center"/>
        <w:rPr>
          <w:rFonts w:hint="eastAsia" w:asciiTheme="minorEastAsia" w:hAnsiTheme="minorEastAsia" w:eastAsiaTheme="minorEastAsia" w:cstheme="minorEastAsia"/>
          <w:b/>
          <w:szCs w:val="24"/>
          <w:highlight w:val="lightGray"/>
        </w:rPr>
      </w:pPr>
      <w:r>
        <w:rPr>
          <w:rFonts w:hint="eastAsia" w:asciiTheme="minorEastAsia" w:hAnsiTheme="minorEastAsia" w:eastAsiaTheme="minorEastAsia" w:cstheme="minorEastAsia"/>
          <w:b/>
          <w:szCs w:val="24"/>
        </w:rPr>
        <w:t>节能产品明细表</w:t>
      </w:r>
    </w:p>
    <w:p>
      <w:pPr>
        <w:pStyle w:val="9"/>
        <w:spacing w:line="360" w:lineRule="auto"/>
        <w:ind w:firstLine="0"/>
        <w:rPr>
          <w:rFonts w:hint="eastAsia" w:asciiTheme="minorEastAsia" w:hAnsiTheme="minorEastAsia" w:eastAsiaTheme="minorEastAsia" w:cstheme="minorEastAsia"/>
          <w:szCs w:val="24"/>
        </w:rPr>
      </w:pPr>
    </w:p>
    <w:tbl>
      <w:tblPr>
        <w:tblStyle w:val="40"/>
        <w:tblW w:w="9487"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3"/>
        <w:gridCol w:w="1053"/>
        <w:gridCol w:w="1053"/>
        <w:gridCol w:w="1053"/>
        <w:gridCol w:w="1055"/>
        <w:gridCol w:w="1055"/>
        <w:gridCol w:w="1055"/>
        <w:gridCol w:w="1055"/>
        <w:gridCol w:w="10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22" w:hRule="atLeast"/>
        </w:trPr>
        <w:tc>
          <w:tcPr>
            <w:tcW w:w="1053" w:type="dxa"/>
            <w:vAlign w:val="center"/>
          </w:tcPr>
          <w:p>
            <w:pPr>
              <w:adjustRightInd w:val="0"/>
              <w:snapToGrid w:val="0"/>
              <w:jc w:val="center"/>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szCs w:val="21"/>
              </w:rPr>
              <w:t>序号</w:t>
            </w:r>
          </w:p>
        </w:tc>
        <w:tc>
          <w:tcPr>
            <w:tcW w:w="1053" w:type="dxa"/>
            <w:vAlign w:val="center"/>
          </w:tcPr>
          <w:p>
            <w:pPr>
              <w:adjustRightInd w:val="0"/>
              <w:snapToGrid w:val="0"/>
              <w:jc w:val="center"/>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szCs w:val="21"/>
              </w:rPr>
              <w:t>设备名称</w:t>
            </w:r>
          </w:p>
        </w:tc>
        <w:tc>
          <w:tcPr>
            <w:tcW w:w="1053" w:type="dxa"/>
            <w:vAlign w:val="center"/>
          </w:tcPr>
          <w:p>
            <w:pPr>
              <w:adjustRightInd w:val="0"/>
              <w:snapToGrid w:val="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品牌</w:t>
            </w:r>
          </w:p>
          <w:p>
            <w:pPr>
              <w:adjustRightInd w:val="0"/>
              <w:snapToGrid w:val="0"/>
              <w:jc w:val="center"/>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szCs w:val="21"/>
              </w:rPr>
              <w:t>型号</w:t>
            </w:r>
          </w:p>
        </w:tc>
        <w:tc>
          <w:tcPr>
            <w:tcW w:w="1053" w:type="dxa"/>
            <w:vAlign w:val="center"/>
          </w:tcPr>
          <w:p>
            <w:pPr>
              <w:adjustRightInd w:val="0"/>
              <w:snapToGrid w:val="0"/>
              <w:jc w:val="center"/>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szCs w:val="21"/>
              </w:rPr>
              <w:t>制造商名称</w:t>
            </w:r>
          </w:p>
        </w:tc>
        <w:tc>
          <w:tcPr>
            <w:tcW w:w="1055" w:type="dxa"/>
            <w:vAlign w:val="center"/>
          </w:tcPr>
          <w:p>
            <w:pPr>
              <w:adjustRightInd w:val="0"/>
              <w:snapToGrid w:val="0"/>
              <w:jc w:val="center"/>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szCs w:val="21"/>
              </w:rPr>
              <w:t>节字标志认证证书号</w:t>
            </w:r>
          </w:p>
        </w:tc>
        <w:tc>
          <w:tcPr>
            <w:tcW w:w="1055" w:type="dxa"/>
            <w:vAlign w:val="center"/>
          </w:tcPr>
          <w:p>
            <w:pPr>
              <w:adjustRightInd w:val="0"/>
              <w:snapToGrid w:val="0"/>
              <w:jc w:val="center"/>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szCs w:val="21"/>
              </w:rPr>
              <w:t>国家节能产品认证证书有效截止日期</w:t>
            </w:r>
          </w:p>
        </w:tc>
        <w:tc>
          <w:tcPr>
            <w:tcW w:w="1055" w:type="dxa"/>
            <w:vAlign w:val="center"/>
          </w:tcPr>
          <w:p>
            <w:pPr>
              <w:adjustRightInd w:val="0"/>
              <w:snapToGrid w:val="0"/>
              <w:jc w:val="center"/>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szCs w:val="21"/>
              </w:rPr>
              <w:t>数量</w:t>
            </w:r>
          </w:p>
        </w:tc>
        <w:tc>
          <w:tcPr>
            <w:tcW w:w="1055" w:type="dxa"/>
            <w:vAlign w:val="center"/>
          </w:tcPr>
          <w:p>
            <w:pPr>
              <w:adjustRightInd w:val="0"/>
              <w:snapToGrid w:val="0"/>
              <w:jc w:val="center"/>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szCs w:val="21"/>
              </w:rPr>
              <w:t>单价</w:t>
            </w:r>
          </w:p>
        </w:tc>
        <w:tc>
          <w:tcPr>
            <w:tcW w:w="1055" w:type="dxa"/>
            <w:vAlign w:val="center"/>
          </w:tcPr>
          <w:p>
            <w:pPr>
              <w:adjustRightInd w:val="0"/>
              <w:snapToGrid w:val="0"/>
              <w:jc w:val="center"/>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szCs w:val="21"/>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4" w:hRule="atLeast"/>
        </w:trPr>
        <w:tc>
          <w:tcPr>
            <w:tcW w:w="1053" w:type="dxa"/>
          </w:tcPr>
          <w:p>
            <w:pPr>
              <w:tabs>
                <w:tab w:val="left" w:pos="840"/>
              </w:tabs>
              <w:autoSpaceDE w:val="0"/>
              <w:autoSpaceDN w:val="0"/>
              <w:adjustRightInd w:val="0"/>
              <w:spacing w:line="360" w:lineRule="auto"/>
              <w:rPr>
                <w:rFonts w:hint="eastAsia" w:asciiTheme="minorEastAsia" w:hAnsiTheme="minorEastAsia" w:eastAsiaTheme="minorEastAsia" w:cstheme="minorEastAsia"/>
                <w:b/>
                <w:szCs w:val="21"/>
              </w:rPr>
            </w:pPr>
          </w:p>
        </w:tc>
        <w:tc>
          <w:tcPr>
            <w:tcW w:w="1053" w:type="dxa"/>
          </w:tcPr>
          <w:p>
            <w:pPr>
              <w:tabs>
                <w:tab w:val="left" w:pos="840"/>
              </w:tabs>
              <w:autoSpaceDE w:val="0"/>
              <w:autoSpaceDN w:val="0"/>
              <w:adjustRightInd w:val="0"/>
              <w:spacing w:line="360" w:lineRule="auto"/>
              <w:rPr>
                <w:rFonts w:hint="eastAsia" w:asciiTheme="minorEastAsia" w:hAnsiTheme="minorEastAsia" w:eastAsiaTheme="minorEastAsia" w:cstheme="minorEastAsia"/>
                <w:b/>
                <w:szCs w:val="21"/>
              </w:rPr>
            </w:pPr>
          </w:p>
        </w:tc>
        <w:tc>
          <w:tcPr>
            <w:tcW w:w="1053" w:type="dxa"/>
          </w:tcPr>
          <w:p>
            <w:pPr>
              <w:tabs>
                <w:tab w:val="left" w:pos="840"/>
              </w:tabs>
              <w:autoSpaceDE w:val="0"/>
              <w:autoSpaceDN w:val="0"/>
              <w:adjustRightInd w:val="0"/>
              <w:spacing w:line="360" w:lineRule="auto"/>
              <w:rPr>
                <w:rFonts w:hint="eastAsia" w:asciiTheme="minorEastAsia" w:hAnsiTheme="minorEastAsia" w:eastAsiaTheme="minorEastAsia" w:cstheme="minorEastAsia"/>
                <w:b/>
                <w:szCs w:val="21"/>
              </w:rPr>
            </w:pPr>
          </w:p>
        </w:tc>
        <w:tc>
          <w:tcPr>
            <w:tcW w:w="1053" w:type="dxa"/>
          </w:tcPr>
          <w:p>
            <w:pPr>
              <w:tabs>
                <w:tab w:val="left" w:pos="840"/>
              </w:tabs>
              <w:autoSpaceDE w:val="0"/>
              <w:autoSpaceDN w:val="0"/>
              <w:adjustRightInd w:val="0"/>
              <w:spacing w:line="360" w:lineRule="auto"/>
              <w:rPr>
                <w:rFonts w:hint="eastAsia" w:asciiTheme="minorEastAsia" w:hAnsiTheme="minorEastAsia" w:eastAsiaTheme="minorEastAsia" w:cstheme="minorEastAsia"/>
                <w:b/>
                <w:szCs w:val="21"/>
              </w:rPr>
            </w:pPr>
          </w:p>
        </w:tc>
        <w:tc>
          <w:tcPr>
            <w:tcW w:w="1055" w:type="dxa"/>
          </w:tcPr>
          <w:p>
            <w:pPr>
              <w:tabs>
                <w:tab w:val="left" w:pos="840"/>
              </w:tabs>
              <w:autoSpaceDE w:val="0"/>
              <w:autoSpaceDN w:val="0"/>
              <w:adjustRightInd w:val="0"/>
              <w:spacing w:line="360" w:lineRule="auto"/>
              <w:rPr>
                <w:rFonts w:hint="eastAsia" w:asciiTheme="minorEastAsia" w:hAnsiTheme="minorEastAsia" w:eastAsiaTheme="minorEastAsia" w:cstheme="minorEastAsia"/>
                <w:b/>
                <w:szCs w:val="21"/>
              </w:rPr>
            </w:pPr>
          </w:p>
        </w:tc>
        <w:tc>
          <w:tcPr>
            <w:tcW w:w="1055" w:type="dxa"/>
          </w:tcPr>
          <w:p>
            <w:pPr>
              <w:tabs>
                <w:tab w:val="left" w:pos="840"/>
              </w:tabs>
              <w:autoSpaceDE w:val="0"/>
              <w:autoSpaceDN w:val="0"/>
              <w:adjustRightInd w:val="0"/>
              <w:spacing w:line="360" w:lineRule="auto"/>
              <w:rPr>
                <w:rFonts w:hint="eastAsia" w:asciiTheme="minorEastAsia" w:hAnsiTheme="minorEastAsia" w:eastAsiaTheme="minorEastAsia" w:cstheme="minorEastAsia"/>
                <w:b/>
                <w:szCs w:val="21"/>
              </w:rPr>
            </w:pPr>
          </w:p>
        </w:tc>
        <w:tc>
          <w:tcPr>
            <w:tcW w:w="1055" w:type="dxa"/>
          </w:tcPr>
          <w:p>
            <w:pPr>
              <w:tabs>
                <w:tab w:val="left" w:pos="840"/>
              </w:tabs>
              <w:autoSpaceDE w:val="0"/>
              <w:autoSpaceDN w:val="0"/>
              <w:adjustRightInd w:val="0"/>
              <w:spacing w:line="360" w:lineRule="auto"/>
              <w:rPr>
                <w:rFonts w:hint="eastAsia" w:asciiTheme="minorEastAsia" w:hAnsiTheme="minorEastAsia" w:eastAsiaTheme="minorEastAsia" w:cstheme="minorEastAsia"/>
                <w:b/>
                <w:szCs w:val="21"/>
              </w:rPr>
            </w:pPr>
          </w:p>
        </w:tc>
        <w:tc>
          <w:tcPr>
            <w:tcW w:w="1055" w:type="dxa"/>
          </w:tcPr>
          <w:p>
            <w:pPr>
              <w:tabs>
                <w:tab w:val="left" w:pos="840"/>
              </w:tabs>
              <w:autoSpaceDE w:val="0"/>
              <w:autoSpaceDN w:val="0"/>
              <w:adjustRightInd w:val="0"/>
              <w:spacing w:line="360" w:lineRule="auto"/>
              <w:rPr>
                <w:rFonts w:hint="eastAsia" w:asciiTheme="minorEastAsia" w:hAnsiTheme="minorEastAsia" w:eastAsiaTheme="minorEastAsia" w:cstheme="minorEastAsia"/>
                <w:b/>
                <w:szCs w:val="21"/>
              </w:rPr>
            </w:pPr>
          </w:p>
        </w:tc>
        <w:tc>
          <w:tcPr>
            <w:tcW w:w="1055" w:type="dxa"/>
          </w:tcPr>
          <w:p>
            <w:pPr>
              <w:tabs>
                <w:tab w:val="left" w:pos="840"/>
              </w:tabs>
              <w:autoSpaceDE w:val="0"/>
              <w:autoSpaceDN w:val="0"/>
              <w:adjustRightInd w:val="0"/>
              <w:spacing w:line="360" w:lineRule="auto"/>
              <w:rPr>
                <w:rFonts w:hint="eastAsia" w:asciiTheme="minorEastAsia" w:hAnsiTheme="minorEastAsia" w:eastAsiaTheme="minorEastAsia" w:cstheme="minorEastAsia"/>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4" w:hRule="atLeast"/>
        </w:trPr>
        <w:tc>
          <w:tcPr>
            <w:tcW w:w="1053" w:type="dxa"/>
          </w:tcPr>
          <w:p>
            <w:pPr>
              <w:tabs>
                <w:tab w:val="left" w:pos="840"/>
              </w:tabs>
              <w:autoSpaceDE w:val="0"/>
              <w:autoSpaceDN w:val="0"/>
              <w:adjustRightInd w:val="0"/>
              <w:spacing w:line="360" w:lineRule="auto"/>
              <w:rPr>
                <w:rFonts w:hint="eastAsia" w:asciiTheme="minorEastAsia" w:hAnsiTheme="minorEastAsia" w:eastAsiaTheme="minorEastAsia" w:cstheme="minorEastAsia"/>
                <w:b/>
                <w:szCs w:val="21"/>
              </w:rPr>
            </w:pPr>
          </w:p>
        </w:tc>
        <w:tc>
          <w:tcPr>
            <w:tcW w:w="1053" w:type="dxa"/>
          </w:tcPr>
          <w:p>
            <w:pPr>
              <w:tabs>
                <w:tab w:val="left" w:pos="840"/>
              </w:tabs>
              <w:autoSpaceDE w:val="0"/>
              <w:autoSpaceDN w:val="0"/>
              <w:adjustRightInd w:val="0"/>
              <w:spacing w:line="360" w:lineRule="auto"/>
              <w:rPr>
                <w:rFonts w:hint="eastAsia" w:asciiTheme="minorEastAsia" w:hAnsiTheme="minorEastAsia" w:eastAsiaTheme="minorEastAsia" w:cstheme="minorEastAsia"/>
                <w:b/>
                <w:szCs w:val="21"/>
              </w:rPr>
            </w:pPr>
          </w:p>
        </w:tc>
        <w:tc>
          <w:tcPr>
            <w:tcW w:w="1053" w:type="dxa"/>
          </w:tcPr>
          <w:p>
            <w:pPr>
              <w:tabs>
                <w:tab w:val="left" w:pos="840"/>
              </w:tabs>
              <w:autoSpaceDE w:val="0"/>
              <w:autoSpaceDN w:val="0"/>
              <w:adjustRightInd w:val="0"/>
              <w:spacing w:line="360" w:lineRule="auto"/>
              <w:rPr>
                <w:rFonts w:hint="eastAsia" w:asciiTheme="minorEastAsia" w:hAnsiTheme="minorEastAsia" w:eastAsiaTheme="minorEastAsia" w:cstheme="minorEastAsia"/>
                <w:b/>
                <w:szCs w:val="21"/>
              </w:rPr>
            </w:pPr>
          </w:p>
        </w:tc>
        <w:tc>
          <w:tcPr>
            <w:tcW w:w="1053" w:type="dxa"/>
          </w:tcPr>
          <w:p>
            <w:pPr>
              <w:tabs>
                <w:tab w:val="left" w:pos="840"/>
              </w:tabs>
              <w:autoSpaceDE w:val="0"/>
              <w:autoSpaceDN w:val="0"/>
              <w:adjustRightInd w:val="0"/>
              <w:spacing w:line="360" w:lineRule="auto"/>
              <w:rPr>
                <w:rFonts w:hint="eastAsia" w:asciiTheme="minorEastAsia" w:hAnsiTheme="minorEastAsia" w:eastAsiaTheme="minorEastAsia" w:cstheme="minorEastAsia"/>
                <w:b/>
                <w:szCs w:val="21"/>
              </w:rPr>
            </w:pPr>
          </w:p>
        </w:tc>
        <w:tc>
          <w:tcPr>
            <w:tcW w:w="1055" w:type="dxa"/>
          </w:tcPr>
          <w:p>
            <w:pPr>
              <w:tabs>
                <w:tab w:val="left" w:pos="840"/>
              </w:tabs>
              <w:autoSpaceDE w:val="0"/>
              <w:autoSpaceDN w:val="0"/>
              <w:adjustRightInd w:val="0"/>
              <w:spacing w:line="360" w:lineRule="auto"/>
              <w:rPr>
                <w:rFonts w:hint="eastAsia" w:asciiTheme="minorEastAsia" w:hAnsiTheme="minorEastAsia" w:eastAsiaTheme="minorEastAsia" w:cstheme="minorEastAsia"/>
                <w:b/>
                <w:szCs w:val="21"/>
              </w:rPr>
            </w:pPr>
          </w:p>
        </w:tc>
        <w:tc>
          <w:tcPr>
            <w:tcW w:w="1055" w:type="dxa"/>
          </w:tcPr>
          <w:p>
            <w:pPr>
              <w:tabs>
                <w:tab w:val="left" w:pos="840"/>
              </w:tabs>
              <w:autoSpaceDE w:val="0"/>
              <w:autoSpaceDN w:val="0"/>
              <w:adjustRightInd w:val="0"/>
              <w:spacing w:line="360" w:lineRule="auto"/>
              <w:rPr>
                <w:rFonts w:hint="eastAsia" w:asciiTheme="minorEastAsia" w:hAnsiTheme="minorEastAsia" w:eastAsiaTheme="minorEastAsia" w:cstheme="minorEastAsia"/>
                <w:b/>
                <w:szCs w:val="21"/>
              </w:rPr>
            </w:pPr>
          </w:p>
        </w:tc>
        <w:tc>
          <w:tcPr>
            <w:tcW w:w="1055" w:type="dxa"/>
          </w:tcPr>
          <w:p>
            <w:pPr>
              <w:tabs>
                <w:tab w:val="left" w:pos="840"/>
              </w:tabs>
              <w:autoSpaceDE w:val="0"/>
              <w:autoSpaceDN w:val="0"/>
              <w:adjustRightInd w:val="0"/>
              <w:spacing w:line="360" w:lineRule="auto"/>
              <w:rPr>
                <w:rFonts w:hint="eastAsia" w:asciiTheme="minorEastAsia" w:hAnsiTheme="minorEastAsia" w:eastAsiaTheme="minorEastAsia" w:cstheme="minorEastAsia"/>
                <w:b/>
                <w:szCs w:val="21"/>
              </w:rPr>
            </w:pPr>
          </w:p>
        </w:tc>
        <w:tc>
          <w:tcPr>
            <w:tcW w:w="1055" w:type="dxa"/>
          </w:tcPr>
          <w:p>
            <w:pPr>
              <w:tabs>
                <w:tab w:val="left" w:pos="840"/>
              </w:tabs>
              <w:autoSpaceDE w:val="0"/>
              <w:autoSpaceDN w:val="0"/>
              <w:adjustRightInd w:val="0"/>
              <w:spacing w:line="360" w:lineRule="auto"/>
              <w:rPr>
                <w:rFonts w:hint="eastAsia" w:asciiTheme="minorEastAsia" w:hAnsiTheme="minorEastAsia" w:eastAsiaTheme="minorEastAsia" w:cstheme="minorEastAsia"/>
                <w:b/>
                <w:szCs w:val="21"/>
              </w:rPr>
            </w:pPr>
          </w:p>
        </w:tc>
        <w:tc>
          <w:tcPr>
            <w:tcW w:w="1055" w:type="dxa"/>
          </w:tcPr>
          <w:p>
            <w:pPr>
              <w:tabs>
                <w:tab w:val="left" w:pos="840"/>
              </w:tabs>
              <w:autoSpaceDE w:val="0"/>
              <w:autoSpaceDN w:val="0"/>
              <w:adjustRightInd w:val="0"/>
              <w:spacing w:line="360" w:lineRule="auto"/>
              <w:rPr>
                <w:rFonts w:hint="eastAsia" w:asciiTheme="minorEastAsia" w:hAnsiTheme="minorEastAsia" w:eastAsiaTheme="minorEastAsia" w:cstheme="minorEastAsia"/>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4" w:hRule="atLeast"/>
        </w:trPr>
        <w:tc>
          <w:tcPr>
            <w:tcW w:w="1053" w:type="dxa"/>
          </w:tcPr>
          <w:p>
            <w:pPr>
              <w:tabs>
                <w:tab w:val="left" w:pos="840"/>
              </w:tabs>
              <w:autoSpaceDE w:val="0"/>
              <w:autoSpaceDN w:val="0"/>
              <w:adjustRightInd w:val="0"/>
              <w:spacing w:line="360" w:lineRule="auto"/>
              <w:rPr>
                <w:rFonts w:hint="eastAsia" w:asciiTheme="minorEastAsia" w:hAnsiTheme="minorEastAsia" w:eastAsiaTheme="minorEastAsia" w:cstheme="minorEastAsia"/>
                <w:b/>
                <w:szCs w:val="21"/>
              </w:rPr>
            </w:pPr>
          </w:p>
        </w:tc>
        <w:tc>
          <w:tcPr>
            <w:tcW w:w="1053" w:type="dxa"/>
          </w:tcPr>
          <w:p>
            <w:pPr>
              <w:tabs>
                <w:tab w:val="left" w:pos="840"/>
              </w:tabs>
              <w:autoSpaceDE w:val="0"/>
              <w:autoSpaceDN w:val="0"/>
              <w:adjustRightInd w:val="0"/>
              <w:spacing w:line="360" w:lineRule="auto"/>
              <w:rPr>
                <w:rFonts w:hint="eastAsia" w:asciiTheme="minorEastAsia" w:hAnsiTheme="minorEastAsia" w:eastAsiaTheme="minorEastAsia" w:cstheme="minorEastAsia"/>
                <w:b/>
                <w:szCs w:val="21"/>
              </w:rPr>
            </w:pPr>
          </w:p>
        </w:tc>
        <w:tc>
          <w:tcPr>
            <w:tcW w:w="1053" w:type="dxa"/>
          </w:tcPr>
          <w:p>
            <w:pPr>
              <w:tabs>
                <w:tab w:val="left" w:pos="840"/>
              </w:tabs>
              <w:autoSpaceDE w:val="0"/>
              <w:autoSpaceDN w:val="0"/>
              <w:adjustRightInd w:val="0"/>
              <w:spacing w:line="360" w:lineRule="auto"/>
              <w:rPr>
                <w:rFonts w:hint="eastAsia" w:asciiTheme="minorEastAsia" w:hAnsiTheme="minorEastAsia" w:eastAsiaTheme="minorEastAsia" w:cstheme="minorEastAsia"/>
                <w:b/>
                <w:szCs w:val="21"/>
              </w:rPr>
            </w:pPr>
          </w:p>
        </w:tc>
        <w:tc>
          <w:tcPr>
            <w:tcW w:w="1053" w:type="dxa"/>
          </w:tcPr>
          <w:p>
            <w:pPr>
              <w:tabs>
                <w:tab w:val="left" w:pos="840"/>
              </w:tabs>
              <w:autoSpaceDE w:val="0"/>
              <w:autoSpaceDN w:val="0"/>
              <w:adjustRightInd w:val="0"/>
              <w:spacing w:line="360" w:lineRule="auto"/>
              <w:rPr>
                <w:rFonts w:hint="eastAsia" w:asciiTheme="minorEastAsia" w:hAnsiTheme="minorEastAsia" w:eastAsiaTheme="minorEastAsia" w:cstheme="minorEastAsia"/>
                <w:b/>
                <w:szCs w:val="21"/>
              </w:rPr>
            </w:pPr>
          </w:p>
        </w:tc>
        <w:tc>
          <w:tcPr>
            <w:tcW w:w="1055" w:type="dxa"/>
          </w:tcPr>
          <w:p>
            <w:pPr>
              <w:tabs>
                <w:tab w:val="left" w:pos="840"/>
              </w:tabs>
              <w:autoSpaceDE w:val="0"/>
              <w:autoSpaceDN w:val="0"/>
              <w:adjustRightInd w:val="0"/>
              <w:spacing w:line="360" w:lineRule="auto"/>
              <w:rPr>
                <w:rFonts w:hint="eastAsia" w:asciiTheme="minorEastAsia" w:hAnsiTheme="minorEastAsia" w:eastAsiaTheme="minorEastAsia" w:cstheme="minorEastAsia"/>
                <w:b/>
                <w:szCs w:val="21"/>
              </w:rPr>
            </w:pPr>
          </w:p>
        </w:tc>
        <w:tc>
          <w:tcPr>
            <w:tcW w:w="1055" w:type="dxa"/>
          </w:tcPr>
          <w:p>
            <w:pPr>
              <w:tabs>
                <w:tab w:val="left" w:pos="840"/>
              </w:tabs>
              <w:autoSpaceDE w:val="0"/>
              <w:autoSpaceDN w:val="0"/>
              <w:adjustRightInd w:val="0"/>
              <w:spacing w:line="360" w:lineRule="auto"/>
              <w:rPr>
                <w:rFonts w:hint="eastAsia" w:asciiTheme="minorEastAsia" w:hAnsiTheme="minorEastAsia" w:eastAsiaTheme="minorEastAsia" w:cstheme="minorEastAsia"/>
                <w:b/>
                <w:szCs w:val="21"/>
              </w:rPr>
            </w:pPr>
          </w:p>
        </w:tc>
        <w:tc>
          <w:tcPr>
            <w:tcW w:w="1055" w:type="dxa"/>
          </w:tcPr>
          <w:p>
            <w:pPr>
              <w:tabs>
                <w:tab w:val="left" w:pos="840"/>
              </w:tabs>
              <w:autoSpaceDE w:val="0"/>
              <w:autoSpaceDN w:val="0"/>
              <w:adjustRightInd w:val="0"/>
              <w:spacing w:line="360" w:lineRule="auto"/>
              <w:rPr>
                <w:rFonts w:hint="eastAsia" w:asciiTheme="minorEastAsia" w:hAnsiTheme="minorEastAsia" w:eastAsiaTheme="minorEastAsia" w:cstheme="minorEastAsia"/>
                <w:b/>
                <w:szCs w:val="21"/>
              </w:rPr>
            </w:pPr>
          </w:p>
        </w:tc>
        <w:tc>
          <w:tcPr>
            <w:tcW w:w="1055" w:type="dxa"/>
          </w:tcPr>
          <w:p>
            <w:pPr>
              <w:tabs>
                <w:tab w:val="left" w:pos="840"/>
              </w:tabs>
              <w:autoSpaceDE w:val="0"/>
              <w:autoSpaceDN w:val="0"/>
              <w:adjustRightInd w:val="0"/>
              <w:spacing w:line="360" w:lineRule="auto"/>
              <w:rPr>
                <w:rFonts w:hint="eastAsia" w:asciiTheme="minorEastAsia" w:hAnsiTheme="minorEastAsia" w:eastAsiaTheme="minorEastAsia" w:cstheme="minorEastAsia"/>
                <w:b/>
                <w:szCs w:val="21"/>
              </w:rPr>
            </w:pPr>
          </w:p>
        </w:tc>
        <w:tc>
          <w:tcPr>
            <w:tcW w:w="1055" w:type="dxa"/>
          </w:tcPr>
          <w:p>
            <w:pPr>
              <w:tabs>
                <w:tab w:val="left" w:pos="840"/>
              </w:tabs>
              <w:autoSpaceDE w:val="0"/>
              <w:autoSpaceDN w:val="0"/>
              <w:adjustRightInd w:val="0"/>
              <w:spacing w:line="360" w:lineRule="auto"/>
              <w:rPr>
                <w:rFonts w:hint="eastAsia" w:asciiTheme="minorEastAsia" w:hAnsiTheme="minorEastAsia" w:eastAsiaTheme="minorEastAsia" w:cstheme="minorEastAsia"/>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1053" w:type="dxa"/>
          </w:tcPr>
          <w:p>
            <w:pPr>
              <w:tabs>
                <w:tab w:val="left" w:pos="840"/>
              </w:tabs>
              <w:autoSpaceDE w:val="0"/>
              <w:autoSpaceDN w:val="0"/>
              <w:adjustRightInd w:val="0"/>
              <w:spacing w:line="360" w:lineRule="auto"/>
              <w:rPr>
                <w:rFonts w:hint="eastAsia" w:asciiTheme="minorEastAsia" w:hAnsiTheme="minorEastAsia" w:eastAsiaTheme="minorEastAsia" w:cstheme="minorEastAsia"/>
                <w:b/>
                <w:szCs w:val="21"/>
              </w:rPr>
            </w:pPr>
          </w:p>
        </w:tc>
        <w:tc>
          <w:tcPr>
            <w:tcW w:w="1053" w:type="dxa"/>
          </w:tcPr>
          <w:p>
            <w:pPr>
              <w:tabs>
                <w:tab w:val="left" w:pos="840"/>
              </w:tabs>
              <w:autoSpaceDE w:val="0"/>
              <w:autoSpaceDN w:val="0"/>
              <w:adjustRightInd w:val="0"/>
              <w:spacing w:line="360" w:lineRule="auto"/>
              <w:rPr>
                <w:rFonts w:hint="eastAsia" w:asciiTheme="minorEastAsia" w:hAnsiTheme="minorEastAsia" w:eastAsiaTheme="minorEastAsia" w:cstheme="minorEastAsia"/>
                <w:b/>
                <w:szCs w:val="21"/>
              </w:rPr>
            </w:pPr>
          </w:p>
        </w:tc>
        <w:tc>
          <w:tcPr>
            <w:tcW w:w="1053" w:type="dxa"/>
          </w:tcPr>
          <w:p>
            <w:pPr>
              <w:tabs>
                <w:tab w:val="left" w:pos="840"/>
              </w:tabs>
              <w:autoSpaceDE w:val="0"/>
              <w:autoSpaceDN w:val="0"/>
              <w:adjustRightInd w:val="0"/>
              <w:spacing w:line="360" w:lineRule="auto"/>
              <w:rPr>
                <w:rFonts w:hint="eastAsia" w:asciiTheme="minorEastAsia" w:hAnsiTheme="minorEastAsia" w:eastAsiaTheme="minorEastAsia" w:cstheme="minorEastAsia"/>
                <w:b/>
                <w:szCs w:val="21"/>
              </w:rPr>
            </w:pPr>
          </w:p>
        </w:tc>
        <w:tc>
          <w:tcPr>
            <w:tcW w:w="1053" w:type="dxa"/>
          </w:tcPr>
          <w:p>
            <w:pPr>
              <w:tabs>
                <w:tab w:val="left" w:pos="840"/>
              </w:tabs>
              <w:autoSpaceDE w:val="0"/>
              <w:autoSpaceDN w:val="0"/>
              <w:adjustRightInd w:val="0"/>
              <w:spacing w:line="360" w:lineRule="auto"/>
              <w:rPr>
                <w:rFonts w:hint="eastAsia" w:asciiTheme="minorEastAsia" w:hAnsiTheme="minorEastAsia" w:eastAsiaTheme="minorEastAsia" w:cstheme="minorEastAsia"/>
                <w:b/>
                <w:szCs w:val="21"/>
              </w:rPr>
            </w:pPr>
          </w:p>
        </w:tc>
        <w:tc>
          <w:tcPr>
            <w:tcW w:w="1055" w:type="dxa"/>
          </w:tcPr>
          <w:p>
            <w:pPr>
              <w:tabs>
                <w:tab w:val="left" w:pos="840"/>
              </w:tabs>
              <w:autoSpaceDE w:val="0"/>
              <w:autoSpaceDN w:val="0"/>
              <w:adjustRightInd w:val="0"/>
              <w:spacing w:line="360" w:lineRule="auto"/>
              <w:rPr>
                <w:rFonts w:hint="eastAsia" w:asciiTheme="minorEastAsia" w:hAnsiTheme="minorEastAsia" w:eastAsiaTheme="minorEastAsia" w:cstheme="minorEastAsia"/>
                <w:b/>
                <w:szCs w:val="21"/>
              </w:rPr>
            </w:pPr>
          </w:p>
        </w:tc>
        <w:tc>
          <w:tcPr>
            <w:tcW w:w="1055" w:type="dxa"/>
          </w:tcPr>
          <w:p>
            <w:pPr>
              <w:tabs>
                <w:tab w:val="left" w:pos="840"/>
              </w:tabs>
              <w:autoSpaceDE w:val="0"/>
              <w:autoSpaceDN w:val="0"/>
              <w:adjustRightInd w:val="0"/>
              <w:spacing w:line="360" w:lineRule="auto"/>
              <w:rPr>
                <w:rFonts w:hint="eastAsia" w:asciiTheme="minorEastAsia" w:hAnsiTheme="minorEastAsia" w:eastAsiaTheme="minorEastAsia" w:cstheme="minorEastAsia"/>
                <w:b/>
                <w:szCs w:val="21"/>
              </w:rPr>
            </w:pPr>
          </w:p>
        </w:tc>
        <w:tc>
          <w:tcPr>
            <w:tcW w:w="1055" w:type="dxa"/>
          </w:tcPr>
          <w:p>
            <w:pPr>
              <w:tabs>
                <w:tab w:val="left" w:pos="840"/>
              </w:tabs>
              <w:autoSpaceDE w:val="0"/>
              <w:autoSpaceDN w:val="0"/>
              <w:adjustRightInd w:val="0"/>
              <w:spacing w:line="360" w:lineRule="auto"/>
              <w:rPr>
                <w:rFonts w:hint="eastAsia" w:asciiTheme="minorEastAsia" w:hAnsiTheme="minorEastAsia" w:eastAsiaTheme="minorEastAsia" w:cstheme="minorEastAsia"/>
                <w:b/>
                <w:szCs w:val="21"/>
              </w:rPr>
            </w:pPr>
          </w:p>
        </w:tc>
        <w:tc>
          <w:tcPr>
            <w:tcW w:w="1055" w:type="dxa"/>
          </w:tcPr>
          <w:p>
            <w:pPr>
              <w:tabs>
                <w:tab w:val="left" w:pos="840"/>
              </w:tabs>
              <w:autoSpaceDE w:val="0"/>
              <w:autoSpaceDN w:val="0"/>
              <w:adjustRightInd w:val="0"/>
              <w:spacing w:line="360" w:lineRule="auto"/>
              <w:rPr>
                <w:rFonts w:hint="eastAsia" w:asciiTheme="minorEastAsia" w:hAnsiTheme="minorEastAsia" w:eastAsiaTheme="minorEastAsia" w:cstheme="minorEastAsia"/>
                <w:b/>
                <w:szCs w:val="21"/>
              </w:rPr>
            </w:pPr>
          </w:p>
        </w:tc>
        <w:tc>
          <w:tcPr>
            <w:tcW w:w="1055" w:type="dxa"/>
          </w:tcPr>
          <w:p>
            <w:pPr>
              <w:tabs>
                <w:tab w:val="left" w:pos="840"/>
              </w:tabs>
              <w:autoSpaceDE w:val="0"/>
              <w:autoSpaceDN w:val="0"/>
              <w:adjustRightInd w:val="0"/>
              <w:spacing w:line="360" w:lineRule="auto"/>
              <w:rPr>
                <w:rFonts w:hint="eastAsia" w:asciiTheme="minorEastAsia" w:hAnsiTheme="minorEastAsia" w:eastAsiaTheme="minorEastAsia" w:cstheme="minorEastAsia"/>
                <w:b/>
                <w:szCs w:val="21"/>
              </w:rPr>
            </w:pPr>
          </w:p>
        </w:tc>
      </w:tr>
    </w:tbl>
    <w:p>
      <w:pPr>
        <w:rPr>
          <w:rFonts w:hint="eastAsia" w:asciiTheme="minorEastAsia" w:hAnsiTheme="minorEastAsia" w:eastAsiaTheme="minorEastAsia" w:cstheme="minorEastAsia"/>
          <w:szCs w:val="21"/>
        </w:rPr>
      </w:pPr>
    </w:p>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法定代表人或被授权人（签字或盖章）：</w:t>
      </w:r>
    </w:p>
    <w:p>
      <w:pPr>
        <w:rPr>
          <w:rFonts w:hint="eastAsia" w:asciiTheme="minorEastAsia" w:hAnsiTheme="minorEastAsia" w:eastAsiaTheme="minorEastAsia" w:cstheme="minorEastAsia"/>
          <w:szCs w:val="21"/>
        </w:rPr>
      </w:pPr>
    </w:p>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供应商（盖章）：</w:t>
      </w:r>
    </w:p>
    <w:p>
      <w:pPr>
        <w:rPr>
          <w:rFonts w:hint="eastAsia" w:asciiTheme="minorEastAsia" w:hAnsiTheme="minorEastAsia" w:eastAsiaTheme="minorEastAsia" w:cstheme="minorEastAsia"/>
          <w:szCs w:val="21"/>
        </w:rPr>
      </w:pPr>
    </w:p>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日期：</w:t>
      </w:r>
    </w:p>
    <w:p>
      <w:pPr>
        <w:tabs>
          <w:tab w:val="left" w:pos="840"/>
        </w:tabs>
        <w:autoSpaceDE w:val="0"/>
        <w:autoSpaceDN w:val="0"/>
        <w:adjustRightInd w:val="0"/>
        <w:spacing w:line="360" w:lineRule="auto"/>
        <w:rPr>
          <w:rFonts w:hint="eastAsia" w:asciiTheme="minorEastAsia" w:hAnsiTheme="minorEastAsia" w:eastAsiaTheme="minorEastAsia" w:cstheme="minorEastAsia"/>
          <w:b/>
          <w:szCs w:val="21"/>
        </w:rPr>
      </w:pPr>
    </w:p>
    <w:p>
      <w:pPr>
        <w:tabs>
          <w:tab w:val="left" w:pos="840"/>
        </w:tabs>
        <w:autoSpaceDE w:val="0"/>
        <w:autoSpaceDN w:val="0"/>
        <w:adjustRightInd w:val="0"/>
        <w:spacing w:line="360" w:lineRule="auto"/>
        <w:jc w:val="center"/>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 w:val="24"/>
        </w:rPr>
        <w:t>环境标志产品明细表</w:t>
      </w:r>
    </w:p>
    <w:tbl>
      <w:tblPr>
        <w:tblStyle w:val="40"/>
        <w:tblW w:w="9698"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7"/>
        <w:gridCol w:w="1077"/>
        <w:gridCol w:w="1077"/>
        <w:gridCol w:w="1077"/>
        <w:gridCol w:w="1078"/>
        <w:gridCol w:w="1078"/>
        <w:gridCol w:w="1078"/>
        <w:gridCol w:w="1078"/>
        <w:gridCol w:w="10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7" w:hRule="atLeast"/>
        </w:trPr>
        <w:tc>
          <w:tcPr>
            <w:tcW w:w="1077" w:type="dxa"/>
            <w:vAlign w:val="center"/>
          </w:tcPr>
          <w:p>
            <w:pPr>
              <w:adjustRightInd w:val="0"/>
              <w:snapToGrid w:val="0"/>
              <w:jc w:val="center"/>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szCs w:val="21"/>
              </w:rPr>
              <w:t>序号</w:t>
            </w:r>
          </w:p>
        </w:tc>
        <w:tc>
          <w:tcPr>
            <w:tcW w:w="1077" w:type="dxa"/>
            <w:vAlign w:val="center"/>
          </w:tcPr>
          <w:p>
            <w:pPr>
              <w:adjustRightInd w:val="0"/>
              <w:snapToGrid w:val="0"/>
              <w:jc w:val="center"/>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szCs w:val="21"/>
              </w:rPr>
              <w:t>设备名称</w:t>
            </w:r>
          </w:p>
        </w:tc>
        <w:tc>
          <w:tcPr>
            <w:tcW w:w="1077" w:type="dxa"/>
            <w:vAlign w:val="center"/>
          </w:tcPr>
          <w:p>
            <w:pPr>
              <w:adjustRightInd w:val="0"/>
              <w:snapToGrid w:val="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品牌</w:t>
            </w:r>
          </w:p>
          <w:p>
            <w:pPr>
              <w:adjustRightInd w:val="0"/>
              <w:snapToGrid w:val="0"/>
              <w:jc w:val="center"/>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szCs w:val="21"/>
              </w:rPr>
              <w:t>型号</w:t>
            </w:r>
          </w:p>
        </w:tc>
        <w:tc>
          <w:tcPr>
            <w:tcW w:w="1077" w:type="dxa"/>
            <w:vAlign w:val="center"/>
          </w:tcPr>
          <w:p>
            <w:pPr>
              <w:adjustRightInd w:val="0"/>
              <w:snapToGrid w:val="0"/>
              <w:jc w:val="center"/>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szCs w:val="21"/>
              </w:rPr>
              <w:t>制造商名称</w:t>
            </w:r>
          </w:p>
        </w:tc>
        <w:tc>
          <w:tcPr>
            <w:tcW w:w="1078" w:type="dxa"/>
            <w:vAlign w:val="center"/>
          </w:tcPr>
          <w:p>
            <w:pPr>
              <w:adjustRightInd w:val="0"/>
              <w:snapToGrid w:val="0"/>
              <w:jc w:val="center"/>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szCs w:val="21"/>
              </w:rPr>
              <w:t>中国环境标志认证证书编号</w:t>
            </w:r>
          </w:p>
        </w:tc>
        <w:tc>
          <w:tcPr>
            <w:tcW w:w="1078" w:type="dxa"/>
            <w:vAlign w:val="center"/>
          </w:tcPr>
          <w:p>
            <w:pPr>
              <w:adjustRightInd w:val="0"/>
              <w:snapToGrid w:val="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认证证书有效</w:t>
            </w:r>
          </w:p>
          <w:p>
            <w:pPr>
              <w:adjustRightInd w:val="0"/>
              <w:snapToGrid w:val="0"/>
              <w:jc w:val="center"/>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szCs w:val="21"/>
              </w:rPr>
              <w:t>截止日期</w:t>
            </w:r>
          </w:p>
        </w:tc>
        <w:tc>
          <w:tcPr>
            <w:tcW w:w="1078" w:type="dxa"/>
            <w:vAlign w:val="center"/>
          </w:tcPr>
          <w:p>
            <w:pPr>
              <w:adjustRightInd w:val="0"/>
              <w:snapToGrid w:val="0"/>
              <w:jc w:val="center"/>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szCs w:val="21"/>
              </w:rPr>
              <w:t>数量</w:t>
            </w:r>
          </w:p>
        </w:tc>
        <w:tc>
          <w:tcPr>
            <w:tcW w:w="1078" w:type="dxa"/>
            <w:vAlign w:val="center"/>
          </w:tcPr>
          <w:p>
            <w:pPr>
              <w:adjustRightInd w:val="0"/>
              <w:snapToGrid w:val="0"/>
              <w:jc w:val="center"/>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szCs w:val="21"/>
              </w:rPr>
              <w:t>单价</w:t>
            </w:r>
          </w:p>
        </w:tc>
        <w:tc>
          <w:tcPr>
            <w:tcW w:w="1078" w:type="dxa"/>
            <w:vAlign w:val="center"/>
          </w:tcPr>
          <w:p>
            <w:pPr>
              <w:adjustRightInd w:val="0"/>
              <w:snapToGrid w:val="0"/>
              <w:jc w:val="center"/>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szCs w:val="21"/>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9" w:hRule="atLeast"/>
        </w:trPr>
        <w:tc>
          <w:tcPr>
            <w:tcW w:w="1077" w:type="dxa"/>
          </w:tcPr>
          <w:p>
            <w:pPr>
              <w:tabs>
                <w:tab w:val="left" w:pos="840"/>
              </w:tabs>
              <w:autoSpaceDE w:val="0"/>
              <w:autoSpaceDN w:val="0"/>
              <w:adjustRightInd w:val="0"/>
              <w:spacing w:line="360" w:lineRule="auto"/>
              <w:rPr>
                <w:rFonts w:hint="eastAsia" w:asciiTheme="minorEastAsia" w:hAnsiTheme="minorEastAsia" w:eastAsiaTheme="minorEastAsia" w:cstheme="minorEastAsia"/>
                <w:b/>
                <w:szCs w:val="21"/>
              </w:rPr>
            </w:pPr>
          </w:p>
        </w:tc>
        <w:tc>
          <w:tcPr>
            <w:tcW w:w="1077" w:type="dxa"/>
          </w:tcPr>
          <w:p>
            <w:pPr>
              <w:tabs>
                <w:tab w:val="left" w:pos="840"/>
              </w:tabs>
              <w:autoSpaceDE w:val="0"/>
              <w:autoSpaceDN w:val="0"/>
              <w:adjustRightInd w:val="0"/>
              <w:spacing w:line="360" w:lineRule="auto"/>
              <w:rPr>
                <w:rFonts w:hint="eastAsia" w:asciiTheme="minorEastAsia" w:hAnsiTheme="minorEastAsia" w:eastAsiaTheme="minorEastAsia" w:cstheme="minorEastAsia"/>
                <w:b/>
                <w:szCs w:val="21"/>
              </w:rPr>
            </w:pPr>
          </w:p>
        </w:tc>
        <w:tc>
          <w:tcPr>
            <w:tcW w:w="1077" w:type="dxa"/>
          </w:tcPr>
          <w:p>
            <w:pPr>
              <w:tabs>
                <w:tab w:val="left" w:pos="840"/>
              </w:tabs>
              <w:autoSpaceDE w:val="0"/>
              <w:autoSpaceDN w:val="0"/>
              <w:adjustRightInd w:val="0"/>
              <w:spacing w:line="360" w:lineRule="auto"/>
              <w:rPr>
                <w:rFonts w:hint="eastAsia" w:asciiTheme="minorEastAsia" w:hAnsiTheme="minorEastAsia" w:eastAsiaTheme="minorEastAsia" w:cstheme="minorEastAsia"/>
                <w:b/>
                <w:szCs w:val="21"/>
              </w:rPr>
            </w:pPr>
          </w:p>
        </w:tc>
        <w:tc>
          <w:tcPr>
            <w:tcW w:w="1077" w:type="dxa"/>
          </w:tcPr>
          <w:p>
            <w:pPr>
              <w:tabs>
                <w:tab w:val="left" w:pos="840"/>
              </w:tabs>
              <w:autoSpaceDE w:val="0"/>
              <w:autoSpaceDN w:val="0"/>
              <w:adjustRightInd w:val="0"/>
              <w:spacing w:line="360" w:lineRule="auto"/>
              <w:rPr>
                <w:rFonts w:hint="eastAsia" w:asciiTheme="minorEastAsia" w:hAnsiTheme="minorEastAsia" w:eastAsiaTheme="minorEastAsia" w:cstheme="minorEastAsia"/>
                <w:b/>
                <w:szCs w:val="21"/>
              </w:rPr>
            </w:pPr>
          </w:p>
        </w:tc>
        <w:tc>
          <w:tcPr>
            <w:tcW w:w="1078" w:type="dxa"/>
          </w:tcPr>
          <w:p>
            <w:pPr>
              <w:tabs>
                <w:tab w:val="left" w:pos="840"/>
              </w:tabs>
              <w:autoSpaceDE w:val="0"/>
              <w:autoSpaceDN w:val="0"/>
              <w:adjustRightInd w:val="0"/>
              <w:spacing w:line="360" w:lineRule="auto"/>
              <w:rPr>
                <w:rFonts w:hint="eastAsia" w:asciiTheme="minorEastAsia" w:hAnsiTheme="minorEastAsia" w:eastAsiaTheme="minorEastAsia" w:cstheme="minorEastAsia"/>
                <w:b/>
                <w:szCs w:val="21"/>
              </w:rPr>
            </w:pPr>
          </w:p>
        </w:tc>
        <w:tc>
          <w:tcPr>
            <w:tcW w:w="1078" w:type="dxa"/>
          </w:tcPr>
          <w:p>
            <w:pPr>
              <w:tabs>
                <w:tab w:val="left" w:pos="840"/>
              </w:tabs>
              <w:autoSpaceDE w:val="0"/>
              <w:autoSpaceDN w:val="0"/>
              <w:adjustRightInd w:val="0"/>
              <w:spacing w:line="360" w:lineRule="auto"/>
              <w:rPr>
                <w:rFonts w:hint="eastAsia" w:asciiTheme="minorEastAsia" w:hAnsiTheme="minorEastAsia" w:eastAsiaTheme="minorEastAsia" w:cstheme="minorEastAsia"/>
                <w:b/>
                <w:szCs w:val="21"/>
              </w:rPr>
            </w:pPr>
          </w:p>
        </w:tc>
        <w:tc>
          <w:tcPr>
            <w:tcW w:w="1078" w:type="dxa"/>
          </w:tcPr>
          <w:p>
            <w:pPr>
              <w:tabs>
                <w:tab w:val="left" w:pos="840"/>
              </w:tabs>
              <w:autoSpaceDE w:val="0"/>
              <w:autoSpaceDN w:val="0"/>
              <w:adjustRightInd w:val="0"/>
              <w:spacing w:line="360" w:lineRule="auto"/>
              <w:rPr>
                <w:rFonts w:hint="eastAsia" w:asciiTheme="minorEastAsia" w:hAnsiTheme="minorEastAsia" w:eastAsiaTheme="minorEastAsia" w:cstheme="minorEastAsia"/>
                <w:b/>
                <w:szCs w:val="21"/>
              </w:rPr>
            </w:pPr>
          </w:p>
        </w:tc>
        <w:tc>
          <w:tcPr>
            <w:tcW w:w="1078" w:type="dxa"/>
          </w:tcPr>
          <w:p>
            <w:pPr>
              <w:tabs>
                <w:tab w:val="left" w:pos="840"/>
              </w:tabs>
              <w:autoSpaceDE w:val="0"/>
              <w:autoSpaceDN w:val="0"/>
              <w:adjustRightInd w:val="0"/>
              <w:spacing w:line="360" w:lineRule="auto"/>
              <w:rPr>
                <w:rFonts w:hint="eastAsia" w:asciiTheme="minorEastAsia" w:hAnsiTheme="minorEastAsia" w:eastAsiaTheme="minorEastAsia" w:cstheme="minorEastAsia"/>
                <w:b/>
                <w:szCs w:val="21"/>
              </w:rPr>
            </w:pPr>
          </w:p>
        </w:tc>
        <w:tc>
          <w:tcPr>
            <w:tcW w:w="1078" w:type="dxa"/>
          </w:tcPr>
          <w:p>
            <w:pPr>
              <w:tabs>
                <w:tab w:val="left" w:pos="840"/>
              </w:tabs>
              <w:autoSpaceDE w:val="0"/>
              <w:autoSpaceDN w:val="0"/>
              <w:adjustRightInd w:val="0"/>
              <w:spacing w:line="360" w:lineRule="auto"/>
              <w:rPr>
                <w:rFonts w:hint="eastAsia" w:asciiTheme="minorEastAsia" w:hAnsiTheme="minorEastAsia" w:eastAsiaTheme="minorEastAsia" w:cstheme="minorEastAsia"/>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9" w:hRule="atLeast"/>
        </w:trPr>
        <w:tc>
          <w:tcPr>
            <w:tcW w:w="1077" w:type="dxa"/>
          </w:tcPr>
          <w:p>
            <w:pPr>
              <w:tabs>
                <w:tab w:val="left" w:pos="840"/>
              </w:tabs>
              <w:autoSpaceDE w:val="0"/>
              <w:autoSpaceDN w:val="0"/>
              <w:adjustRightInd w:val="0"/>
              <w:spacing w:line="360" w:lineRule="auto"/>
              <w:rPr>
                <w:rFonts w:hint="eastAsia" w:asciiTheme="minorEastAsia" w:hAnsiTheme="minorEastAsia" w:eastAsiaTheme="minorEastAsia" w:cstheme="minorEastAsia"/>
                <w:b/>
                <w:szCs w:val="21"/>
              </w:rPr>
            </w:pPr>
          </w:p>
        </w:tc>
        <w:tc>
          <w:tcPr>
            <w:tcW w:w="1077" w:type="dxa"/>
          </w:tcPr>
          <w:p>
            <w:pPr>
              <w:tabs>
                <w:tab w:val="left" w:pos="840"/>
              </w:tabs>
              <w:autoSpaceDE w:val="0"/>
              <w:autoSpaceDN w:val="0"/>
              <w:adjustRightInd w:val="0"/>
              <w:spacing w:line="360" w:lineRule="auto"/>
              <w:rPr>
                <w:rFonts w:hint="eastAsia" w:asciiTheme="minorEastAsia" w:hAnsiTheme="minorEastAsia" w:eastAsiaTheme="minorEastAsia" w:cstheme="minorEastAsia"/>
                <w:b/>
                <w:szCs w:val="21"/>
              </w:rPr>
            </w:pPr>
          </w:p>
        </w:tc>
        <w:tc>
          <w:tcPr>
            <w:tcW w:w="1077" w:type="dxa"/>
          </w:tcPr>
          <w:p>
            <w:pPr>
              <w:tabs>
                <w:tab w:val="left" w:pos="840"/>
              </w:tabs>
              <w:autoSpaceDE w:val="0"/>
              <w:autoSpaceDN w:val="0"/>
              <w:adjustRightInd w:val="0"/>
              <w:spacing w:line="360" w:lineRule="auto"/>
              <w:rPr>
                <w:rFonts w:hint="eastAsia" w:asciiTheme="minorEastAsia" w:hAnsiTheme="minorEastAsia" w:eastAsiaTheme="minorEastAsia" w:cstheme="minorEastAsia"/>
                <w:b/>
                <w:szCs w:val="21"/>
              </w:rPr>
            </w:pPr>
          </w:p>
        </w:tc>
        <w:tc>
          <w:tcPr>
            <w:tcW w:w="1077" w:type="dxa"/>
          </w:tcPr>
          <w:p>
            <w:pPr>
              <w:tabs>
                <w:tab w:val="left" w:pos="840"/>
              </w:tabs>
              <w:autoSpaceDE w:val="0"/>
              <w:autoSpaceDN w:val="0"/>
              <w:adjustRightInd w:val="0"/>
              <w:spacing w:line="360" w:lineRule="auto"/>
              <w:rPr>
                <w:rFonts w:hint="eastAsia" w:asciiTheme="minorEastAsia" w:hAnsiTheme="minorEastAsia" w:eastAsiaTheme="minorEastAsia" w:cstheme="minorEastAsia"/>
                <w:b/>
                <w:szCs w:val="21"/>
              </w:rPr>
            </w:pPr>
          </w:p>
        </w:tc>
        <w:tc>
          <w:tcPr>
            <w:tcW w:w="1078" w:type="dxa"/>
          </w:tcPr>
          <w:p>
            <w:pPr>
              <w:tabs>
                <w:tab w:val="left" w:pos="840"/>
              </w:tabs>
              <w:autoSpaceDE w:val="0"/>
              <w:autoSpaceDN w:val="0"/>
              <w:adjustRightInd w:val="0"/>
              <w:spacing w:line="360" w:lineRule="auto"/>
              <w:rPr>
                <w:rFonts w:hint="eastAsia" w:asciiTheme="minorEastAsia" w:hAnsiTheme="minorEastAsia" w:eastAsiaTheme="minorEastAsia" w:cstheme="minorEastAsia"/>
                <w:b/>
                <w:szCs w:val="21"/>
              </w:rPr>
            </w:pPr>
          </w:p>
        </w:tc>
        <w:tc>
          <w:tcPr>
            <w:tcW w:w="1078" w:type="dxa"/>
          </w:tcPr>
          <w:p>
            <w:pPr>
              <w:tabs>
                <w:tab w:val="left" w:pos="840"/>
              </w:tabs>
              <w:autoSpaceDE w:val="0"/>
              <w:autoSpaceDN w:val="0"/>
              <w:adjustRightInd w:val="0"/>
              <w:spacing w:line="360" w:lineRule="auto"/>
              <w:rPr>
                <w:rFonts w:hint="eastAsia" w:asciiTheme="minorEastAsia" w:hAnsiTheme="minorEastAsia" w:eastAsiaTheme="minorEastAsia" w:cstheme="minorEastAsia"/>
                <w:b/>
                <w:szCs w:val="21"/>
              </w:rPr>
            </w:pPr>
          </w:p>
        </w:tc>
        <w:tc>
          <w:tcPr>
            <w:tcW w:w="1078" w:type="dxa"/>
          </w:tcPr>
          <w:p>
            <w:pPr>
              <w:tabs>
                <w:tab w:val="left" w:pos="840"/>
              </w:tabs>
              <w:autoSpaceDE w:val="0"/>
              <w:autoSpaceDN w:val="0"/>
              <w:adjustRightInd w:val="0"/>
              <w:spacing w:line="360" w:lineRule="auto"/>
              <w:rPr>
                <w:rFonts w:hint="eastAsia" w:asciiTheme="minorEastAsia" w:hAnsiTheme="minorEastAsia" w:eastAsiaTheme="minorEastAsia" w:cstheme="minorEastAsia"/>
                <w:b/>
                <w:szCs w:val="21"/>
              </w:rPr>
            </w:pPr>
          </w:p>
        </w:tc>
        <w:tc>
          <w:tcPr>
            <w:tcW w:w="1078" w:type="dxa"/>
          </w:tcPr>
          <w:p>
            <w:pPr>
              <w:tabs>
                <w:tab w:val="left" w:pos="840"/>
              </w:tabs>
              <w:autoSpaceDE w:val="0"/>
              <w:autoSpaceDN w:val="0"/>
              <w:adjustRightInd w:val="0"/>
              <w:spacing w:line="360" w:lineRule="auto"/>
              <w:rPr>
                <w:rFonts w:hint="eastAsia" w:asciiTheme="minorEastAsia" w:hAnsiTheme="minorEastAsia" w:eastAsiaTheme="minorEastAsia" w:cstheme="minorEastAsia"/>
                <w:b/>
                <w:szCs w:val="21"/>
              </w:rPr>
            </w:pPr>
          </w:p>
        </w:tc>
        <w:tc>
          <w:tcPr>
            <w:tcW w:w="1078" w:type="dxa"/>
          </w:tcPr>
          <w:p>
            <w:pPr>
              <w:tabs>
                <w:tab w:val="left" w:pos="840"/>
              </w:tabs>
              <w:autoSpaceDE w:val="0"/>
              <w:autoSpaceDN w:val="0"/>
              <w:adjustRightInd w:val="0"/>
              <w:spacing w:line="360" w:lineRule="auto"/>
              <w:rPr>
                <w:rFonts w:hint="eastAsia" w:asciiTheme="minorEastAsia" w:hAnsiTheme="minorEastAsia" w:eastAsiaTheme="minorEastAsia" w:cstheme="minorEastAsia"/>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9" w:hRule="atLeast"/>
        </w:trPr>
        <w:tc>
          <w:tcPr>
            <w:tcW w:w="1077" w:type="dxa"/>
          </w:tcPr>
          <w:p>
            <w:pPr>
              <w:tabs>
                <w:tab w:val="left" w:pos="840"/>
              </w:tabs>
              <w:autoSpaceDE w:val="0"/>
              <w:autoSpaceDN w:val="0"/>
              <w:adjustRightInd w:val="0"/>
              <w:spacing w:line="360" w:lineRule="auto"/>
              <w:rPr>
                <w:rFonts w:hint="eastAsia" w:asciiTheme="minorEastAsia" w:hAnsiTheme="minorEastAsia" w:eastAsiaTheme="minorEastAsia" w:cstheme="minorEastAsia"/>
                <w:b/>
                <w:szCs w:val="21"/>
              </w:rPr>
            </w:pPr>
          </w:p>
        </w:tc>
        <w:tc>
          <w:tcPr>
            <w:tcW w:w="1077" w:type="dxa"/>
          </w:tcPr>
          <w:p>
            <w:pPr>
              <w:tabs>
                <w:tab w:val="left" w:pos="840"/>
              </w:tabs>
              <w:autoSpaceDE w:val="0"/>
              <w:autoSpaceDN w:val="0"/>
              <w:adjustRightInd w:val="0"/>
              <w:spacing w:line="360" w:lineRule="auto"/>
              <w:rPr>
                <w:rFonts w:hint="eastAsia" w:asciiTheme="minorEastAsia" w:hAnsiTheme="minorEastAsia" w:eastAsiaTheme="minorEastAsia" w:cstheme="minorEastAsia"/>
                <w:b/>
                <w:szCs w:val="21"/>
              </w:rPr>
            </w:pPr>
          </w:p>
        </w:tc>
        <w:tc>
          <w:tcPr>
            <w:tcW w:w="1077" w:type="dxa"/>
          </w:tcPr>
          <w:p>
            <w:pPr>
              <w:tabs>
                <w:tab w:val="left" w:pos="840"/>
              </w:tabs>
              <w:autoSpaceDE w:val="0"/>
              <w:autoSpaceDN w:val="0"/>
              <w:adjustRightInd w:val="0"/>
              <w:spacing w:line="360" w:lineRule="auto"/>
              <w:rPr>
                <w:rFonts w:hint="eastAsia" w:asciiTheme="minorEastAsia" w:hAnsiTheme="minorEastAsia" w:eastAsiaTheme="minorEastAsia" w:cstheme="minorEastAsia"/>
                <w:b/>
                <w:szCs w:val="21"/>
              </w:rPr>
            </w:pPr>
          </w:p>
        </w:tc>
        <w:tc>
          <w:tcPr>
            <w:tcW w:w="1077" w:type="dxa"/>
          </w:tcPr>
          <w:p>
            <w:pPr>
              <w:tabs>
                <w:tab w:val="left" w:pos="840"/>
              </w:tabs>
              <w:autoSpaceDE w:val="0"/>
              <w:autoSpaceDN w:val="0"/>
              <w:adjustRightInd w:val="0"/>
              <w:spacing w:line="360" w:lineRule="auto"/>
              <w:rPr>
                <w:rFonts w:hint="eastAsia" w:asciiTheme="minorEastAsia" w:hAnsiTheme="minorEastAsia" w:eastAsiaTheme="minorEastAsia" w:cstheme="minorEastAsia"/>
                <w:b/>
                <w:szCs w:val="21"/>
              </w:rPr>
            </w:pPr>
          </w:p>
        </w:tc>
        <w:tc>
          <w:tcPr>
            <w:tcW w:w="1078" w:type="dxa"/>
          </w:tcPr>
          <w:p>
            <w:pPr>
              <w:tabs>
                <w:tab w:val="left" w:pos="840"/>
              </w:tabs>
              <w:autoSpaceDE w:val="0"/>
              <w:autoSpaceDN w:val="0"/>
              <w:adjustRightInd w:val="0"/>
              <w:spacing w:line="360" w:lineRule="auto"/>
              <w:rPr>
                <w:rFonts w:hint="eastAsia" w:asciiTheme="minorEastAsia" w:hAnsiTheme="minorEastAsia" w:eastAsiaTheme="minorEastAsia" w:cstheme="minorEastAsia"/>
                <w:b/>
                <w:szCs w:val="21"/>
              </w:rPr>
            </w:pPr>
          </w:p>
        </w:tc>
        <w:tc>
          <w:tcPr>
            <w:tcW w:w="1078" w:type="dxa"/>
          </w:tcPr>
          <w:p>
            <w:pPr>
              <w:tabs>
                <w:tab w:val="left" w:pos="840"/>
              </w:tabs>
              <w:autoSpaceDE w:val="0"/>
              <w:autoSpaceDN w:val="0"/>
              <w:adjustRightInd w:val="0"/>
              <w:spacing w:line="360" w:lineRule="auto"/>
              <w:rPr>
                <w:rFonts w:hint="eastAsia" w:asciiTheme="minorEastAsia" w:hAnsiTheme="minorEastAsia" w:eastAsiaTheme="minorEastAsia" w:cstheme="minorEastAsia"/>
                <w:b/>
                <w:szCs w:val="21"/>
              </w:rPr>
            </w:pPr>
          </w:p>
        </w:tc>
        <w:tc>
          <w:tcPr>
            <w:tcW w:w="1078" w:type="dxa"/>
          </w:tcPr>
          <w:p>
            <w:pPr>
              <w:tabs>
                <w:tab w:val="left" w:pos="840"/>
              </w:tabs>
              <w:autoSpaceDE w:val="0"/>
              <w:autoSpaceDN w:val="0"/>
              <w:adjustRightInd w:val="0"/>
              <w:spacing w:line="360" w:lineRule="auto"/>
              <w:rPr>
                <w:rFonts w:hint="eastAsia" w:asciiTheme="minorEastAsia" w:hAnsiTheme="minorEastAsia" w:eastAsiaTheme="minorEastAsia" w:cstheme="minorEastAsia"/>
                <w:b/>
                <w:szCs w:val="21"/>
              </w:rPr>
            </w:pPr>
          </w:p>
        </w:tc>
        <w:tc>
          <w:tcPr>
            <w:tcW w:w="1078" w:type="dxa"/>
          </w:tcPr>
          <w:p>
            <w:pPr>
              <w:tabs>
                <w:tab w:val="left" w:pos="840"/>
              </w:tabs>
              <w:autoSpaceDE w:val="0"/>
              <w:autoSpaceDN w:val="0"/>
              <w:adjustRightInd w:val="0"/>
              <w:spacing w:line="360" w:lineRule="auto"/>
              <w:rPr>
                <w:rFonts w:hint="eastAsia" w:asciiTheme="minorEastAsia" w:hAnsiTheme="minorEastAsia" w:eastAsiaTheme="minorEastAsia" w:cstheme="minorEastAsia"/>
                <w:b/>
                <w:szCs w:val="21"/>
              </w:rPr>
            </w:pPr>
          </w:p>
        </w:tc>
        <w:tc>
          <w:tcPr>
            <w:tcW w:w="1078" w:type="dxa"/>
          </w:tcPr>
          <w:p>
            <w:pPr>
              <w:tabs>
                <w:tab w:val="left" w:pos="840"/>
              </w:tabs>
              <w:autoSpaceDE w:val="0"/>
              <w:autoSpaceDN w:val="0"/>
              <w:adjustRightInd w:val="0"/>
              <w:spacing w:line="360" w:lineRule="auto"/>
              <w:rPr>
                <w:rFonts w:hint="eastAsia" w:asciiTheme="minorEastAsia" w:hAnsiTheme="minorEastAsia" w:eastAsiaTheme="minorEastAsia" w:cstheme="minorEastAsia"/>
                <w:b/>
                <w:szCs w:val="21"/>
              </w:rPr>
            </w:pPr>
          </w:p>
        </w:tc>
      </w:tr>
    </w:tbl>
    <w:p>
      <w:pPr>
        <w:tabs>
          <w:tab w:val="left" w:pos="840"/>
        </w:tabs>
        <w:autoSpaceDE w:val="0"/>
        <w:autoSpaceDN w:val="0"/>
        <w:adjustRightInd w:val="0"/>
        <w:spacing w:line="360" w:lineRule="auto"/>
        <w:rPr>
          <w:rFonts w:hint="eastAsia" w:asciiTheme="minorEastAsia" w:hAnsiTheme="minorEastAsia" w:eastAsiaTheme="minorEastAsia" w:cstheme="minorEastAsia"/>
          <w:b/>
          <w:szCs w:val="21"/>
        </w:rPr>
      </w:pPr>
    </w:p>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法定代表人或被授权人（签字或盖章）：</w:t>
      </w:r>
    </w:p>
    <w:p>
      <w:pPr>
        <w:rPr>
          <w:rFonts w:hint="eastAsia" w:asciiTheme="minorEastAsia" w:hAnsiTheme="minorEastAsia" w:eastAsiaTheme="minorEastAsia" w:cstheme="minorEastAsia"/>
          <w:szCs w:val="21"/>
        </w:rPr>
      </w:pPr>
    </w:p>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供应商（盖章）：</w:t>
      </w:r>
    </w:p>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日期：</w:t>
      </w:r>
    </w:p>
    <w:p>
      <w:pPr>
        <w:rPr>
          <w:rFonts w:hint="eastAsia" w:asciiTheme="minorEastAsia" w:hAnsiTheme="minorEastAsia" w:eastAsiaTheme="minorEastAsia" w:cstheme="minorEastAsia"/>
        </w:rPr>
      </w:pPr>
    </w:p>
    <w:p>
      <w:pPr>
        <w:bidi w:val="0"/>
        <w:rPr>
          <w:rFonts w:hint="eastAsia" w:asciiTheme="minorEastAsia" w:hAnsiTheme="minorEastAsia" w:eastAsiaTheme="minorEastAsia" w:cstheme="minorEastAsia"/>
        </w:rPr>
      </w:pPr>
    </w:p>
    <w:p>
      <w:pPr>
        <w:bidi w:val="0"/>
        <w:rPr>
          <w:rFonts w:hint="eastAsia" w:asciiTheme="minorEastAsia" w:hAnsiTheme="minorEastAsia" w:eastAsiaTheme="minorEastAsia" w:cstheme="minorEastAsia"/>
        </w:rPr>
      </w:pPr>
      <w:bookmarkStart w:id="347" w:name="_Toc27148168"/>
    </w:p>
    <w:p>
      <w:pPr>
        <w:bidi w:val="0"/>
        <w:rPr>
          <w:rFonts w:hint="eastAsia" w:asciiTheme="minorEastAsia" w:hAnsiTheme="minorEastAsia" w:eastAsiaTheme="minorEastAsia" w:cstheme="minorEastAsia"/>
        </w:rPr>
      </w:pPr>
    </w:p>
    <w:p>
      <w:pPr>
        <w:bidi w:val="0"/>
        <w:rPr>
          <w:rFonts w:hint="eastAsia" w:asciiTheme="minorEastAsia" w:hAnsiTheme="minorEastAsia" w:eastAsiaTheme="minorEastAsia" w:cstheme="minorEastAsia"/>
        </w:rPr>
      </w:pPr>
    </w:p>
    <w:p>
      <w:pPr>
        <w:pStyle w:val="2"/>
        <w:numPr>
          <w:ilvl w:val="1"/>
          <w:numId w:val="0"/>
        </w:numPr>
        <w:jc w:val="center"/>
        <w:rPr>
          <w:rFonts w:hint="eastAsia" w:asciiTheme="minorEastAsia" w:hAnsiTheme="minorEastAsia" w:eastAsiaTheme="minorEastAsia" w:cstheme="minorEastAsia"/>
          <w:b/>
          <w:bCs/>
          <w:kern w:val="28"/>
          <w:sz w:val="32"/>
          <w:szCs w:val="32"/>
          <w:lang w:val="en-US" w:eastAsia="zh-CN" w:bidi="ar-SA"/>
        </w:rPr>
      </w:pPr>
      <w:bookmarkStart w:id="348" w:name="_Toc576"/>
    </w:p>
    <w:p>
      <w:pPr>
        <w:pStyle w:val="2"/>
        <w:numPr>
          <w:ilvl w:val="1"/>
          <w:numId w:val="0"/>
        </w:numPr>
        <w:jc w:val="center"/>
        <w:rPr>
          <w:rFonts w:hint="eastAsia" w:asciiTheme="minorEastAsia" w:hAnsiTheme="minorEastAsia" w:eastAsiaTheme="minorEastAsia" w:cstheme="minorEastAsia"/>
          <w:b/>
          <w:bCs/>
          <w:kern w:val="28"/>
          <w:sz w:val="32"/>
          <w:szCs w:val="32"/>
          <w:lang w:val="en-US" w:eastAsia="zh-CN" w:bidi="ar-SA"/>
        </w:rPr>
      </w:pPr>
      <w:r>
        <w:rPr>
          <w:rFonts w:hint="eastAsia" w:asciiTheme="minorEastAsia" w:hAnsiTheme="minorEastAsia" w:eastAsiaTheme="minorEastAsia" w:cstheme="minorEastAsia"/>
          <w:b/>
          <w:bCs/>
          <w:kern w:val="28"/>
          <w:sz w:val="32"/>
          <w:szCs w:val="32"/>
          <w:lang w:val="en-US" w:eastAsia="zh-CN" w:bidi="ar-SA"/>
        </w:rPr>
        <w:t>十四、</w:t>
      </w:r>
      <w:bookmarkEnd w:id="309"/>
      <w:bookmarkEnd w:id="343"/>
      <w:bookmarkEnd w:id="344"/>
      <w:bookmarkStart w:id="349" w:name="_Toc20577"/>
      <w:bookmarkStart w:id="350" w:name="_Toc24035"/>
      <w:bookmarkStart w:id="351" w:name="_Toc1842"/>
      <w:bookmarkStart w:id="352" w:name="OLE_LINK2"/>
      <w:r>
        <w:rPr>
          <w:rFonts w:hint="eastAsia" w:asciiTheme="minorEastAsia" w:hAnsiTheme="minorEastAsia" w:eastAsiaTheme="minorEastAsia" w:cstheme="minorEastAsia"/>
          <w:b/>
          <w:bCs/>
          <w:kern w:val="28"/>
          <w:sz w:val="32"/>
          <w:szCs w:val="32"/>
          <w:lang w:val="en-US" w:eastAsia="zh-CN" w:bidi="ar-SA"/>
        </w:rPr>
        <w:t>供应商认为需要提供的其它</w:t>
      </w:r>
      <w:bookmarkEnd w:id="349"/>
      <w:r>
        <w:rPr>
          <w:rFonts w:hint="eastAsia" w:asciiTheme="minorEastAsia" w:hAnsiTheme="minorEastAsia" w:eastAsiaTheme="minorEastAsia" w:cstheme="minorEastAsia"/>
          <w:b/>
          <w:bCs/>
          <w:kern w:val="28"/>
          <w:sz w:val="32"/>
          <w:szCs w:val="32"/>
          <w:lang w:val="en-US" w:eastAsia="zh-CN" w:bidi="ar-SA"/>
        </w:rPr>
        <w:t>资料</w:t>
      </w:r>
      <w:bookmarkEnd w:id="347"/>
      <w:bookmarkEnd w:id="348"/>
      <w:bookmarkEnd w:id="350"/>
      <w:bookmarkEnd w:id="351"/>
    </w:p>
    <w:bookmarkEnd w:id="352"/>
    <w:p>
      <w:pPr>
        <w:spacing w:line="480" w:lineRule="exact"/>
        <w:ind w:firstLine="420"/>
        <w:rPr>
          <w:rFonts w:hint="eastAsia" w:asciiTheme="minorEastAsia" w:hAnsiTheme="minorEastAsia" w:eastAsiaTheme="minorEastAsia" w:cstheme="minorEastAsia"/>
          <w:kern w:val="0"/>
          <w:szCs w:val="21"/>
        </w:rPr>
      </w:pPr>
    </w:p>
    <w:p>
      <w:pPr>
        <w:spacing w:line="600" w:lineRule="exact"/>
        <w:ind w:firstLine="420"/>
        <w:rPr>
          <w:rFonts w:hint="eastAsia" w:asciiTheme="minorEastAsia" w:hAnsiTheme="minorEastAsia" w:eastAsiaTheme="minorEastAsia" w:cstheme="minorEastAsia"/>
          <w:kern w:val="0"/>
          <w:szCs w:val="21"/>
        </w:rPr>
      </w:pPr>
    </w:p>
    <w:p>
      <w:pPr>
        <w:pStyle w:val="9"/>
        <w:ind w:firstLine="0"/>
        <w:rPr>
          <w:rFonts w:hint="eastAsia" w:asciiTheme="minorEastAsia" w:hAnsiTheme="minorEastAsia" w:eastAsiaTheme="minorEastAsia" w:cstheme="minorEastAsia"/>
        </w:rPr>
      </w:pPr>
    </w:p>
    <w:p>
      <w:pPr>
        <w:pStyle w:val="9"/>
        <w:ind w:firstLine="0"/>
        <w:rPr>
          <w:rFonts w:hint="eastAsia" w:asciiTheme="minorEastAsia" w:hAnsiTheme="minorEastAsia" w:eastAsiaTheme="minorEastAsia" w:cstheme="minorEastAsia"/>
        </w:rPr>
      </w:pPr>
    </w:p>
    <w:sectPr>
      <w:footerReference r:id="rId5" w:type="default"/>
      <w:pgSz w:w="11906" w:h="16838"/>
      <w:pgMar w:top="1083" w:right="1083" w:bottom="1083" w:left="1083"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Book Antiqua">
    <w:panose1 w:val="02040602050305030304"/>
    <w:charset w:val="00"/>
    <w:family w:val="roman"/>
    <w:pitch w:val="default"/>
    <w:sig w:usb0="00000287" w:usb1="00000000" w:usb2="00000000" w:usb3="00000000" w:csb0="2000009F" w:csb1="DFD70000"/>
  </w:font>
  <w:font w:name="Verdana">
    <w:panose1 w:val="020B0604030504040204"/>
    <w:charset w:val="00"/>
    <w:family w:val="swiss"/>
    <w:pitch w:val="default"/>
    <w:sig w:usb0="A00006FF" w:usb1="4000205B" w:usb2="00000010" w:usb3="00000000" w:csb0="2000019F" w:csb1="00000000"/>
  </w:font>
  <w:font w:name="仿宋_GB2312">
    <w:altName w:val="仿宋"/>
    <w:panose1 w:val="00000000000000000000"/>
    <w:charset w:val="86"/>
    <w:family w:val="auto"/>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 w:name="BatangChe">
    <w:altName w:val="Malgun Gothic"/>
    <w:panose1 w:val="02030609000101010101"/>
    <w:charset w:val="81"/>
    <w:family w:val="auto"/>
    <w:pitch w:val="default"/>
    <w:sig w:usb0="00000000" w:usb1="00000000" w:usb2="00000030" w:usb3="00000000" w:csb0="4008009F" w:csb1="DFD70000"/>
  </w:font>
  <w:font w:name="仿宋">
    <w:panose1 w:val="02010609060101010101"/>
    <w:charset w:val="86"/>
    <w:family w:val="auto"/>
    <w:pitch w:val="default"/>
    <w:sig w:usb0="800002BF" w:usb1="38CF7CFA" w:usb2="00000016" w:usb3="00000000" w:csb0="00040001" w:csb1="00000000"/>
  </w:font>
  <w:font w:name="Malgun Gothic">
    <w:panose1 w:val="020B0503020000020004"/>
    <w:charset w:val="81"/>
    <w:family w:val="auto"/>
    <w:pitch w:val="default"/>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ind w:firstLine="420"/>
      <w:jc w:val="center"/>
    </w:pPr>
    <w:r>
      <w:fldChar w:fldCharType="begin"/>
    </w:r>
    <w:r>
      <w:instrText xml:space="preserve">PAGE   \* MERGEFORMAT</w:instrText>
    </w:r>
    <w:r>
      <w:fldChar w:fldCharType="separate"/>
    </w:r>
    <w:r>
      <w:t>30</w:t>
    </w:r>
    <w:r>
      <w:rPr>
        <w:lang w:val="zh-CN"/>
      </w:rPr>
      <w:fldChar w:fldCharType="end"/>
    </w:r>
  </w:p>
  <w:p>
    <w:pPr>
      <w:pStyle w:val="2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Pr>
    <w: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0</wp:posOffset>
              </wp:positionV>
              <wp:extent cx="1828800" cy="1828800"/>
              <wp:effectExtent l="0" t="0" r="0" b="0"/>
              <wp:wrapNone/>
              <wp:docPr id="3" name="文本框 7"/>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pStyle w:val="21"/>
                          </w:pPr>
                          <w:r>
                            <w:fldChar w:fldCharType="begin"/>
                          </w:r>
                          <w:r>
                            <w:instrText xml:space="preserve"> PAGE  \* MERGEFORMAT </w:instrText>
                          </w:r>
                          <w:r>
                            <w:fldChar w:fldCharType="separate"/>
                          </w:r>
                          <w:r>
                            <w:t>1</w:t>
                          </w:r>
                          <w:r>
                            <w:fldChar w:fldCharType="end"/>
                          </w:r>
                        </w:p>
                      </w:txbxContent>
                    </wps:txbx>
                    <wps:bodyPr wrap="none" lIns="0" tIns="0" rIns="0" bIns="0" upright="1">
                      <a:spAutoFit/>
                    </wps:bodyPr>
                  </wps:wsp>
                </a:graphicData>
              </a:graphic>
            </wp:anchor>
          </w:drawing>
        </mc:Choice>
        <mc:Fallback>
          <w:pict>
            <v:rect id="文本框 7" o:spid="_x0000_s1026" o:spt="1" style="position:absolute;left:0pt;margin-top:0pt;height:144pt;width:144pt;mso-position-horizontal:right;mso-position-horizontal-relative:margin;mso-wrap-style:none;z-index:251658240;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">
              <v:fill on="f" focussize="0,0"/>
              <v:stroke on="f"/>
              <v:imagedata o:title=""/>
              <o:lock v:ext="edit" aspectratio="f"/>
              <v:textbox inset="0mm,0mm,0mm,0mm" style="mso-fit-shape-to-text:t;">
                <w:txbxContent>
                  <w:p>
                    <w:pPr>
                      <w:pStyle w:val="21"/>
                    </w:pPr>
                    <w:r>
                      <w:fldChar w:fldCharType="begin"/>
                    </w:r>
                    <w:r>
                      <w:instrText xml:space="preserve"> PAGE  \* MERGEFORMAT </w:instrText>
                    </w:r>
                    <w:r>
                      <w:fldChar w:fldCharType="separate"/>
                    </w:r>
                    <w:r>
                      <w:t>1</w:t>
                    </w:r>
                    <w:r>
                      <w:fldChar w:fldCharType="end"/>
                    </w:r>
                  </w:p>
                </w:txbxContent>
              </v:textbox>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Bdr>
        <w:top w:val="single" w:color="auto" w:sz="4" w:space="1"/>
      </w:pBdr>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5" name="文本框 9"/>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pStyle w:val="21"/>
                          </w:pPr>
                          <w:r>
                            <w:fldChar w:fldCharType="begin"/>
                          </w:r>
                          <w:r>
                            <w:instrText xml:space="preserve"> PAGE  \* MERGEFORMAT </w:instrText>
                          </w:r>
                          <w:r>
                            <w:fldChar w:fldCharType="separate"/>
                          </w:r>
                          <w:r>
                            <w:t>54</w:t>
                          </w:r>
                          <w:r>
                            <w:fldChar w:fldCharType="end"/>
                          </w:r>
                        </w:p>
                      </w:txbxContent>
                    </wps:txbx>
                    <wps:bodyPr wrap="none" lIns="0" tIns="0" rIns="0" bIns="0" upright="1">
                      <a:spAutoFit/>
                    </wps:bodyPr>
                  </wps:wsp>
                </a:graphicData>
              </a:graphic>
            </wp:anchor>
          </w:drawing>
        </mc:Choice>
        <mc:Fallback>
          <w:pict>
            <v:rect id="文本框 9" o:spid="_x0000_s1026" o:spt="1"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">
              <v:fill on="f" focussize="0,0"/>
              <v:stroke on="f"/>
              <v:imagedata o:title=""/>
              <o:lock v:ext="edit" aspectratio="f"/>
              <v:textbox inset="0mm,0mm,0mm,0mm" style="mso-fit-shape-to-text:t;">
                <w:txbxContent>
                  <w:p>
                    <w:pPr>
                      <w:pStyle w:val="21"/>
                    </w:pPr>
                    <w:r>
                      <w:fldChar w:fldCharType="begin"/>
                    </w:r>
                    <w:r>
                      <w:instrText xml:space="preserve"> PAGE  \* MERGEFORMAT </w:instrText>
                    </w:r>
                    <w:r>
                      <w:fldChar w:fldCharType="separate"/>
                    </w:r>
                    <w:r>
                      <w:t>54</w:t>
                    </w:r>
                    <w:r>
                      <w:fldChar w:fldCharType="end"/>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9A7460F"/>
    <w:multiLevelType w:val="singleLevel"/>
    <w:tmpl w:val="E9A7460F"/>
    <w:lvl w:ilvl="0" w:tentative="0">
      <w:start w:val="1"/>
      <w:numFmt w:val="decimal"/>
      <w:suff w:val="nothing"/>
      <w:lvlText w:val="%1、"/>
      <w:lvlJc w:val="left"/>
    </w:lvl>
  </w:abstractNum>
  <w:abstractNum w:abstractNumId="1">
    <w:nsid w:val="00000002"/>
    <w:multiLevelType w:val="multilevel"/>
    <w:tmpl w:val="00000002"/>
    <w:lvl w:ilvl="0" w:tentative="0">
      <w:start w:val="1"/>
      <w:numFmt w:val="chineseCountingThousand"/>
      <w:pStyle w:val="3"/>
      <w:suff w:val="nothing"/>
      <w:lvlText w:val="第%1部分"/>
      <w:lvlJc w:val="center"/>
      <w:pPr>
        <w:ind w:left="1130" w:firstLine="288"/>
      </w:pPr>
      <w:rPr>
        <w:rFonts w:hint="eastAsia" w:cs="Times New Roman"/>
        <w:sz w:val="44"/>
        <w:szCs w:val="44"/>
      </w:rPr>
    </w:lvl>
    <w:lvl w:ilvl="1" w:tentative="0">
      <w:start w:val="1"/>
      <w:numFmt w:val="chineseCountingThousand"/>
      <w:pStyle w:val="2"/>
      <w:suff w:val="nothing"/>
      <w:lvlText w:val="%2、"/>
      <w:lvlJc w:val="left"/>
      <w:pPr>
        <w:ind w:left="3" w:firstLine="177"/>
      </w:pPr>
      <w:rPr>
        <w:rFonts w:cs="Times New Roman"/>
      </w:rPr>
    </w:lvl>
    <w:lvl w:ilvl="2" w:tentative="0">
      <w:start w:val="1"/>
      <w:numFmt w:val="chineseCountingThousand"/>
      <w:suff w:val="nothing"/>
      <w:lvlText w:val="(%3)"/>
      <w:lvlJc w:val="left"/>
      <w:rPr>
        <w:rFonts w:hint="default" w:ascii="Times New Roman" w:hAnsi="Times New Roman" w:eastAsia="宋体" w:cs="Times New Roman"/>
        <w:b/>
        <w:i w:val="0"/>
        <w:spacing w:val="0"/>
        <w:w w:val="100"/>
        <w:position w:val="0"/>
        <w:sz w:val="21"/>
      </w:rPr>
    </w:lvl>
    <w:lvl w:ilvl="3" w:tentative="0">
      <w:start w:val="1"/>
      <w:numFmt w:val="decimal"/>
      <w:suff w:val="nothing"/>
      <w:lvlText w:val="%4、"/>
      <w:lvlJc w:val="left"/>
      <w:rPr>
        <w:rFonts w:hint="eastAsia" w:cs="Times New Roman"/>
      </w:rPr>
    </w:lvl>
    <w:lvl w:ilvl="4" w:tentative="0">
      <w:start w:val="1"/>
      <w:numFmt w:val="upperLetter"/>
      <w:suff w:val="nothing"/>
      <w:lvlText w:val="%5、"/>
      <w:lvlJc w:val="left"/>
      <w:rPr>
        <w:rFonts w:hint="eastAsia" w:cs="Times New Roman"/>
      </w:rPr>
    </w:lvl>
    <w:lvl w:ilvl="5" w:tentative="0">
      <w:start w:val="1"/>
      <w:numFmt w:val="none"/>
      <w:suff w:val="nothing"/>
      <w:lvlText w:val=""/>
      <w:lvlJc w:val="left"/>
      <w:rPr>
        <w:rFonts w:hint="eastAsia" w:cs="Times New Roman"/>
      </w:rPr>
    </w:lvl>
    <w:lvl w:ilvl="6" w:tentative="0">
      <w:start w:val="1"/>
      <w:numFmt w:val="none"/>
      <w:suff w:val="nothing"/>
      <w:lvlText w:val=""/>
      <w:lvlJc w:val="left"/>
      <w:rPr>
        <w:rFonts w:hint="eastAsia" w:cs="Times New Roman"/>
      </w:rPr>
    </w:lvl>
    <w:lvl w:ilvl="7" w:tentative="0">
      <w:start w:val="1"/>
      <w:numFmt w:val="none"/>
      <w:suff w:val="nothing"/>
      <w:lvlText w:val=""/>
      <w:lvlJc w:val="left"/>
      <w:rPr>
        <w:rFonts w:hint="eastAsia" w:cs="Times New Roman"/>
      </w:rPr>
    </w:lvl>
    <w:lvl w:ilvl="8" w:tentative="0">
      <w:start w:val="1"/>
      <w:numFmt w:val="none"/>
      <w:suff w:val="nothing"/>
      <w:lvlText w:val=""/>
      <w:lvlJc w:val="left"/>
      <w:rPr>
        <w:rFonts w:hint="eastAsia" w:cs="Times New Roman"/>
      </w:rPr>
    </w:lvl>
  </w:abstractNum>
  <w:abstractNum w:abstractNumId="2">
    <w:nsid w:val="00000004"/>
    <w:multiLevelType w:val="multilevel"/>
    <w:tmpl w:val="00000004"/>
    <w:lvl w:ilvl="0" w:tentative="0">
      <w:start w:val="1"/>
      <w:numFmt w:val="chineseCountingThousand"/>
      <w:suff w:val="nothing"/>
      <w:lvlText w:val="第%1部分"/>
      <w:lvlJc w:val="center"/>
      <w:pPr>
        <w:ind w:firstLine="288"/>
      </w:pPr>
      <w:rPr>
        <w:rFonts w:hint="eastAsia" w:cs="Times New Roman"/>
        <w:sz w:val="28"/>
      </w:rPr>
    </w:lvl>
    <w:lvl w:ilvl="1" w:tentative="0">
      <w:start w:val="1"/>
      <w:numFmt w:val="chineseCountingThousand"/>
      <w:pStyle w:val="57"/>
      <w:suff w:val="nothing"/>
      <w:lvlText w:val="%2、"/>
      <w:lvlJc w:val="left"/>
      <w:pPr>
        <w:ind w:left="210" w:firstLine="510"/>
      </w:pPr>
      <w:rPr>
        <w:rFonts w:hint="eastAsia" w:ascii="宋体" w:hAnsi="宋体" w:eastAsia="宋体" w:cs="Times New Roman"/>
        <w:sz w:val="24"/>
      </w:rPr>
    </w:lvl>
    <w:lvl w:ilvl="2" w:tentative="0">
      <w:start w:val="1"/>
      <w:numFmt w:val="chineseCountingThousand"/>
      <w:suff w:val="nothing"/>
      <w:lvlText w:val="(%3)"/>
      <w:lvlJc w:val="left"/>
      <w:rPr>
        <w:rFonts w:hint="default" w:ascii="Times New Roman" w:hAnsi="Times New Roman" w:eastAsia="宋体" w:cs="Times New Roman"/>
        <w:b/>
        <w:i w:val="0"/>
        <w:spacing w:val="0"/>
        <w:w w:val="100"/>
        <w:position w:val="0"/>
        <w:sz w:val="21"/>
      </w:rPr>
    </w:lvl>
    <w:lvl w:ilvl="3" w:tentative="0">
      <w:start w:val="1"/>
      <w:numFmt w:val="decimal"/>
      <w:suff w:val="nothing"/>
      <w:lvlText w:val="%4、"/>
      <w:lvlJc w:val="left"/>
      <w:rPr>
        <w:rFonts w:hint="eastAsia" w:cs="Times New Roman"/>
      </w:rPr>
    </w:lvl>
    <w:lvl w:ilvl="4" w:tentative="0">
      <w:start w:val="1"/>
      <w:numFmt w:val="upperLetter"/>
      <w:suff w:val="nothing"/>
      <w:lvlText w:val="%5、"/>
      <w:lvlJc w:val="left"/>
      <w:rPr>
        <w:rFonts w:hint="eastAsia" w:cs="Times New Roman"/>
      </w:rPr>
    </w:lvl>
    <w:lvl w:ilvl="5" w:tentative="0">
      <w:start w:val="1"/>
      <w:numFmt w:val="none"/>
      <w:suff w:val="nothing"/>
      <w:lvlText w:val=""/>
      <w:lvlJc w:val="left"/>
      <w:rPr>
        <w:rFonts w:hint="eastAsia" w:cs="Times New Roman"/>
      </w:rPr>
    </w:lvl>
    <w:lvl w:ilvl="6" w:tentative="0">
      <w:start w:val="1"/>
      <w:numFmt w:val="none"/>
      <w:suff w:val="nothing"/>
      <w:lvlText w:val=""/>
      <w:lvlJc w:val="left"/>
      <w:rPr>
        <w:rFonts w:hint="eastAsia" w:cs="Times New Roman"/>
      </w:rPr>
    </w:lvl>
    <w:lvl w:ilvl="7" w:tentative="0">
      <w:start w:val="1"/>
      <w:numFmt w:val="none"/>
      <w:suff w:val="nothing"/>
      <w:lvlText w:val=""/>
      <w:lvlJc w:val="left"/>
      <w:rPr>
        <w:rFonts w:hint="eastAsia" w:cs="Times New Roman"/>
      </w:rPr>
    </w:lvl>
    <w:lvl w:ilvl="8" w:tentative="0">
      <w:start w:val="1"/>
      <w:numFmt w:val="none"/>
      <w:suff w:val="nothing"/>
      <w:lvlText w:val=""/>
      <w:lvlJc w:val="left"/>
      <w:rPr>
        <w:rFonts w:hint="eastAsia" w:cs="Times New Roman"/>
      </w:rPr>
    </w:lvl>
  </w:abstractNum>
  <w:abstractNum w:abstractNumId="3">
    <w:nsid w:val="00000018"/>
    <w:multiLevelType w:val="singleLevel"/>
    <w:tmpl w:val="00000018"/>
    <w:lvl w:ilvl="0" w:tentative="0">
      <w:start w:val="1"/>
      <w:numFmt w:val="decimal"/>
      <w:suff w:val="nothing"/>
      <w:lvlText w:val="（%1）"/>
      <w:lvlJc w:val="left"/>
      <w:rPr>
        <w:rFonts w:cs="Times New Roman"/>
      </w:rPr>
    </w:lvl>
  </w:abstractNum>
  <w:abstractNum w:abstractNumId="4">
    <w:nsid w:val="079A4F6F"/>
    <w:multiLevelType w:val="singleLevel"/>
    <w:tmpl w:val="079A4F6F"/>
    <w:lvl w:ilvl="0" w:tentative="0">
      <w:start w:val="2"/>
      <w:numFmt w:val="decimal"/>
      <w:suff w:val="nothing"/>
      <w:lvlText w:val="（%1）"/>
      <w:lvlJc w:val="left"/>
      <w:rPr>
        <w:rFonts w:cs="Times New Roman"/>
      </w:rPr>
    </w:lvl>
  </w:abstractNum>
  <w:abstractNum w:abstractNumId="5">
    <w:nsid w:val="0B943741"/>
    <w:multiLevelType w:val="singleLevel"/>
    <w:tmpl w:val="0B943741"/>
    <w:lvl w:ilvl="0" w:tentative="0">
      <w:start w:val="2"/>
      <w:numFmt w:val="decimal"/>
      <w:lvlText w:val="%1."/>
      <w:lvlJc w:val="left"/>
      <w:pPr>
        <w:tabs>
          <w:tab w:val="left" w:pos="312"/>
        </w:tabs>
      </w:pPr>
    </w:lvl>
  </w:abstractNum>
  <w:abstractNum w:abstractNumId="6">
    <w:nsid w:val="2791211A"/>
    <w:multiLevelType w:val="singleLevel"/>
    <w:tmpl w:val="2791211A"/>
    <w:lvl w:ilvl="0" w:tentative="0">
      <w:start w:val="1"/>
      <w:numFmt w:val="decimal"/>
      <w:suff w:val="nothing"/>
      <w:lvlText w:val="%1、"/>
      <w:lvlJc w:val="left"/>
    </w:lvl>
  </w:abstractNum>
  <w:abstractNum w:abstractNumId="7">
    <w:nsid w:val="55739F65"/>
    <w:multiLevelType w:val="singleLevel"/>
    <w:tmpl w:val="55739F65"/>
    <w:lvl w:ilvl="0" w:tentative="0">
      <w:start w:val="4"/>
      <w:numFmt w:val="decimal"/>
      <w:suff w:val="nothing"/>
      <w:lvlText w:val="%1."/>
      <w:lvlJc w:val="left"/>
      <w:rPr>
        <w:rFonts w:cs="Times New Roman"/>
      </w:rPr>
    </w:lvl>
  </w:abstractNum>
  <w:abstractNum w:abstractNumId="8">
    <w:nsid w:val="5573A032"/>
    <w:multiLevelType w:val="singleLevel"/>
    <w:tmpl w:val="5573A032"/>
    <w:lvl w:ilvl="0" w:tentative="0">
      <w:start w:val="1"/>
      <w:numFmt w:val="decimal"/>
      <w:suff w:val="nothing"/>
      <w:lvlText w:val="（%1）"/>
      <w:lvlJc w:val="left"/>
      <w:rPr>
        <w:rFonts w:cs="Times New Roman"/>
      </w:rPr>
    </w:lvl>
  </w:abstractNum>
  <w:abstractNum w:abstractNumId="9">
    <w:nsid w:val="58EF15E5"/>
    <w:multiLevelType w:val="multilevel"/>
    <w:tmpl w:val="58EF15E5"/>
    <w:lvl w:ilvl="0" w:tentative="0">
      <w:start w:val="1"/>
      <w:numFmt w:val="decimal"/>
      <w:lvlText w:val="%1"/>
      <w:lvlJc w:val="left"/>
      <w:pPr>
        <w:ind w:left="1000" w:hanging="432"/>
      </w:pPr>
      <w:rPr>
        <w:rFonts w:cs="Times New Roman"/>
      </w:rPr>
    </w:lvl>
    <w:lvl w:ilvl="1" w:tentative="0">
      <w:start w:val="1"/>
      <w:numFmt w:val="decimal"/>
      <w:lvlText w:val="%1.%2"/>
      <w:lvlJc w:val="left"/>
      <w:pPr>
        <w:ind w:left="1144" w:hanging="576"/>
      </w:pPr>
      <w:rPr>
        <w:rFonts w:cs="Times New Roman"/>
      </w:rPr>
    </w:lvl>
    <w:lvl w:ilvl="2" w:tentative="0">
      <w:start w:val="1"/>
      <w:numFmt w:val="decimal"/>
      <w:pStyle w:val="4"/>
      <w:lvlText w:val="%1.%2.%3"/>
      <w:lvlJc w:val="left"/>
      <w:pPr>
        <w:ind w:left="1288" w:hanging="720"/>
      </w:pPr>
      <w:rPr>
        <w:rFonts w:cs="Times New Roman"/>
      </w:rPr>
    </w:lvl>
    <w:lvl w:ilvl="3" w:tentative="0">
      <w:start w:val="1"/>
      <w:numFmt w:val="decimal"/>
      <w:lvlText w:val="%1.%2.%3.%4"/>
      <w:lvlJc w:val="left"/>
      <w:pPr>
        <w:ind w:left="1432" w:hanging="864"/>
      </w:pPr>
      <w:rPr>
        <w:rFonts w:cs="Times New Roman"/>
      </w:rPr>
    </w:lvl>
    <w:lvl w:ilvl="4" w:tentative="0">
      <w:start w:val="1"/>
      <w:numFmt w:val="decimal"/>
      <w:lvlText w:val="%1.%2.%3.%4.%5"/>
      <w:lvlJc w:val="left"/>
      <w:pPr>
        <w:ind w:left="1576" w:hanging="1008"/>
      </w:pPr>
      <w:rPr>
        <w:rFonts w:cs="Times New Roman"/>
      </w:rPr>
    </w:lvl>
    <w:lvl w:ilvl="5" w:tentative="0">
      <w:start w:val="1"/>
      <w:numFmt w:val="decimal"/>
      <w:lvlText w:val="%1.%2.%3.%4.%5.%6"/>
      <w:lvlJc w:val="left"/>
      <w:pPr>
        <w:ind w:left="1720" w:hanging="1152"/>
      </w:pPr>
      <w:rPr>
        <w:rFonts w:cs="Times New Roman"/>
      </w:rPr>
    </w:lvl>
    <w:lvl w:ilvl="6" w:tentative="0">
      <w:start w:val="1"/>
      <w:numFmt w:val="decimal"/>
      <w:lvlText w:val="%1.%2.%3.%4.%5.%6.%7"/>
      <w:lvlJc w:val="left"/>
      <w:pPr>
        <w:ind w:left="1864" w:hanging="1296"/>
      </w:pPr>
      <w:rPr>
        <w:rFonts w:cs="Times New Roman"/>
      </w:rPr>
    </w:lvl>
    <w:lvl w:ilvl="7" w:tentative="0">
      <w:start w:val="1"/>
      <w:numFmt w:val="decimal"/>
      <w:lvlText w:val="%1.%2.%3.%4.%5.%6.%7.%8"/>
      <w:lvlJc w:val="left"/>
      <w:pPr>
        <w:ind w:left="2008" w:hanging="1440"/>
      </w:pPr>
      <w:rPr>
        <w:rFonts w:cs="Times New Roman"/>
      </w:rPr>
    </w:lvl>
    <w:lvl w:ilvl="8" w:tentative="0">
      <w:start w:val="1"/>
      <w:numFmt w:val="decimal"/>
      <w:lvlText w:val="%1.%2.%3.%4.%5.%6.%7.%8.%9"/>
      <w:lvlJc w:val="left"/>
      <w:pPr>
        <w:ind w:left="2152" w:hanging="1584"/>
      </w:pPr>
      <w:rPr>
        <w:rFonts w:cs="Times New Roman"/>
      </w:rPr>
    </w:lvl>
  </w:abstractNum>
  <w:abstractNum w:abstractNumId="10">
    <w:nsid w:val="622F6C19"/>
    <w:multiLevelType w:val="singleLevel"/>
    <w:tmpl w:val="622F6C19"/>
    <w:lvl w:ilvl="0" w:tentative="0">
      <w:start w:val="1"/>
      <w:numFmt w:val="decimal"/>
      <w:suff w:val="nothing"/>
      <w:lvlText w:val="%1、"/>
      <w:lvlJc w:val="left"/>
    </w:lvl>
  </w:abstractNum>
  <w:abstractNum w:abstractNumId="11">
    <w:nsid w:val="67E3031B"/>
    <w:multiLevelType w:val="singleLevel"/>
    <w:tmpl w:val="67E3031B"/>
    <w:lvl w:ilvl="0" w:tentative="0">
      <w:start w:val="1"/>
      <w:numFmt w:val="decimal"/>
      <w:suff w:val="space"/>
      <w:lvlText w:val="%1."/>
      <w:lvlJc w:val="left"/>
      <w:pPr>
        <w:ind w:left="600" w:leftChars="0" w:firstLine="0" w:firstLineChars="0"/>
      </w:pPr>
    </w:lvl>
  </w:abstractNum>
  <w:abstractNum w:abstractNumId="12">
    <w:nsid w:val="74E55976"/>
    <w:multiLevelType w:val="singleLevel"/>
    <w:tmpl w:val="74E55976"/>
    <w:lvl w:ilvl="0" w:tentative="0">
      <w:start w:val="1"/>
      <w:numFmt w:val="decimal"/>
      <w:suff w:val="nothing"/>
      <w:lvlText w:val="%1、"/>
      <w:lvlJc w:val="left"/>
    </w:lvl>
  </w:abstractNum>
  <w:num w:numId="1">
    <w:abstractNumId w:val="1"/>
  </w:num>
  <w:num w:numId="2">
    <w:abstractNumId w:val="9"/>
  </w:num>
  <w:num w:numId="3">
    <w:abstractNumId w:val="2"/>
  </w:num>
  <w:num w:numId="4">
    <w:abstractNumId w:val="5"/>
  </w:num>
  <w:num w:numId="5">
    <w:abstractNumId w:val="4"/>
  </w:num>
  <w:num w:numId="6">
    <w:abstractNumId w:val="3"/>
  </w:num>
  <w:num w:numId="7">
    <w:abstractNumId w:val="7"/>
  </w:num>
  <w:num w:numId="8">
    <w:abstractNumId w:val="8"/>
  </w:num>
  <w:num w:numId="9">
    <w:abstractNumId w:val="10"/>
  </w:num>
  <w:num w:numId="10">
    <w:abstractNumId w:val="6"/>
  </w:num>
  <w:num w:numId="11">
    <w:abstractNumId w:val="12"/>
  </w:num>
  <w:num w:numId="12">
    <w:abstractNumId w:val="0"/>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210"/>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5542"/>
    <w:rsid w:val="00017D78"/>
    <w:rsid w:val="000947CC"/>
    <w:rsid w:val="001E37A4"/>
    <w:rsid w:val="00224496"/>
    <w:rsid w:val="002569C7"/>
    <w:rsid w:val="00265F89"/>
    <w:rsid w:val="003B56BA"/>
    <w:rsid w:val="004112B3"/>
    <w:rsid w:val="0045754D"/>
    <w:rsid w:val="00494E40"/>
    <w:rsid w:val="006759D8"/>
    <w:rsid w:val="006B16CB"/>
    <w:rsid w:val="007346F0"/>
    <w:rsid w:val="00735542"/>
    <w:rsid w:val="008E60AD"/>
    <w:rsid w:val="00A5343E"/>
    <w:rsid w:val="00AF3200"/>
    <w:rsid w:val="00BD5F97"/>
    <w:rsid w:val="00C97F09"/>
    <w:rsid w:val="00EA768C"/>
    <w:rsid w:val="00F5352E"/>
    <w:rsid w:val="00F94855"/>
    <w:rsid w:val="00FA363C"/>
    <w:rsid w:val="01702A8D"/>
    <w:rsid w:val="01F414B4"/>
    <w:rsid w:val="02A75A2F"/>
    <w:rsid w:val="02DD7B41"/>
    <w:rsid w:val="04244039"/>
    <w:rsid w:val="044871E4"/>
    <w:rsid w:val="04993223"/>
    <w:rsid w:val="04B8788A"/>
    <w:rsid w:val="060264BF"/>
    <w:rsid w:val="065214AD"/>
    <w:rsid w:val="06654918"/>
    <w:rsid w:val="06A12A54"/>
    <w:rsid w:val="07022EBF"/>
    <w:rsid w:val="07BE4F65"/>
    <w:rsid w:val="0938791F"/>
    <w:rsid w:val="09E509CE"/>
    <w:rsid w:val="09FE436B"/>
    <w:rsid w:val="0B2505E5"/>
    <w:rsid w:val="0D6F3B62"/>
    <w:rsid w:val="0E974FD3"/>
    <w:rsid w:val="0EB02100"/>
    <w:rsid w:val="10F51E0C"/>
    <w:rsid w:val="12031EF8"/>
    <w:rsid w:val="15065304"/>
    <w:rsid w:val="153A7DDC"/>
    <w:rsid w:val="160E0071"/>
    <w:rsid w:val="1675233D"/>
    <w:rsid w:val="169621D0"/>
    <w:rsid w:val="16A47A44"/>
    <w:rsid w:val="18F23E95"/>
    <w:rsid w:val="192666FE"/>
    <w:rsid w:val="19A66C03"/>
    <w:rsid w:val="19FE6B23"/>
    <w:rsid w:val="1ACC5240"/>
    <w:rsid w:val="1B553395"/>
    <w:rsid w:val="1BC711A3"/>
    <w:rsid w:val="1D386F22"/>
    <w:rsid w:val="1D757887"/>
    <w:rsid w:val="1E2620D9"/>
    <w:rsid w:val="1E566507"/>
    <w:rsid w:val="1E916985"/>
    <w:rsid w:val="1E9E4A33"/>
    <w:rsid w:val="1EE60D9D"/>
    <w:rsid w:val="20447FAB"/>
    <w:rsid w:val="22FF49E6"/>
    <w:rsid w:val="25305F4F"/>
    <w:rsid w:val="254846BF"/>
    <w:rsid w:val="25531020"/>
    <w:rsid w:val="258A1E16"/>
    <w:rsid w:val="25B03293"/>
    <w:rsid w:val="261A19E4"/>
    <w:rsid w:val="277D4AD4"/>
    <w:rsid w:val="2791596D"/>
    <w:rsid w:val="299E0F7B"/>
    <w:rsid w:val="2A2C5FC9"/>
    <w:rsid w:val="2A9B53EF"/>
    <w:rsid w:val="2B6E0F9C"/>
    <w:rsid w:val="2B750858"/>
    <w:rsid w:val="2BE27552"/>
    <w:rsid w:val="2DAE239C"/>
    <w:rsid w:val="2E111FD6"/>
    <w:rsid w:val="2F007B46"/>
    <w:rsid w:val="2F494597"/>
    <w:rsid w:val="30B238F3"/>
    <w:rsid w:val="3198185E"/>
    <w:rsid w:val="31AB56DB"/>
    <w:rsid w:val="31D21934"/>
    <w:rsid w:val="31DC7F67"/>
    <w:rsid w:val="328A2DE4"/>
    <w:rsid w:val="332F265E"/>
    <w:rsid w:val="334D1F98"/>
    <w:rsid w:val="338162AC"/>
    <w:rsid w:val="33E1355C"/>
    <w:rsid w:val="33EA131F"/>
    <w:rsid w:val="348C1B57"/>
    <w:rsid w:val="34A075E7"/>
    <w:rsid w:val="34F53AF5"/>
    <w:rsid w:val="36684796"/>
    <w:rsid w:val="36CC403B"/>
    <w:rsid w:val="36CF2874"/>
    <w:rsid w:val="37D0261B"/>
    <w:rsid w:val="39102AD3"/>
    <w:rsid w:val="39110DBC"/>
    <w:rsid w:val="391379DC"/>
    <w:rsid w:val="39A2321F"/>
    <w:rsid w:val="3D2A0528"/>
    <w:rsid w:val="3D5808D6"/>
    <w:rsid w:val="3E7454DC"/>
    <w:rsid w:val="3EB56530"/>
    <w:rsid w:val="3F3C365F"/>
    <w:rsid w:val="40F12F6E"/>
    <w:rsid w:val="410E0BF8"/>
    <w:rsid w:val="42F65AF6"/>
    <w:rsid w:val="43DD15D6"/>
    <w:rsid w:val="444B479C"/>
    <w:rsid w:val="4547283B"/>
    <w:rsid w:val="457D1874"/>
    <w:rsid w:val="4648457E"/>
    <w:rsid w:val="464B22AE"/>
    <w:rsid w:val="467D25DC"/>
    <w:rsid w:val="48303DC8"/>
    <w:rsid w:val="485769AA"/>
    <w:rsid w:val="48577EE9"/>
    <w:rsid w:val="493C469C"/>
    <w:rsid w:val="4B717F1F"/>
    <w:rsid w:val="4BB56F0A"/>
    <w:rsid w:val="4BC45F08"/>
    <w:rsid w:val="4D395F3B"/>
    <w:rsid w:val="4DCA58F0"/>
    <w:rsid w:val="4DFD27AC"/>
    <w:rsid w:val="4FE3680F"/>
    <w:rsid w:val="511F5C12"/>
    <w:rsid w:val="51383370"/>
    <w:rsid w:val="518A6C43"/>
    <w:rsid w:val="520D5AEF"/>
    <w:rsid w:val="527B40E2"/>
    <w:rsid w:val="52F06D46"/>
    <w:rsid w:val="5349025B"/>
    <w:rsid w:val="54E824D1"/>
    <w:rsid w:val="551A4BBE"/>
    <w:rsid w:val="552228A5"/>
    <w:rsid w:val="55351818"/>
    <w:rsid w:val="56287714"/>
    <w:rsid w:val="56C82DF2"/>
    <w:rsid w:val="58211B30"/>
    <w:rsid w:val="5A646D94"/>
    <w:rsid w:val="5AEE442F"/>
    <w:rsid w:val="5B017FEF"/>
    <w:rsid w:val="5B28127D"/>
    <w:rsid w:val="5B936019"/>
    <w:rsid w:val="5D540B4D"/>
    <w:rsid w:val="5E1338D3"/>
    <w:rsid w:val="5E805F98"/>
    <w:rsid w:val="5EC91838"/>
    <w:rsid w:val="5F235C6A"/>
    <w:rsid w:val="5FEB0DF2"/>
    <w:rsid w:val="60F2538D"/>
    <w:rsid w:val="611A395A"/>
    <w:rsid w:val="61582159"/>
    <w:rsid w:val="619B7485"/>
    <w:rsid w:val="638C19DA"/>
    <w:rsid w:val="63BE03FF"/>
    <w:rsid w:val="64680542"/>
    <w:rsid w:val="64BF33E4"/>
    <w:rsid w:val="65D82874"/>
    <w:rsid w:val="66091164"/>
    <w:rsid w:val="68876F53"/>
    <w:rsid w:val="68CA03A3"/>
    <w:rsid w:val="69F02961"/>
    <w:rsid w:val="6BA14B18"/>
    <w:rsid w:val="6BAA5889"/>
    <w:rsid w:val="6E6878FE"/>
    <w:rsid w:val="6EAF7D18"/>
    <w:rsid w:val="6F064D22"/>
    <w:rsid w:val="70BE6EC7"/>
    <w:rsid w:val="70F4034C"/>
    <w:rsid w:val="73B72CB4"/>
    <w:rsid w:val="73D716AD"/>
    <w:rsid w:val="74516A95"/>
    <w:rsid w:val="747B3F1E"/>
    <w:rsid w:val="753C2F6B"/>
    <w:rsid w:val="75C06669"/>
    <w:rsid w:val="75E23A1F"/>
    <w:rsid w:val="75FF4796"/>
    <w:rsid w:val="76517859"/>
    <w:rsid w:val="7664669B"/>
    <w:rsid w:val="772C1EE4"/>
    <w:rsid w:val="785E3F07"/>
    <w:rsid w:val="785E62A2"/>
    <w:rsid w:val="7A262707"/>
    <w:rsid w:val="7B21669D"/>
    <w:rsid w:val="7B2225F7"/>
    <w:rsid w:val="7B4B7A5B"/>
    <w:rsid w:val="7C6D1529"/>
    <w:rsid w:val="7CFA0FB9"/>
    <w:rsid w:val="7D730C8E"/>
    <w:rsid w:val="7DBB40FB"/>
    <w:rsid w:val="7E331022"/>
    <w:rsid w:val="7F385D04"/>
    <w:rsid w:val="7FDD6A8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9" w:semiHidden="0" w:name="heading 4"/>
    <w:lsdException w:qFormat="1" w:uiPriority="9" w:name="heading 5"/>
    <w:lsdException w:qFormat="1" w:unhideWhenUsed="0" w:uiPriority="99" w:semiHidden="0" w:name="heading 6" w:locked="1"/>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qFormat="1" w:unhideWhenUsed="0" w:uiPriority="99" w:semiHidden="0" w:name="toc 2"/>
    <w:lsdException w:qFormat="1" w:unhideWhenUsed="0" w:uiPriority="9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qFormat="1" w:unhideWhenUsed="0" w:uiPriority="99"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qFormat="1" w:unhideWhenUsed="0" w:uiPriority="99" w:semiHidden="0" w:name="Body Text 2"/>
    <w:lsdException w:qFormat="1" w:unhideWhenUsed="0" w:uiPriority="99" w:semiHidden="0" w:name="Body Text 3"/>
    <w:lsdException w:qFormat="1" w:unhideWhenUsed="0" w:uiPriority="99" w:semiHidden="0" w:name="Body Text Indent 2"/>
    <w:lsdException w:uiPriority="99"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semiHidden="0" w:name="Document Map"/>
    <w:lsdException w:qFormat="1" w:unhideWhenUsed="0" w:uiPriority="0" w:semiHidden="0" w:name="Plain Text"/>
    <w:lsdException w:uiPriority="99" w:name="E-mail Signature"/>
    <w:lsdException w:qFormat="1" w:unhideWhenUsed="0" w:uiPriority="99" w:semiHidden="0" w:name="Normal (Web)"/>
    <w:lsdException w:qFormat="1" w:uiPriority="99" w:semiHidden="0" w:name="HTML Acronym"/>
    <w:lsdException w:uiPriority="99" w:name="HTML Address"/>
    <w:lsdException w:qFormat="1" w:unhideWhenUsed="0" w:uiPriority="99" w:semiHidden="0" w:name="HTML Cite"/>
    <w:lsdException w:qFormat="1" w:unhideWhenUsed="0" w:uiPriority="99" w:semiHidden="0" w:name="HTML Code"/>
    <w:lsdException w:qFormat="1" w:unhideWhenUsed="0" w:uiPriority="99" w:semiHidden="0" w:name="HTML Definition"/>
    <w:lsdException w:uiPriority="99" w:name="HTML Keyboard"/>
    <w:lsdException w:uiPriority="99" w:name="HTML Preformatted"/>
    <w:lsdException w:uiPriority="99" w:name="HTML Sample"/>
    <w:lsdException w:uiPriority="99" w:name="HTML Typewriter"/>
    <w:lsdException w:qFormat="1" w:unhideWhenUsed="0" w:uiPriority="99" w:semiHidden="0" w:name="HTML Variable"/>
    <w:lsdException w:qFormat="1" w:uiPriority="99" w:semiHidden="0"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69"/>
    <w:qFormat/>
    <w:uiPriority w:val="99"/>
    <w:pPr>
      <w:keepNext/>
      <w:keepLines/>
      <w:numPr>
        <w:ilvl w:val="0"/>
        <w:numId w:val="1"/>
      </w:numPr>
      <w:spacing w:before="340" w:after="330" w:line="578" w:lineRule="atLeast"/>
      <w:outlineLvl w:val="0"/>
    </w:pPr>
    <w:rPr>
      <w:b/>
      <w:kern w:val="44"/>
      <w:sz w:val="44"/>
    </w:rPr>
  </w:style>
  <w:style w:type="paragraph" w:styleId="2">
    <w:name w:val="heading 2"/>
    <w:basedOn w:val="1"/>
    <w:next w:val="1"/>
    <w:link w:val="70"/>
    <w:qFormat/>
    <w:uiPriority w:val="99"/>
    <w:pPr>
      <w:keepNext/>
      <w:keepLines/>
      <w:numPr>
        <w:ilvl w:val="1"/>
        <w:numId w:val="1"/>
      </w:numPr>
      <w:spacing w:before="260" w:after="260" w:line="416" w:lineRule="atLeast"/>
      <w:outlineLvl w:val="1"/>
    </w:pPr>
    <w:rPr>
      <w:rFonts w:ascii="Arial" w:hAnsi="Arial" w:eastAsia="黑体"/>
      <w:b/>
      <w:kern w:val="0"/>
      <w:sz w:val="32"/>
    </w:rPr>
  </w:style>
  <w:style w:type="paragraph" w:styleId="4">
    <w:name w:val="heading 3"/>
    <w:basedOn w:val="1"/>
    <w:next w:val="1"/>
    <w:link w:val="71"/>
    <w:qFormat/>
    <w:uiPriority w:val="99"/>
    <w:pPr>
      <w:keepNext/>
      <w:keepLines/>
      <w:numPr>
        <w:ilvl w:val="2"/>
        <w:numId w:val="2"/>
      </w:numPr>
      <w:spacing w:before="240" w:after="120" w:line="360" w:lineRule="auto"/>
      <w:ind w:left="1287"/>
      <w:outlineLvl w:val="2"/>
    </w:pPr>
    <w:rPr>
      <w:b/>
      <w:kern w:val="0"/>
      <w:sz w:val="32"/>
    </w:rPr>
  </w:style>
  <w:style w:type="paragraph" w:styleId="5">
    <w:name w:val="heading 4"/>
    <w:basedOn w:val="1"/>
    <w:next w:val="1"/>
    <w:link w:val="100"/>
    <w:unhideWhenUsed/>
    <w:qFormat/>
    <w:uiPriority w:val="9"/>
    <w:pPr>
      <w:keepNext/>
      <w:keepLines/>
      <w:spacing w:before="280" w:after="290" w:line="376" w:lineRule="auto"/>
      <w:outlineLvl w:val="3"/>
    </w:pPr>
    <w:rPr>
      <w:rFonts w:ascii="Cambria" w:hAnsi="Cambria"/>
      <w:b/>
      <w:bCs/>
      <w:kern w:val="0"/>
      <w:sz w:val="28"/>
      <w:szCs w:val="28"/>
    </w:rPr>
  </w:style>
  <w:style w:type="paragraph" w:styleId="6">
    <w:name w:val="heading 6"/>
    <w:basedOn w:val="1"/>
    <w:next w:val="1"/>
    <w:link w:val="72"/>
    <w:qFormat/>
    <w:locked/>
    <w:uiPriority w:val="99"/>
    <w:pPr>
      <w:keepNext/>
      <w:keepLines/>
      <w:spacing w:before="240" w:after="64" w:line="320" w:lineRule="auto"/>
      <w:outlineLvl w:val="5"/>
    </w:pPr>
    <w:rPr>
      <w:rFonts w:ascii="Cambria" w:hAnsi="Cambria"/>
      <w:b/>
      <w:bCs/>
      <w:kern w:val="0"/>
      <w:sz w:val="24"/>
      <w:szCs w:val="24"/>
    </w:rPr>
  </w:style>
  <w:style w:type="character" w:default="1" w:styleId="28">
    <w:name w:val="Default Paragraph Font"/>
    <w:unhideWhenUsed/>
    <w:qFormat/>
    <w:uiPriority w:val="1"/>
  </w:style>
  <w:style w:type="table" w:default="1" w:styleId="40">
    <w:name w:val="Normal Table"/>
    <w:unhideWhenUsed/>
    <w:qFormat/>
    <w:uiPriority w:val="99"/>
    <w:tblPr>
      <w:tblLayout w:type="fixed"/>
      <w:tblCellMar>
        <w:top w:w="0" w:type="dxa"/>
        <w:left w:w="108" w:type="dxa"/>
        <w:bottom w:w="0" w:type="dxa"/>
        <w:right w:w="108" w:type="dxa"/>
      </w:tblCellMar>
    </w:tblPr>
  </w:style>
  <w:style w:type="paragraph" w:styleId="7">
    <w:name w:val="annotation subject"/>
    <w:basedOn w:val="8"/>
    <w:next w:val="8"/>
    <w:link w:val="74"/>
    <w:qFormat/>
    <w:uiPriority w:val="99"/>
    <w:rPr>
      <w:b/>
    </w:rPr>
  </w:style>
  <w:style w:type="paragraph" w:styleId="8">
    <w:name w:val="annotation text"/>
    <w:basedOn w:val="1"/>
    <w:link w:val="73"/>
    <w:qFormat/>
    <w:uiPriority w:val="99"/>
    <w:pPr>
      <w:jc w:val="left"/>
    </w:pPr>
  </w:style>
  <w:style w:type="paragraph" w:styleId="9">
    <w:name w:val="Normal Indent"/>
    <w:basedOn w:val="1"/>
    <w:qFormat/>
    <w:uiPriority w:val="99"/>
    <w:pPr>
      <w:adjustRightInd w:val="0"/>
      <w:spacing w:line="360" w:lineRule="atLeast"/>
      <w:ind w:firstLine="420"/>
      <w:jc w:val="left"/>
      <w:textAlignment w:val="baseline"/>
    </w:pPr>
    <w:rPr>
      <w:kern w:val="0"/>
      <w:sz w:val="24"/>
    </w:rPr>
  </w:style>
  <w:style w:type="paragraph" w:styleId="10">
    <w:name w:val="Document Map"/>
    <w:basedOn w:val="1"/>
    <w:link w:val="75"/>
    <w:qFormat/>
    <w:uiPriority w:val="99"/>
    <w:rPr>
      <w:rFonts w:ascii="宋体"/>
      <w:sz w:val="18"/>
    </w:rPr>
  </w:style>
  <w:style w:type="paragraph" w:styleId="11">
    <w:name w:val="Body Text 3"/>
    <w:basedOn w:val="1"/>
    <w:link w:val="76"/>
    <w:qFormat/>
    <w:uiPriority w:val="99"/>
    <w:pPr>
      <w:spacing w:after="120"/>
    </w:pPr>
    <w:rPr>
      <w:sz w:val="16"/>
      <w:szCs w:val="16"/>
    </w:rPr>
  </w:style>
  <w:style w:type="paragraph" w:styleId="12">
    <w:name w:val="Body Text"/>
    <w:basedOn w:val="1"/>
    <w:next w:val="13"/>
    <w:qFormat/>
    <w:uiPriority w:val="0"/>
    <w:pPr>
      <w:spacing w:after="120"/>
    </w:pPr>
  </w:style>
  <w:style w:type="paragraph" w:styleId="13">
    <w:name w:val="Body Text 2"/>
    <w:basedOn w:val="1"/>
    <w:link w:val="85"/>
    <w:qFormat/>
    <w:uiPriority w:val="99"/>
    <w:pPr>
      <w:spacing w:after="120" w:line="480" w:lineRule="auto"/>
    </w:pPr>
    <w:rPr>
      <w:kern w:val="0"/>
      <w:sz w:val="20"/>
    </w:rPr>
  </w:style>
  <w:style w:type="paragraph" w:styleId="14">
    <w:name w:val="Body Text Indent"/>
    <w:basedOn w:val="1"/>
    <w:link w:val="77"/>
    <w:qFormat/>
    <w:uiPriority w:val="99"/>
    <w:pPr>
      <w:spacing w:after="120"/>
      <w:ind w:left="420" w:leftChars="200"/>
    </w:pPr>
    <w:rPr>
      <w:kern w:val="0"/>
      <w:sz w:val="20"/>
    </w:rPr>
  </w:style>
  <w:style w:type="paragraph" w:styleId="15">
    <w:name w:val="List 2"/>
    <w:basedOn w:val="1"/>
    <w:qFormat/>
    <w:uiPriority w:val="99"/>
    <w:pPr>
      <w:ind w:left="100" w:leftChars="200" w:hanging="200" w:hangingChars="200"/>
    </w:pPr>
  </w:style>
  <w:style w:type="paragraph" w:styleId="16">
    <w:name w:val="toc 3"/>
    <w:basedOn w:val="1"/>
    <w:next w:val="1"/>
    <w:qFormat/>
    <w:uiPriority w:val="99"/>
    <w:pPr>
      <w:ind w:left="840" w:leftChars="400"/>
    </w:pPr>
  </w:style>
  <w:style w:type="paragraph" w:styleId="17">
    <w:name w:val="Plain Text"/>
    <w:basedOn w:val="1"/>
    <w:link w:val="78"/>
    <w:qFormat/>
    <w:uiPriority w:val="0"/>
    <w:rPr>
      <w:rFonts w:ascii="宋体" w:hAnsi="Courier New"/>
      <w:kern w:val="0"/>
      <w:szCs w:val="21"/>
    </w:rPr>
  </w:style>
  <w:style w:type="paragraph" w:styleId="18">
    <w:name w:val="Date"/>
    <w:basedOn w:val="1"/>
    <w:next w:val="1"/>
    <w:link w:val="79"/>
    <w:qFormat/>
    <w:uiPriority w:val="99"/>
    <w:pPr>
      <w:adjustRightInd w:val="0"/>
      <w:spacing w:line="360" w:lineRule="atLeast"/>
      <w:textAlignment w:val="baseline"/>
    </w:pPr>
    <w:rPr>
      <w:kern w:val="0"/>
      <w:sz w:val="20"/>
    </w:rPr>
  </w:style>
  <w:style w:type="paragraph" w:styleId="19">
    <w:name w:val="Body Text Indent 2"/>
    <w:basedOn w:val="1"/>
    <w:link w:val="80"/>
    <w:qFormat/>
    <w:uiPriority w:val="99"/>
    <w:pPr>
      <w:spacing w:after="120" w:line="480" w:lineRule="auto"/>
      <w:ind w:left="420" w:leftChars="200"/>
    </w:pPr>
    <w:rPr>
      <w:kern w:val="0"/>
      <w:sz w:val="20"/>
    </w:rPr>
  </w:style>
  <w:style w:type="paragraph" w:styleId="20">
    <w:name w:val="Balloon Text"/>
    <w:basedOn w:val="1"/>
    <w:link w:val="87"/>
    <w:qFormat/>
    <w:uiPriority w:val="99"/>
    <w:rPr>
      <w:sz w:val="18"/>
      <w:szCs w:val="18"/>
    </w:rPr>
  </w:style>
  <w:style w:type="paragraph" w:styleId="21">
    <w:name w:val="footer"/>
    <w:basedOn w:val="1"/>
    <w:link w:val="98"/>
    <w:qFormat/>
    <w:uiPriority w:val="99"/>
    <w:pPr>
      <w:tabs>
        <w:tab w:val="center" w:pos="4153"/>
        <w:tab w:val="right" w:pos="8306"/>
      </w:tabs>
      <w:snapToGrid w:val="0"/>
      <w:jc w:val="left"/>
    </w:pPr>
    <w:rPr>
      <w:sz w:val="18"/>
    </w:rPr>
  </w:style>
  <w:style w:type="paragraph" w:styleId="22">
    <w:name w:val="header"/>
    <w:basedOn w:val="1"/>
    <w:link w:val="83"/>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23">
    <w:name w:val="toc 1"/>
    <w:basedOn w:val="1"/>
    <w:next w:val="1"/>
    <w:qFormat/>
    <w:uiPriority w:val="99"/>
  </w:style>
  <w:style w:type="paragraph" w:styleId="24">
    <w:name w:val="Subtitle"/>
    <w:basedOn w:val="1"/>
    <w:next w:val="1"/>
    <w:link w:val="84"/>
    <w:qFormat/>
    <w:uiPriority w:val="99"/>
    <w:pPr>
      <w:spacing w:before="240" w:after="60" w:line="312" w:lineRule="auto"/>
      <w:jc w:val="center"/>
      <w:outlineLvl w:val="1"/>
    </w:pPr>
    <w:rPr>
      <w:rFonts w:ascii="Cambria" w:hAnsi="Cambria"/>
      <w:b/>
      <w:bCs/>
      <w:kern w:val="28"/>
      <w:sz w:val="32"/>
      <w:szCs w:val="32"/>
    </w:rPr>
  </w:style>
  <w:style w:type="paragraph" w:styleId="25">
    <w:name w:val="toc 2"/>
    <w:basedOn w:val="1"/>
    <w:next w:val="1"/>
    <w:qFormat/>
    <w:uiPriority w:val="99"/>
    <w:pPr>
      <w:ind w:left="420" w:leftChars="200"/>
    </w:pPr>
  </w:style>
  <w:style w:type="paragraph" w:styleId="26">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27">
    <w:name w:val="Title"/>
    <w:basedOn w:val="1"/>
    <w:next w:val="1"/>
    <w:link w:val="86"/>
    <w:qFormat/>
    <w:uiPriority w:val="99"/>
    <w:pPr>
      <w:spacing w:before="240" w:after="60"/>
      <w:jc w:val="center"/>
      <w:outlineLvl w:val="0"/>
    </w:pPr>
    <w:rPr>
      <w:rFonts w:ascii="Cambria" w:hAnsi="Cambria"/>
      <w:b/>
      <w:sz w:val="32"/>
    </w:rPr>
  </w:style>
  <w:style w:type="character" w:styleId="29">
    <w:name w:val="Strong"/>
    <w:qFormat/>
    <w:uiPriority w:val="99"/>
    <w:rPr>
      <w:rFonts w:cs="Times New Roman"/>
      <w:b/>
    </w:rPr>
  </w:style>
  <w:style w:type="character" w:styleId="30">
    <w:name w:val="page number"/>
    <w:qFormat/>
    <w:uiPriority w:val="99"/>
    <w:rPr>
      <w:rFonts w:cs="Times New Roman"/>
    </w:rPr>
  </w:style>
  <w:style w:type="character" w:styleId="31">
    <w:name w:val="FollowedHyperlink"/>
    <w:qFormat/>
    <w:uiPriority w:val="99"/>
    <w:rPr>
      <w:rFonts w:cs="Times New Roman"/>
      <w:color w:val="FF6600"/>
      <w:u w:val="single"/>
    </w:rPr>
  </w:style>
  <w:style w:type="character" w:styleId="32">
    <w:name w:val="Emphasis"/>
    <w:qFormat/>
    <w:uiPriority w:val="99"/>
    <w:rPr>
      <w:rFonts w:cs="Times New Roman"/>
    </w:rPr>
  </w:style>
  <w:style w:type="character" w:styleId="33">
    <w:name w:val="HTML Definition"/>
    <w:qFormat/>
    <w:uiPriority w:val="99"/>
    <w:rPr>
      <w:rFonts w:cs="Times New Roman"/>
    </w:rPr>
  </w:style>
  <w:style w:type="character" w:styleId="34">
    <w:name w:val="HTML Acronym"/>
    <w:basedOn w:val="28"/>
    <w:unhideWhenUsed/>
    <w:qFormat/>
    <w:uiPriority w:val="99"/>
  </w:style>
  <w:style w:type="character" w:styleId="35">
    <w:name w:val="HTML Variable"/>
    <w:qFormat/>
    <w:uiPriority w:val="99"/>
    <w:rPr>
      <w:rFonts w:cs="Times New Roman"/>
    </w:rPr>
  </w:style>
  <w:style w:type="character" w:styleId="36">
    <w:name w:val="Hyperlink"/>
    <w:qFormat/>
    <w:uiPriority w:val="99"/>
    <w:rPr>
      <w:rFonts w:cs="Times New Roman"/>
      <w:color w:val="000000"/>
      <w:u w:val="none"/>
    </w:rPr>
  </w:style>
  <w:style w:type="character" w:styleId="37">
    <w:name w:val="HTML Code"/>
    <w:qFormat/>
    <w:uiPriority w:val="99"/>
    <w:rPr>
      <w:rFonts w:ascii="Courier New" w:hAnsi="Courier New" w:cs="Times New Roman"/>
      <w:sz w:val="20"/>
    </w:rPr>
  </w:style>
  <w:style w:type="character" w:styleId="38">
    <w:name w:val="annotation reference"/>
    <w:qFormat/>
    <w:uiPriority w:val="99"/>
    <w:rPr>
      <w:rFonts w:cs="Times New Roman"/>
      <w:sz w:val="21"/>
    </w:rPr>
  </w:style>
  <w:style w:type="character" w:styleId="39">
    <w:name w:val="HTML Cite"/>
    <w:qFormat/>
    <w:uiPriority w:val="99"/>
    <w:rPr>
      <w:rFonts w:cs="Times New Roman"/>
    </w:rPr>
  </w:style>
  <w:style w:type="paragraph" w:customStyle="1" w:styleId="41">
    <w:name w:val="Default"/>
    <w:qFormat/>
    <w:uiPriority w:val="99"/>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42">
    <w:name w:val="样式4"/>
    <w:basedOn w:val="22"/>
    <w:link w:val="97"/>
    <w:qFormat/>
    <w:uiPriority w:val="99"/>
    <w:pPr>
      <w:pBdr>
        <w:top w:val="none" w:color="auto" w:sz="0" w:space="0"/>
        <w:left w:val="none" w:color="auto" w:sz="0" w:space="0"/>
        <w:bottom w:val="none" w:color="auto" w:sz="0" w:space="0"/>
        <w:right w:val="none" w:color="auto" w:sz="0" w:space="0"/>
      </w:pBdr>
    </w:pPr>
  </w:style>
  <w:style w:type="paragraph" w:customStyle="1" w:styleId="43">
    <w:name w:val="mt2"/>
    <w:basedOn w:val="1"/>
    <w:qFormat/>
    <w:uiPriority w:val="99"/>
    <w:pPr>
      <w:spacing w:before="300"/>
      <w:jc w:val="left"/>
    </w:pPr>
    <w:rPr>
      <w:kern w:val="0"/>
    </w:rPr>
  </w:style>
  <w:style w:type="paragraph" w:customStyle="1" w:styleId="44">
    <w:name w:val="列出段落1"/>
    <w:basedOn w:val="1"/>
    <w:qFormat/>
    <w:uiPriority w:val="99"/>
    <w:pPr>
      <w:ind w:firstLine="420" w:firstLineChars="200"/>
    </w:pPr>
    <w:rPr>
      <w:szCs w:val="24"/>
    </w:rPr>
  </w:style>
  <w:style w:type="paragraph" w:customStyle="1" w:styleId="45">
    <w:name w:val="_Style 43"/>
    <w:basedOn w:val="1"/>
    <w:qFormat/>
    <w:uiPriority w:val="99"/>
    <w:rPr>
      <w:szCs w:val="24"/>
    </w:rPr>
  </w:style>
  <w:style w:type="paragraph" w:customStyle="1" w:styleId="46">
    <w:name w:val="样式1"/>
    <w:basedOn w:val="1"/>
    <w:qFormat/>
    <w:uiPriority w:val="99"/>
    <w:rPr>
      <w:rFonts w:ascii="宋体" w:hAnsi="宋体"/>
    </w:rPr>
  </w:style>
  <w:style w:type="paragraph" w:customStyle="1" w:styleId="47">
    <w:name w:val="样式2"/>
    <w:basedOn w:val="1"/>
    <w:next w:val="46"/>
    <w:qFormat/>
    <w:uiPriority w:val="99"/>
  </w:style>
  <w:style w:type="paragraph" w:customStyle="1" w:styleId="48">
    <w:name w:val="TOC Heading1"/>
    <w:basedOn w:val="3"/>
    <w:next w:val="1"/>
    <w:qFormat/>
    <w:uiPriority w:val="99"/>
    <w:pPr>
      <w:widowControl/>
      <w:numPr>
        <w:numId w:val="0"/>
      </w:numPr>
      <w:spacing w:before="480" w:after="0" w:line="276" w:lineRule="auto"/>
      <w:jc w:val="left"/>
      <w:outlineLvl w:val="9"/>
    </w:pPr>
    <w:rPr>
      <w:rFonts w:ascii="Cambria" w:hAnsi="Cambria"/>
      <w:bCs/>
      <w:color w:val="365F91"/>
      <w:kern w:val="0"/>
      <w:sz w:val="28"/>
      <w:szCs w:val="28"/>
    </w:rPr>
  </w:style>
  <w:style w:type="paragraph" w:customStyle="1" w:styleId="49">
    <w:name w:val="列出段落11"/>
    <w:basedOn w:val="1"/>
    <w:qFormat/>
    <w:uiPriority w:val="99"/>
    <w:pPr>
      <w:widowControl/>
      <w:ind w:firstLine="420" w:firstLineChars="200"/>
      <w:jc w:val="left"/>
    </w:pPr>
    <w:rPr>
      <w:rFonts w:ascii="宋体" w:hAnsi="宋体" w:cs="黑体"/>
      <w:kern w:val="0"/>
      <w:sz w:val="24"/>
      <w:szCs w:val="24"/>
    </w:rPr>
  </w:style>
  <w:style w:type="paragraph" w:customStyle="1" w:styleId="50">
    <w:name w:val="Char1"/>
    <w:basedOn w:val="1"/>
    <w:qFormat/>
    <w:uiPriority w:val="99"/>
    <w:pPr>
      <w:widowControl/>
      <w:spacing w:after="160" w:line="240" w:lineRule="exact"/>
      <w:jc w:val="left"/>
    </w:pPr>
    <w:rPr>
      <w:rFonts w:ascii="Book Antiqua" w:hAnsi="Book Antiqua"/>
      <w:szCs w:val="24"/>
    </w:rPr>
  </w:style>
  <w:style w:type="paragraph" w:customStyle="1" w:styleId="51">
    <w:name w:val="样式 标题 1 + 四号 居中 段前: 12 磅 段后: 12 磅 行距: 单倍行距"/>
    <w:basedOn w:val="3"/>
    <w:qFormat/>
    <w:uiPriority w:val="99"/>
    <w:pPr>
      <w:spacing w:before="240" w:after="240" w:line="240" w:lineRule="auto"/>
      <w:jc w:val="center"/>
    </w:pPr>
    <w:rPr>
      <w:sz w:val="28"/>
    </w:rPr>
  </w:style>
  <w:style w:type="paragraph" w:customStyle="1" w:styleId="52">
    <w:name w:val="List Paragraph1"/>
    <w:basedOn w:val="1"/>
    <w:qFormat/>
    <w:uiPriority w:val="99"/>
    <w:pPr>
      <w:spacing w:line="360" w:lineRule="auto"/>
      <w:ind w:firstLine="420" w:firstLineChars="200"/>
    </w:pPr>
  </w:style>
  <w:style w:type="paragraph" w:customStyle="1" w:styleId="53">
    <w:name w:val="样式3"/>
    <w:basedOn w:val="23"/>
    <w:qFormat/>
    <w:uiPriority w:val="99"/>
  </w:style>
  <w:style w:type="paragraph" w:customStyle="1" w:styleId="54">
    <w:name w:val="默认段落字体 Para Char Char Char Char"/>
    <w:basedOn w:val="1"/>
    <w:qFormat/>
    <w:uiPriority w:val="99"/>
  </w:style>
  <w:style w:type="paragraph" w:customStyle="1" w:styleId="55">
    <w:name w:val="Char Char Char Char"/>
    <w:basedOn w:val="1"/>
    <w:qFormat/>
    <w:uiPriority w:val="99"/>
    <w:pPr>
      <w:spacing w:after="160" w:line="240" w:lineRule="exact"/>
    </w:pPr>
    <w:rPr>
      <w:rFonts w:ascii="Verdana" w:hAnsi="Verdana" w:eastAsia="仿宋_GB2312"/>
      <w:lang w:eastAsia="en-US"/>
    </w:rPr>
  </w:style>
  <w:style w:type="paragraph" w:customStyle="1" w:styleId="56">
    <w:name w:val="Table Paragraph"/>
    <w:basedOn w:val="1"/>
    <w:qFormat/>
    <w:uiPriority w:val="99"/>
    <w:rPr>
      <w:rFonts w:ascii="Calibri" w:hAnsi="Calibri"/>
      <w:kern w:val="0"/>
      <w:szCs w:val="22"/>
    </w:rPr>
  </w:style>
  <w:style w:type="paragraph" w:customStyle="1" w:styleId="57">
    <w:name w:val="样式 样式 样式 样式 标题 2 + 宋体 五号 非加粗 黑色 + 段前: 6 磅 段后: 0 磅 行距: 单倍行距 + 段前:..."/>
    <w:basedOn w:val="1"/>
    <w:qFormat/>
    <w:uiPriority w:val="99"/>
    <w:pPr>
      <w:keepNext/>
      <w:keepLines/>
      <w:numPr>
        <w:ilvl w:val="1"/>
        <w:numId w:val="3"/>
      </w:numPr>
      <w:spacing w:before="240"/>
      <w:outlineLvl w:val="1"/>
    </w:pPr>
    <w:rPr>
      <w:rFonts w:ascii="宋体" w:hAnsi="宋体"/>
      <w:b/>
      <w:color w:val="000000"/>
    </w:rPr>
  </w:style>
  <w:style w:type="paragraph" w:customStyle="1" w:styleId="58">
    <w:name w:val="列出段落2"/>
    <w:basedOn w:val="1"/>
    <w:qFormat/>
    <w:uiPriority w:val="99"/>
    <w:pPr>
      <w:widowControl/>
      <w:ind w:firstLine="420" w:firstLineChars="200"/>
      <w:jc w:val="left"/>
    </w:pPr>
    <w:rPr>
      <w:rFonts w:cs="宋体"/>
      <w:kern w:val="0"/>
      <w:sz w:val="24"/>
      <w:szCs w:val="24"/>
    </w:rPr>
  </w:style>
  <w:style w:type="paragraph" w:customStyle="1" w:styleId="59">
    <w:name w:val="0"/>
    <w:basedOn w:val="1"/>
    <w:qFormat/>
    <w:uiPriority w:val="99"/>
    <w:pPr>
      <w:snapToGrid w:val="0"/>
      <w:spacing w:line="365" w:lineRule="atLeast"/>
      <w:ind w:left="1"/>
      <w:textAlignment w:val="bottom"/>
    </w:pPr>
    <w:rPr>
      <w:kern w:val="0"/>
      <w:sz w:val="20"/>
    </w:rPr>
  </w:style>
  <w:style w:type="paragraph" w:customStyle="1" w:styleId="60">
    <w:name w:val="列出段落3"/>
    <w:basedOn w:val="1"/>
    <w:qFormat/>
    <w:uiPriority w:val="99"/>
    <w:pPr>
      <w:adjustRightInd w:val="0"/>
      <w:spacing w:line="360" w:lineRule="atLeast"/>
      <w:ind w:firstLine="200" w:firstLineChars="200"/>
      <w:jc w:val="left"/>
      <w:textAlignment w:val="baseline"/>
    </w:pPr>
    <w:rPr>
      <w:kern w:val="0"/>
    </w:rPr>
  </w:style>
  <w:style w:type="paragraph" w:customStyle="1" w:styleId="61">
    <w:name w:val="正文1"/>
    <w:qFormat/>
    <w:uiPriority w:val="99"/>
    <w:pPr>
      <w:widowControl w:val="0"/>
      <w:adjustRightInd w:val="0"/>
      <w:spacing w:line="312" w:lineRule="atLeast"/>
      <w:jc w:val="both"/>
      <w:textAlignment w:val="baseline"/>
    </w:pPr>
    <w:rPr>
      <w:rFonts w:ascii="宋体" w:hAnsi="Times New Roman" w:eastAsia="宋体" w:cs="Times New Roman"/>
      <w:sz w:val="24"/>
      <w:lang w:val="en-US" w:eastAsia="zh-CN" w:bidi="ar-SA"/>
    </w:rPr>
  </w:style>
  <w:style w:type="paragraph" w:customStyle="1" w:styleId="62">
    <w:name w:val="正文首行缩进两字符"/>
    <w:basedOn w:val="1"/>
    <w:qFormat/>
    <w:uiPriority w:val="99"/>
    <w:pPr>
      <w:spacing w:line="360" w:lineRule="auto"/>
      <w:ind w:firstLine="200" w:firstLineChars="200"/>
    </w:pPr>
    <w:rPr>
      <w:rFonts w:ascii="仿宋_GB2312" w:eastAsia="仿宋_GB2312"/>
      <w:sz w:val="32"/>
      <w:szCs w:val="32"/>
    </w:rPr>
  </w:style>
  <w:style w:type="paragraph" w:customStyle="1" w:styleId="63">
    <w:name w:val="正文 New"/>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64">
    <w:name w:val="List Paragraph11"/>
    <w:basedOn w:val="1"/>
    <w:qFormat/>
    <w:uiPriority w:val="99"/>
    <w:pPr>
      <w:ind w:firstLine="420" w:firstLineChars="200"/>
    </w:pPr>
    <w:rPr>
      <w:rFonts w:ascii="Calibri" w:hAnsi="Calibri"/>
      <w:szCs w:val="22"/>
    </w:rPr>
  </w:style>
  <w:style w:type="paragraph" w:customStyle="1" w:styleId="65">
    <w:name w:val="正文_13_0"/>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66">
    <w:name w:val="p0"/>
    <w:basedOn w:val="1"/>
    <w:qFormat/>
    <w:uiPriority w:val="99"/>
    <w:pPr>
      <w:widowControl/>
    </w:pPr>
    <w:rPr>
      <w:kern w:val="0"/>
      <w:szCs w:val="24"/>
    </w:rPr>
  </w:style>
  <w:style w:type="paragraph" w:customStyle="1" w:styleId="67">
    <w:name w:val="列出段落4"/>
    <w:basedOn w:val="1"/>
    <w:qFormat/>
    <w:uiPriority w:val="34"/>
    <w:pPr>
      <w:ind w:firstLine="420" w:firstLineChars="200"/>
    </w:pPr>
    <w:rPr>
      <w:szCs w:val="24"/>
    </w:rPr>
  </w:style>
  <w:style w:type="paragraph" w:customStyle="1" w:styleId="68">
    <w:name w:val="无间隔1"/>
    <w:basedOn w:val="1"/>
    <w:qFormat/>
    <w:uiPriority w:val="1"/>
    <w:rPr>
      <w:rFonts w:ascii="等线" w:hAnsi="等线" w:eastAsia="等线"/>
      <w:szCs w:val="22"/>
    </w:rPr>
  </w:style>
  <w:style w:type="character" w:customStyle="1" w:styleId="69">
    <w:name w:val="标题 1 Char"/>
    <w:basedOn w:val="28"/>
    <w:link w:val="3"/>
    <w:qFormat/>
    <w:uiPriority w:val="99"/>
    <w:rPr>
      <w:rFonts w:eastAsia="宋体" w:cs="Times New Roman"/>
      <w:b/>
      <w:kern w:val="44"/>
      <w:sz w:val="44"/>
      <w:lang w:val="en-US" w:eastAsia="zh-CN"/>
    </w:rPr>
  </w:style>
  <w:style w:type="character" w:customStyle="1" w:styleId="70">
    <w:name w:val="标题 2 Char"/>
    <w:link w:val="2"/>
    <w:qFormat/>
    <w:uiPriority w:val="99"/>
    <w:rPr>
      <w:rFonts w:ascii="Arial" w:hAnsi="Arial" w:eastAsia="黑体" w:cs="Times New Roman"/>
      <w:b/>
      <w:sz w:val="32"/>
      <w:lang w:val="en-US" w:eastAsia="zh-CN" w:bidi="ar-SA"/>
    </w:rPr>
  </w:style>
  <w:style w:type="character" w:customStyle="1" w:styleId="71">
    <w:name w:val="标题 3 Char"/>
    <w:link w:val="4"/>
    <w:qFormat/>
    <w:uiPriority w:val="99"/>
    <w:rPr>
      <w:rFonts w:cs="Times New Roman"/>
      <w:b/>
      <w:sz w:val="32"/>
    </w:rPr>
  </w:style>
  <w:style w:type="character" w:customStyle="1" w:styleId="72">
    <w:name w:val="标题 6 Char"/>
    <w:link w:val="6"/>
    <w:qFormat/>
    <w:uiPriority w:val="99"/>
    <w:rPr>
      <w:rFonts w:ascii="Cambria" w:hAnsi="Cambria" w:eastAsia="宋体" w:cs="Times New Roman"/>
      <w:b/>
      <w:bCs/>
      <w:sz w:val="24"/>
      <w:szCs w:val="24"/>
    </w:rPr>
  </w:style>
  <w:style w:type="character" w:customStyle="1" w:styleId="73">
    <w:name w:val="批注文字 Char"/>
    <w:link w:val="8"/>
    <w:qFormat/>
    <w:uiPriority w:val="99"/>
    <w:rPr>
      <w:rFonts w:cs="Times New Roman"/>
      <w:kern w:val="2"/>
      <w:sz w:val="21"/>
    </w:rPr>
  </w:style>
  <w:style w:type="character" w:customStyle="1" w:styleId="74">
    <w:name w:val="批注主题 Char"/>
    <w:link w:val="7"/>
    <w:qFormat/>
    <w:uiPriority w:val="99"/>
    <w:rPr>
      <w:rFonts w:cs="Times New Roman"/>
      <w:b/>
      <w:kern w:val="2"/>
      <w:sz w:val="21"/>
    </w:rPr>
  </w:style>
  <w:style w:type="character" w:customStyle="1" w:styleId="75">
    <w:name w:val="文档结构图 Char"/>
    <w:link w:val="10"/>
    <w:qFormat/>
    <w:uiPriority w:val="99"/>
    <w:rPr>
      <w:rFonts w:ascii="宋体" w:cs="Times New Roman"/>
      <w:kern w:val="2"/>
      <w:sz w:val="18"/>
    </w:rPr>
  </w:style>
  <w:style w:type="character" w:customStyle="1" w:styleId="76">
    <w:name w:val="正文文本 3 Char"/>
    <w:link w:val="11"/>
    <w:qFormat/>
    <w:uiPriority w:val="99"/>
    <w:rPr>
      <w:rFonts w:cs="Times New Roman"/>
      <w:kern w:val="2"/>
      <w:sz w:val="16"/>
      <w:szCs w:val="16"/>
    </w:rPr>
  </w:style>
  <w:style w:type="character" w:customStyle="1" w:styleId="77">
    <w:name w:val="正文文本缩进 Char"/>
    <w:link w:val="14"/>
    <w:qFormat/>
    <w:uiPriority w:val="99"/>
    <w:rPr>
      <w:rFonts w:cs="Times New Roman"/>
      <w:sz w:val="20"/>
      <w:szCs w:val="20"/>
    </w:rPr>
  </w:style>
  <w:style w:type="character" w:customStyle="1" w:styleId="78">
    <w:name w:val="纯文本 Char"/>
    <w:link w:val="17"/>
    <w:qFormat/>
    <w:uiPriority w:val="0"/>
    <w:rPr>
      <w:rFonts w:ascii="宋体" w:hAnsi="Courier New" w:cs="Courier New"/>
      <w:sz w:val="21"/>
      <w:szCs w:val="21"/>
    </w:rPr>
  </w:style>
  <w:style w:type="character" w:customStyle="1" w:styleId="79">
    <w:name w:val="日期 Char"/>
    <w:link w:val="18"/>
    <w:qFormat/>
    <w:uiPriority w:val="99"/>
    <w:rPr>
      <w:rFonts w:cs="Times New Roman"/>
      <w:sz w:val="20"/>
      <w:szCs w:val="20"/>
    </w:rPr>
  </w:style>
  <w:style w:type="character" w:customStyle="1" w:styleId="80">
    <w:name w:val="正文文本缩进 2 Char"/>
    <w:link w:val="19"/>
    <w:qFormat/>
    <w:uiPriority w:val="99"/>
    <w:rPr>
      <w:rFonts w:cs="Times New Roman"/>
      <w:sz w:val="20"/>
      <w:szCs w:val="20"/>
    </w:rPr>
  </w:style>
  <w:style w:type="character" w:customStyle="1" w:styleId="81">
    <w:name w:val="Balloon Text Char"/>
    <w:qFormat/>
    <w:locked/>
    <w:uiPriority w:val="99"/>
    <w:rPr>
      <w:rFonts w:cs="Times New Roman"/>
      <w:kern w:val="2"/>
      <w:sz w:val="18"/>
    </w:rPr>
  </w:style>
  <w:style w:type="character" w:customStyle="1" w:styleId="82">
    <w:name w:val="Footer Char"/>
    <w:qFormat/>
    <w:locked/>
    <w:uiPriority w:val="99"/>
    <w:rPr>
      <w:rFonts w:ascii="Times New Roman" w:hAnsi="Times New Roman" w:eastAsia="宋体" w:cs="Times New Roman"/>
      <w:kern w:val="2"/>
      <w:sz w:val="18"/>
      <w:szCs w:val="18"/>
    </w:rPr>
  </w:style>
  <w:style w:type="character" w:customStyle="1" w:styleId="83">
    <w:name w:val="页眉 Char"/>
    <w:link w:val="22"/>
    <w:qFormat/>
    <w:uiPriority w:val="99"/>
    <w:rPr>
      <w:rFonts w:eastAsia="宋体" w:cs="Times New Roman"/>
      <w:kern w:val="2"/>
      <w:sz w:val="18"/>
      <w:lang w:val="en-US" w:eastAsia="zh-CN" w:bidi="ar-SA"/>
    </w:rPr>
  </w:style>
  <w:style w:type="character" w:customStyle="1" w:styleId="84">
    <w:name w:val="副标题 Char"/>
    <w:link w:val="24"/>
    <w:qFormat/>
    <w:uiPriority w:val="99"/>
    <w:rPr>
      <w:rFonts w:ascii="Cambria" w:hAnsi="Cambria" w:cs="Times New Roman"/>
      <w:b/>
      <w:bCs/>
      <w:kern w:val="28"/>
      <w:sz w:val="32"/>
      <w:szCs w:val="32"/>
    </w:rPr>
  </w:style>
  <w:style w:type="character" w:customStyle="1" w:styleId="85">
    <w:name w:val="正文文本 2 Char"/>
    <w:link w:val="13"/>
    <w:qFormat/>
    <w:uiPriority w:val="99"/>
    <w:rPr>
      <w:rFonts w:cs="Times New Roman"/>
      <w:sz w:val="20"/>
      <w:szCs w:val="20"/>
    </w:rPr>
  </w:style>
  <w:style w:type="character" w:customStyle="1" w:styleId="86">
    <w:name w:val="标题 Char"/>
    <w:link w:val="27"/>
    <w:qFormat/>
    <w:uiPriority w:val="99"/>
    <w:rPr>
      <w:rFonts w:ascii="Cambria" w:hAnsi="Cambria" w:cs="Times New Roman"/>
      <w:b/>
      <w:kern w:val="2"/>
      <w:sz w:val="32"/>
    </w:rPr>
  </w:style>
  <w:style w:type="character" w:customStyle="1" w:styleId="87">
    <w:name w:val="批注框文本 Char"/>
    <w:link w:val="20"/>
    <w:uiPriority w:val="99"/>
    <w:rPr>
      <w:rFonts w:ascii="Times New Roman" w:hAnsi="Times New Roman" w:eastAsia="宋体" w:cs="Times New Roman"/>
      <w:kern w:val="2"/>
      <w:sz w:val="18"/>
      <w:szCs w:val="18"/>
    </w:rPr>
  </w:style>
  <w:style w:type="character" w:customStyle="1" w:styleId="88">
    <w:name w:val="bg"/>
    <w:qFormat/>
    <w:uiPriority w:val="99"/>
    <w:rPr>
      <w:rFonts w:cs="Times New Roman"/>
    </w:rPr>
  </w:style>
  <w:style w:type="character" w:customStyle="1" w:styleId="89">
    <w:name w:val="font21"/>
    <w:qFormat/>
    <w:uiPriority w:val="99"/>
    <w:rPr>
      <w:rFonts w:ascii="宋体" w:hAnsi="宋体" w:eastAsia="宋体" w:cs="宋体"/>
      <w:color w:val="000000"/>
      <w:sz w:val="21"/>
      <w:szCs w:val="21"/>
      <w:u w:val="none"/>
    </w:rPr>
  </w:style>
  <w:style w:type="character" w:customStyle="1" w:styleId="90">
    <w:name w:val="font71"/>
    <w:qFormat/>
    <w:uiPriority w:val="99"/>
    <w:rPr>
      <w:rFonts w:ascii="BatangChe" w:hAnsi="BatangChe" w:eastAsia="BatangChe" w:cs="BatangChe"/>
      <w:color w:val="000000"/>
      <w:sz w:val="20"/>
      <w:szCs w:val="20"/>
      <w:u w:val="none"/>
    </w:rPr>
  </w:style>
  <w:style w:type="character" w:customStyle="1" w:styleId="91">
    <w:name w:val="font51"/>
    <w:qFormat/>
    <w:uiPriority w:val="99"/>
    <w:rPr>
      <w:rFonts w:ascii="宋体" w:hAnsi="宋体" w:eastAsia="宋体" w:cs="宋体"/>
      <w:color w:val="000000"/>
      <w:sz w:val="21"/>
      <w:szCs w:val="21"/>
      <w:u w:val="none"/>
    </w:rPr>
  </w:style>
  <w:style w:type="character" w:customStyle="1" w:styleId="92">
    <w:name w:val="font41"/>
    <w:qFormat/>
    <w:uiPriority w:val="99"/>
    <w:rPr>
      <w:rFonts w:ascii="宋体" w:hAnsi="宋体" w:eastAsia="宋体" w:cs="宋体"/>
      <w:color w:val="000000"/>
      <w:sz w:val="20"/>
      <w:szCs w:val="20"/>
      <w:u w:val="none"/>
    </w:rPr>
  </w:style>
  <w:style w:type="character" w:customStyle="1" w:styleId="93">
    <w:name w:val="标题 2李洪 Char"/>
    <w:qFormat/>
    <w:uiPriority w:val="99"/>
    <w:rPr>
      <w:rFonts w:ascii="宋体" w:hAnsi="宋体" w:eastAsia="宋体"/>
      <w:kern w:val="2"/>
      <w:sz w:val="24"/>
      <w:lang w:val="en-US" w:eastAsia="zh-CN"/>
    </w:rPr>
  </w:style>
  <w:style w:type="character" w:customStyle="1" w:styleId="94">
    <w:name w:val="font11"/>
    <w:qFormat/>
    <w:uiPriority w:val="99"/>
    <w:rPr>
      <w:rFonts w:ascii="Times New Roman" w:hAnsi="Times New Roman" w:cs="Times New Roman"/>
      <w:color w:val="000000"/>
      <w:sz w:val="21"/>
      <w:szCs w:val="21"/>
      <w:u w:val="none"/>
    </w:rPr>
  </w:style>
  <w:style w:type="character" w:customStyle="1" w:styleId="95">
    <w:name w:val="bg2"/>
    <w:qFormat/>
    <w:uiPriority w:val="99"/>
    <w:rPr>
      <w:rFonts w:cs="Times New Roman"/>
    </w:rPr>
  </w:style>
  <w:style w:type="character" w:customStyle="1" w:styleId="96">
    <w:name w:val="px_10"/>
    <w:qFormat/>
    <w:uiPriority w:val="99"/>
    <w:rPr>
      <w:rFonts w:cs="Times New Roman"/>
    </w:rPr>
  </w:style>
  <w:style w:type="character" w:customStyle="1" w:styleId="97">
    <w:name w:val="样式4 Char Char"/>
    <w:link w:val="42"/>
    <w:qFormat/>
    <w:locked/>
    <w:uiPriority w:val="99"/>
    <w:rPr>
      <w:rFonts w:eastAsia="宋体" w:cs="Times New Roman"/>
      <w:kern w:val="2"/>
      <w:sz w:val="18"/>
      <w:lang w:val="en-US" w:eastAsia="zh-CN" w:bidi="ar-SA"/>
    </w:rPr>
  </w:style>
  <w:style w:type="character" w:customStyle="1" w:styleId="98">
    <w:name w:val="页脚 Char"/>
    <w:link w:val="21"/>
    <w:qFormat/>
    <w:uiPriority w:val="99"/>
    <w:rPr>
      <w:rFonts w:eastAsia="宋体" w:cs="Times New Roman"/>
      <w:kern w:val="2"/>
      <w:sz w:val="18"/>
      <w:lang w:val="en-US" w:eastAsia="zh-CN" w:bidi="ar-SA"/>
    </w:rPr>
  </w:style>
  <w:style w:type="character" w:customStyle="1" w:styleId="99">
    <w:name w:val="font31"/>
    <w:qFormat/>
    <w:uiPriority w:val="99"/>
    <w:rPr>
      <w:rFonts w:ascii="Symbol" w:hAnsi="Symbol" w:cs="Symbol"/>
      <w:color w:val="000000"/>
      <w:sz w:val="20"/>
      <w:szCs w:val="20"/>
      <w:u w:val="none"/>
    </w:rPr>
  </w:style>
  <w:style w:type="character" w:customStyle="1" w:styleId="100">
    <w:name w:val="标题 4 Char"/>
    <w:link w:val="5"/>
    <w:qFormat/>
    <w:uiPriority w:val="9"/>
    <w:rPr>
      <w:rFonts w:ascii="Cambria" w:hAnsi="Cambria" w:eastAsia="宋体" w:cs="Times New Roman"/>
      <w:b/>
      <w:bCs/>
      <w:sz w:val="28"/>
      <w:szCs w:val="28"/>
    </w:rPr>
  </w:style>
  <w:style w:type="character" w:customStyle="1" w:styleId="101">
    <w:name w:val="disabled"/>
    <w:qFormat/>
    <w:uiPriority w:val="0"/>
    <w:rPr>
      <w:color w:val="DDDDDD"/>
      <w:bdr w:val="single" w:color="EEEEEE" w:sz="4" w:space="0"/>
    </w:rPr>
  </w:style>
  <w:style w:type="character" w:customStyle="1" w:styleId="102">
    <w:name w:val="current"/>
    <w:qFormat/>
    <w:uiPriority w:val="0"/>
    <w:rPr>
      <w:b/>
      <w:color w:val="FFFFFF"/>
      <w:bdr w:val="single" w:color="0079D6" w:sz="4" w:space="0"/>
      <w:shd w:val="clear" w:color="auto" w:fill="0079D6"/>
    </w:rPr>
  </w:style>
  <w:style w:type="character" w:customStyle="1" w:styleId="103">
    <w:name w:val="NormalCharacter"/>
    <w:semiHidden/>
    <w:qFormat/>
    <w:uiPriority w:val="99"/>
  </w:style>
  <w:style w:type="paragraph" w:customStyle="1" w:styleId="104">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CBB95F3-B3B6-40C8-98F2-C461BEADF732}">
  <ds:schemaRefs/>
</ds:datastoreItem>
</file>

<file path=docProps/app.xml><?xml version="1.0" encoding="utf-8"?>
<Properties xmlns="http://schemas.openxmlformats.org/officeDocument/2006/extended-properties" xmlns:vt="http://schemas.openxmlformats.org/officeDocument/2006/docPropsVTypes">
  <Template>Normal.dotm</Template>
  <Company>HP</Company>
  <Pages>54</Pages>
  <Words>4960</Words>
  <Characters>28275</Characters>
  <Lines>235</Lines>
  <Paragraphs>66</Paragraphs>
  <TotalTime>10</TotalTime>
  <ScaleCrop>false</ScaleCrop>
  <LinksUpToDate>false</LinksUpToDate>
  <CharactersWithSpaces>33169</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2020-11-04T03:45:00Z</dcterms:created>
  <dc:creator>zw</dc:creator>
  <cp:lastModifiedBy>NTKO</cp:lastModifiedBy>
  <cp:lastPrinted>2021-02-03T09:11:00Z</cp:lastPrinted>
  <dcterms:modified xsi:type="dcterms:W3CDTF">2021-02-07T03:27:00Z</dcterms:modified>
  <dc:title>土地确权资料</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