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eastAsia="宋体" w:cs="宋体"/>
          <w:b/>
          <w:color w:val="000000"/>
          <w:sz w:val="48"/>
          <w:szCs w:val="48"/>
          <w:shd w:val="clear" w:color="auto" w:fill="FFFFFF"/>
        </w:rPr>
      </w:pPr>
      <w:bookmarkStart w:id="0" w:name="OLE_LINK3"/>
      <w:r>
        <w:rPr>
          <w:rFonts w:hint="eastAsia" w:ascii="宋体" w:hAnsi="宋体" w:eastAsia="宋体" w:cs="宋体"/>
          <w:b/>
          <w:color w:val="000000"/>
          <w:sz w:val="48"/>
          <w:szCs w:val="48"/>
          <w:shd w:val="clear" w:color="auto" w:fill="FFFFFF"/>
        </w:rPr>
        <w:t>温县招贤乡中辛村2016年整村推进项目</w:t>
      </w:r>
    </w:p>
    <w:p>
      <w:pPr>
        <w:spacing w:line="600" w:lineRule="exact"/>
        <w:jc w:val="center"/>
        <w:rPr>
          <w:rFonts w:ascii="宋体" w:hAnsi="宋体" w:eastAsia="宋体" w:cs="宋体"/>
          <w:b/>
          <w:color w:val="000000"/>
          <w:sz w:val="48"/>
          <w:szCs w:val="48"/>
          <w:shd w:val="clear" w:color="auto" w:fill="FFFFFF"/>
        </w:rPr>
      </w:pPr>
    </w:p>
    <w:p>
      <w:pPr>
        <w:spacing w:line="600" w:lineRule="exact"/>
        <w:jc w:val="center"/>
        <w:rPr>
          <w:rFonts w:ascii="宋体" w:hAnsi="宋体" w:eastAsia="宋体" w:cs="宋体"/>
          <w:b/>
          <w:color w:val="000000"/>
          <w:sz w:val="48"/>
          <w:szCs w:val="48"/>
          <w:shd w:val="clear" w:color="auto" w:fill="FFFFFF"/>
        </w:rPr>
      </w:pPr>
    </w:p>
    <w:p>
      <w:pPr>
        <w:spacing w:line="600" w:lineRule="exact"/>
        <w:rPr>
          <w:rFonts w:ascii="宋体" w:hAnsi="宋体" w:eastAsia="宋体" w:cs="宋体"/>
          <w:b/>
          <w:color w:val="000000"/>
          <w:sz w:val="28"/>
          <w:szCs w:val="28"/>
          <w:shd w:val="clear" w:color="auto" w:fill="FFFFFF"/>
        </w:rPr>
      </w:pPr>
    </w:p>
    <w:p>
      <w:pPr>
        <w:spacing w:line="360" w:lineRule="auto"/>
        <w:jc w:val="center"/>
        <w:rPr>
          <w:rFonts w:ascii="宋体" w:hAnsi="宋体" w:eastAsia="宋体" w:cs="宋体"/>
          <w:b/>
          <w:bCs/>
          <w:color w:val="000000"/>
          <w:sz w:val="24"/>
          <w:szCs w:val="24"/>
          <w:lang w:val="zh-CN"/>
        </w:rPr>
      </w:pPr>
      <w:r>
        <w:rPr>
          <w:rFonts w:hint="eastAsia" w:ascii="宋体" w:hAnsi="宋体" w:eastAsia="宋体" w:cs="宋体"/>
          <w:b/>
          <w:bCs/>
          <w:color w:val="000000"/>
          <w:sz w:val="84"/>
          <w:szCs w:val="84"/>
          <w:lang w:val="zh-CN"/>
        </w:rPr>
        <w:t>招标文件</w:t>
      </w:r>
    </w:p>
    <w:p>
      <w:pPr>
        <w:spacing w:line="600" w:lineRule="exact"/>
        <w:jc w:val="center"/>
        <w:rPr>
          <w:rFonts w:ascii="宋体" w:hAnsi="宋体" w:eastAsia="宋体" w:cs="宋体"/>
          <w:b/>
          <w:sz w:val="30"/>
          <w:szCs w:val="30"/>
        </w:rPr>
      </w:pPr>
      <w:bookmarkStart w:id="1" w:name="OLE_LINK1"/>
      <w:r>
        <w:rPr>
          <w:rFonts w:hint="eastAsia" w:ascii="宋体" w:hAnsi="宋体" w:eastAsia="宋体" w:cs="宋体"/>
          <w:b/>
          <w:sz w:val="30"/>
          <w:szCs w:val="30"/>
        </w:rPr>
        <w:t>项目编号：温交易【2016】242号</w:t>
      </w:r>
      <w:bookmarkEnd w:id="1"/>
    </w:p>
    <w:p>
      <w:pPr>
        <w:spacing w:line="600" w:lineRule="exact"/>
        <w:rPr>
          <w:rFonts w:ascii="宋体" w:hAnsi="宋体" w:eastAsia="宋体" w:cs="宋体"/>
        </w:rPr>
      </w:pPr>
      <w:r>
        <w:rPr>
          <w:rFonts w:hint="eastAsia" w:ascii="宋体" w:hAnsi="宋体" w:eastAsia="宋体" w:cs="宋体"/>
          <w:b/>
          <w:sz w:val="30"/>
          <w:szCs w:val="30"/>
        </w:rPr>
        <w:t xml:space="preserve">               采购编号：温政采【2016】222号</w:t>
      </w: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r>
        <w:rPr>
          <w:rFonts w:ascii="仿宋" w:hAnsi="仿宋" w:eastAsia="仿宋_GB2312" w:cs="仿宋_GB2312"/>
          <w:b/>
          <w:w w:val="110"/>
          <w:kern w:val="1"/>
          <w:sz w:val="36"/>
          <w:szCs w:val="36"/>
        </w:rPr>
        <w:drawing>
          <wp:anchor distT="0" distB="0" distL="114300" distR="114300" simplePos="0" relativeHeight="251658240" behindDoc="1" locked="0" layoutInCell="1" allowOverlap="1">
            <wp:simplePos x="0" y="0"/>
            <wp:positionH relativeFrom="column">
              <wp:posOffset>1781175</wp:posOffset>
            </wp:positionH>
            <wp:positionV relativeFrom="paragraph">
              <wp:posOffset>22225</wp:posOffset>
            </wp:positionV>
            <wp:extent cx="2381250" cy="1961515"/>
            <wp:effectExtent l="0" t="0" r="0" b="635"/>
            <wp:wrapNone/>
            <wp:docPr id="4" name="图片 1" descr="公司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公司LOGO"/>
                    <pic:cNvPicPr>
                      <a:picLocks noChangeAspect="1"/>
                    </pic:cNvPicPr>
                  </pic:nvPicPr>
                  <pic:blipFill>
                    <a:blip r:embed="rId11">
                      <a:lum/>
                    </a:blip>
                    <a:stretch>
                      <a:fillRect/>
                    </a:stretch>
                  </pic:blipFill>
                  <pic:spPr>
                    <a:xfrm>
                      <a:off x="0" y="0"/>
                      <a:ext cx="2381250" cy="1961515"/>
                    </a:xfrm>
                    <a:prstGeom prst="rect">
                      <a:avLst/>
                    </a:prstGeom>
                    <a:noFill/>
                    <a:ln w="9525">
                      <a:noFill/>
                    </a:ln>
                  </pic:spPr>
                </pic:pic>
              </a:graphicData>
            </a:graphic>
          </wp:anchor>
        </w:drawing>
      </w: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spacing w:line="360" w:lineRule="auto"/>
        <w:rPr>
          <w:rFonts w:ascii="宋体" w:hAnsi="宋体" w:eastAsia="宋体" w:cs="宋体"/>
          <w:b/>
          <w:sz w:val="28"/>
          <w:szCs w:val="28"/>
        </w:rPr>
      </w:pPr>
      <w:r>
        <w:rPr>
          <w:rFonts w:hint="eastAsia" w:ascii="宋体" w:hAnsi="宋体" w:eastAsia="宋体" w:cs="宋体"/>
          <w:b/>
          <w:sz w:val="28"/>
          <w:szCs w:val="28"/>
        </w:rPr>
        <w:t xml:space="preserve">             招   标   人：</w:t>
      </w:r>
      <w:r>
        <w:rPr>
          <w:rFonts w:hint="eastAsia" w:ascii="宋体" w:hAnsi="宋体" w:eastAsia="宋体" w:cs="宋体"/>
          <w:b/>
          <w:sz w:val="28"/>
          <w:szCs w:val="28"/>
          <w:u w:val="single"/>
        </w:rPr>
        <w:t xml:space="preserve">   温县招贤乡人民政府</w:t>
      </w:r>
    </w:p>
    <w:p>
      <w:pPr>
        <w:spacing w:line="360" w:lineRule="auto"/>
        <w:jc w:val="center"/>
        <w:rPr>
          <w:rFonts w:ascii="宋体" w:hAnsi="宋体" w:eastAsia="宋体" w:cs="宋体"/>
          <w:b/>
          <w:sz w:val="28"/>
          <w:szCs w:val="28"/>
          <w:u w:val="single"/>
        </w:rPr>
      </w:pPr>
      <w:r>
        <w:rPr>
          <w:rFonts w:hint="eastAsia" w:ascii="宋体" w:hAnsi="宋体" w:eastAsia="宋体" w:cs="宋体"/>
          <w:b/>
          <w:sz w:val="28"/>
          <w:szCs w:val="28"/>
        </w:rPr>
        <w:t>招标代理机构：</w:t>
      </w:r>
      <w:r>
        <w:rPr>
          <w:rFonts w:hint="eastAsia" w:ascii="宋体" w:hAnsi="宋体" w:eastAsia="宋体" w:cs="宋体"/>
          <w:b/>
          <w:sz w:val="28"/>
          <w:szCs w:val="28"/>
          <w:u w:val="single"/>
        </w:rPr>
        <w:t>中鼎誉润工程咨询有限公司</w:t>
      </w:r>
    </w:p>
    <w:p>
      <w:pPr>
        <w:spacing w:line="360" w:lineRule="auto"/>
        <w:jc w:val="center"/>
        <w:rPr>
          <w:rFonts w:ascii="宋体" w:hAnsi="宋体" w:eastAsia="宋体" w:cs="宋体"/>
          <w:b/>
          <w:sz w:val="28"/>
          <w:szCs w:val="28"/>
        </w:rPr>
      </w:pPr>
      <w:r>
        <w:rPr>
          <w:rFonts w:hint="eastAsia" w:ascii="宋体" w:hAnsi="宋体" w:eastAsia="宋体" w:cs="宋体"/>
          <w:b/>
          <w:sz w:val="28"/>
          <w:szCs w:val="28"/>
        </w:rPr>
        <w:t>二〇一六年十月</w:t>
      </w:r>
    </w:p>
    <w:bookmarkEnd w:id="0"/>
    <w:p>
      <w:pPr>
        <w:spacing w:line="360" w:lineRule="auto"/>
        <w:rPr>
          <w:rFonts w:ascii="宋体" w:hAnsi="宋体" w:eastAsia="宋体" w:cs="宋体"/>
          <w:b/>
          <w:sz w:val="28"/>
          <w:szCs w:val="28"/>
        </w:rPr>
        <w:sectPr>
          <w:headerReference r:id="rId5" w:type="first"/>
          <w:footerReference r:id="rId8" w:type="first"/>
          <w:headerReference r:id="rId3" w:type="default"/>
          <w:footerReference r:id="rId6" w:type="default"/>
          <w:headerReference r:id="rId4" w:type="even"/>
          <w:footerReference r:id="rId7" w:type="even"/>
          <w:pgSz w:w="11907" w:h="16840"/>
          <w:pgMar w:top="1361" w:right="1418" w:bottom="1361" w:left="1418" w:header="567" w:footer="998" w:gutter="0"/>
          <w:pgNumType w:start="0"/>
          <w:cols w:space="720" w:num="1"/>
          <w:titlePg/>
          <w:docGrid w:type="lines" w:linePitch="380" w:charSpace="0"/>
        </w:sectPr>
      </w:pPr>
    </w:p>
    <w:p>
      <w:pPr>
        <w:spacing w:line="360" w:lineRule="exact"/>
        <w:jc w:val="center"/>
        <w:rPr>
          <w:rFonts w:ascii="宋体" w:hAnsi="宋体" w:eastAsia="宋体" w:cs="宋体"/>
          <w:b/>
          <w:szCs w:val="21"/>
        </w:rPr>
      </w:pPr>
    </w:p>
    <w:p>
      <w:pPr>
        <w:spacing w:line="360" w:lineRule="exact"/>
        <w:jc w:val="center"/>
        <w:rPr>
          <w:rFonts w:ascii="宋体" w:hAnsi="宋体" w:eastAsia="宋体" w:cs="宋体"/>
          <w:b/>
          <w:sz w:val="36"/>
          <w:szCs w:val="36"/>
        </w:rPr>
      </w:pPr>
      <w:r>
        <w:rPr>
          <w:rFonts w:hint="eastAsia" w:ascii="宋体" w:hAnsi="宋体" w:eastAsia="宋体" w:cs="宋体"/>
          <w:b/>
          <w:sz w:val="36"/>
          <w:szCs w:val="36"/>
        </w:rPr>
        <w:t xml:space="preserve">目   录 </w:t>
      </w:r>
    </w:p>
    <w:p>
      <w:pPr>
        <w:spacing w:line="360" w:lineRule="exact"/>
        <w:jc w:val="center"/>
        <w:rPr>
          <w:rFonts w:ascii="宋体" w:hAnsi="宋体" w:eastAsia="宋体" w:cs="宋体"/>
          <w:b/>
          <w:szCs w:val="21"/>
        </w:rPr>
      </w:pPr>
    </w:p>
    <w:p>
      <w:pPr>
        <w:pStyle w:val="9"/>
        <w:tabs>
          <w:tab w:val="right" w:leader="dot" w:pos="9071"/>
        </w:tabs>
        <w:spacing w:line="360" w:lineRule="exact"/>
        <w:rPr>
          <w:rFonts w:ascii="宋体" w:hAnsi="宋体" w:eastAsia="宋体" w:cs="宋体"/>
        </w:rPr>
      </w:pPr>
      <w:r>
        <w:rPr>
          <w:rFonts w:hint="eastAsia" w:ascii="宋体" w:hAnsi="宋体" w:eastAsia="宋体" w:cs="宋体"/>
          <w:szCs w:val="21"/>
        </w:rPr>
        <w:fldChar w:fldCharType="begin"/>
      </w:r>
      <w:r>
        <w:rPr>
          <w:rFonts w:hint="eastAsia" w:ascii="宋体" w:hAnsi="宋体" w:eastAsia="宋体" w:cs="宋体"/>
          <w:szCs w:val="21"/>
        </w:rPr>
        <w:instrText xml:space="preserve">TOC \o "1-3" \h  \u </w:instrText>
      </w:r>
      <w:r>
        <w:rPr>
          <w:rFonts w:hint="eastAsia" w:ascii="宋体" w:hAnsi="宋体" w:eastAsia="宋体" w:cs="宋体"/>
          <w:szCs w:val="21"/>
        </w:rPr>
        <w:fldChar w:fldCharType="separate"/>
      </w:r>
      <w:r>
        <w:fldChar w:fldCharType="begin"/>
      </w:r>
      <w:r>
        <w:instrText xml:space="preserve"> HYPERLINK \l "_Toc4951" </w:instrText>
      </w:r>
      <w:r>
        <w:fldChar w:fldCharType="separate"/>
      </w:r>
      <w:r>
        <w:rPr>
          <w:rFonts w:hint="eastAsia" w:ascii="宋体" w:hAnsi="宋体" w:eastAsia="宋体" w:cs="宋体"/>
        </w:rPr>
        <w:t>第一章 招标公告</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_Toc4951 </w:instrText>
      </w:r>
      <w:r>
        <w:rPr>
          <w:rFonts w:hint="eastAsia" w:ascii="宋体" w:hAnsi="宋体" w:eastAsia="宋体" w:cs="宋体"/>
        </w:rPr>
        <w:fldChar w:fldCharType="separate"/>
      </w:r>
      <w:r>
        <w:rPr>
          <w:rFonts w:hint="eastAsia" w:ascii="宋体" w:hAnsi="宋体" w:eastAsia="宋体" w:cs="宋体"/>
        </w:rPr>
        <w:t>- 2 -</w:t>
      </w:r>
      <w:r>
        <w:rPr>
          <w:rFonts w:hint="eastAsia" w:ascii="宋体" w:hAnsi="宋体" w:eastAsia="宋体" w:cs="宋体"/>
        </w:rPr>
        <w:fldChar w:fldCharType="end"/>
      </w:r>
      <w:r>
        <w:rPr>
          <w:rFonts w:hint="eastAsia" w:ascii="宋体" w:hAnsi="宋体" w:eastAsia="宋体" w:cs="宋体"/>
        </w:rPr>
        <w:fldChar w:fldCharType="end"/>
      </w:r>
    </w:p>
    <w:p>
      <w:pPr>
        <w:pStyle w:val="9"/>
        <w:tabs>
          <w:tab w:val="right" w:leader="dot" w:pos="9071"/>
        </w:tabs>
        <w:spacing w:line="360" w:lineRule="exact"/>
        <w:rPr>
          <w:rFonts w:ascii="宋体" w:hAnsi="宋体" w:eastAsia="宋体" w:cs="宋体"/>
        </w:rPr>
      </w:pPr>
      <w:r>
        <w:fldChar w:fldCharType="begin"/>
      </w:r>
      <w:r>
        <w:instrText xml:space="preserve"> HYPERLINK \l "_Toc20301" </w:instrText>
      </w:r>
      <w:r>
        <w:fldChar w:fldCharType="separate"/>
      </w:r>
      <w:r>
        <w:rPr>
          <w:rFonts w:hint="eastAsia" w:ascii="宋体" w:hAnsi="宋体" w:eastAsia="宋体" w:cs="宋体"/>
        </w:rPr>
        <w:t>第二章 投标人须知</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_Toc20301 </w:instrText>
      </w:r>
      <w:r>
        <w:rPr>
          <w:rFonts w:hint="eastAsia" w:ascii="宋体" w:hAnsi="宋体" w:eastAsia="宋体" w:cs="宋体"/>
        </w:rPr>
        <w:fldChar w:fldCharType="separate"/>
      </w:r>
      <w:r>
        <w:rPr>
          <w:rFonts w:hint="eastAsia" w:ascii="宋体" w:hAnsi="宋体" w:eastAsia="宋体" w:cs="宋体"/>
        </w:rPr>
        <w:t>- 4 -</w:t>
      </w:r>
      <w:r>
        <w:rPr>
          <w:rFonts w:hint="eastAsia" w:ascii="宋体" w:hAnsi="宋体" w:eastAsia="宋体" w:cs="宋体"/>
        </w:rPr>
        <w:fldChar w:fldCharType="end"/>
      </w:r>
      <w:r>
        <w:rPr>
          <w:rFonts w:hint="eastAsia" w:ascii="宋体" w:hAnsi="宋体" w:eastAsia="宋体" w:cs="宋体"/>
        </w:rPr>
        <w:fldChar w:fldCharType="end"/>
      </w:r>
    </w:p>
    <w:p>
      <w:pPr>
        <w:pStyle w:val="10"/>
        <w:tabs>
          <w:tab w:val="right" w:leader="dot" w:pos="9071"/>
        </w:tabs>
        <w:spacing w:line="360" w:lineRule="exact"/>
        <w:rPr>
          <w:rFonts w:ascii="宋体" w:hAnsi="宋体" w:eastAsia="宋体" w:cs="宋体"/>
        </w:rPr>
      </w:pPr>
      <w:r>
        <w:fldChar w:fldCharType="begin"/>
      </w:r>
      <w:r>
        <w:instrText xml:space="preserve"> HYPERLINK \l "_Toc12380" </w:instrText>
      </w:r>
      <w:r>
        <w:fldChar w:fldCharType="separate"/>
      </w:r>
      <w:r>
        <w:rPr>
          <w:rFonts w:hint="eastAsia" w:ascii="宋体" w:hAnsi="宋体" w:eastAsia="宋体" w:cs="宋体"/>
        </w:rPr>
        <w:t>投标人须知前附表</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_Toc12380 </w:instrText>
      </w:r>
      <w:r>
        <w:rPr>
          <w:rFonts w:hint="eastAsia" w:ascii="宋体" w:hAnsi="宋体" w:eastAsia="宋体" w:cs="宋体"/>
        </w:rPr>
        <w:fldChar w:fldCharType="separate"/>
      </w:r>
      <w:r>
        <w:rPr>
          <w:rFonts w:hint="eastAsia" w:ascii="宋体" w:hAnsi="宋体" w:eastAsia="宋体" w:cs="宋体"/>
        </w:rPr>
        <w:t>- 4 -</w:t>
      </w:r>
      <w:r>
        <w:rPr>
          <w:rFonts w:hint="eastAsia" w:ascii="宋体" w:hAnsi="宋体" w:eastAsia="宋体" w:cs="宋体"/>
        </w:rPr>
        <w:fldChar w:fldCharType="end"/>
      </w:r>
      <w:r>
        <w:rPr>
          <w:rFonts w:hint="eastAsia" w:ascii="宋体" w:hAnsi="宋体" w:eastAsia="宋体" w:cs="宋体"/>
        </w:rPr>
        <w:fldChar w:fldCharType="end"/>
      </w:r>
    </w:p>
    <w:p>
      <w:pPr>
        <w:pStyle w:val="10"/>
        <w:tabs>
          <w:tab w:val="right" w:leader="dot" w:pos="9071"/>
        </w:tabs>
        <w:spacing w:line="360" w:lineRule="exact"/>
        <w:rPr>
          <w:rFonts w:ascii="宋体" w:hAnsi="宋体" w:eastAsia="宋体" w:cs="宋体"/>
        </w:rPr>
      </w:pPr>
      <w:r>
        <w:fldChar w:fldCharType="begin"/>
      </w:r>
      <w:r>
        <w:instrText xml:space="preserve"> HYPERLINK \l "_Toc3021" </w:instrText>
      </w:r>
      <w:r>
        <w:fldChar w:fldCharType="separate"/>
      </w:r>
      <w:r>
        <w:rPr>
          <w:rFonts w:hint="eastAsia" w:ascii="宋体" w:hAnsi="宋体" w:eastAsia="宋体" w:cs="宋体"/>
        </w:rPr>
        <w:t>1. 总则</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_Toc3021 </w:instrText>
      </w:r>
      <w:r>
        <w:rPr>
          <w:rFonts w:hint="eastAsia" w:ascii="宋体" w:hAnsi="宋体" w:eastAsia="宋体" w:cs="宋体"/>
        </w:rPr>
        <w:fldChar w:fldCharType="separate"/>
      </w:r>
      <w:r>
        <w:rPr>
          <w:rFonts w:hint="eastAsia" w:ascii="宋体" w:hAnsi="宋体" w:eastAsia="宋体" w:cs="宋体"/>
        </w:rPr>
        <w:t>- 10 -</w:t>
      </w:r>
      <w:r>
        <w:rPr>
          <w:rFonts w:hint="eastAsia" w:ascii="宋体" w:hAnsi="宋体" w:eastAsia="宋体" w:cs="宋体"/>
        </w:rPr>
        <w:fldChar w:fldCharType="end"/>
      </w:r>
      <w:r>
        <w:rPr>
          <w:rFonts w:hint="eastAsia" w:ascii="宋体" w:hAnsi="宋体" w:eastAsia="宋体" w:cs="宋体"/>
        </w:rPr>
        <w:fldChar w:fldCharType="end"/>
      </w:r>
    </w:p>
    <w:p>
      <w:pPr>
        <w:pStyle w:val="10"/>
        <w:tabs>
          <w:tab w:val="right" w:leader="dot" w:pos="9071"/>
        </w:tabs>
        <w:spacing w:line="360" w:lineRule="exact"/>
        <w:rPr>
          <w:rFonts w:ascii="宋体" w:hAnsi="宋体" w:eastAsia="宋体" w:cs="宋体"/>
        </w:rPr>
      </w:pPr>
      <w:r>
        <w:fldChar w:fldCharType="begin"/>
      </w:r>
      <w:r>
        <w:instrText xml:space="preserve"> HYPERLINK \l "_Toc1358" </w:instrText>
      </w:r>
      <w:r>
        <w:fldChar w:fldCharType="separate"/>
      </w:r>
      <w:r>
        <w:rPr>
          <w:rFonts w:hint="eastAsia" w:ascii="宋体" w:hAnsi="宋体" w:eastAsia="宋体" w:cs="宋体"/>
        </w:rPr>
        <w:t>2. 招标文件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_Toc1358 </w:instrText>
      </w:r>
      <w:r>
        <w:rPr>
          <w:rFonts w:hint="eastAsia" w:ascii="宋体" w:hAnsi="宋体" w:eastAsia="宋体" w:cs="宋体"/>
        </w:rPr>
        <w:fldChar w:fldCharType="separate"/>
      </w:r>
      <w:r>
        <w:rPr>
          <w:rFonts w:hint="eastAsia" w:ascii="宋体" w:hAnsi="宋体" w:eastAsia="宋体" w:cs="宋体"/>
        </w:rPr>
        <w:t>- 12 -</w:t>
      </w:r>
      <w:r>
        <w:rPr>
          <w:rFonts w:hint="eastAsia" w:ascii="宋体" w:hAnsi="宋体" w:eastAsia="宋体" w:cs="宋体"/>
        </w:rPr>
        <w:fldChar w:fldCharType="end"/>
      </w:r>
      <w:r>
        <w:rPr>
          <w:rFonts w:hint="eastAsia" w:ascii="宋体" w:hAnsi="宋体" w:eastAsia="宋体" w:cs="宋体"/>
        </w:rPr>
        <w:fldChar w:fldCharType="end"/>
      </w:r>
    </w:p>
    <w:p>
      <w:pPr>
        <w:pStyle w:val="10"/>
        <w:tabs>
          <w:tab w:val="right" w:leader="dot" w:pos="9071"/>
        </w:tabs>
        <w:spacing w:line="360" w:lineRule="exact"/>
        <w:rPr>
          <w:rFonts w:ascii="宋体" w:hAnsi="宋体" w:eastAsia="宋体" w:cs="宋体"/>
        </w:rPr>
      </w:pPr>
      <w:r>
        <w:fldChar w:fldCharType="begin"/>
      </w:r>
      <w:r>
        <w:instrText xml:space="preserve"> HYPERLINK \l "_Toc7740" </w:instrText>
      </w:r>
      <w:r>
        <w:fldChar w:fldCharType="separate"/>
      </w:r>
      <w:r>
        <w:rPr>
          <w:rFonts w:hint="eastAsia" w:ascii="宋体" w:hAnsi="宋体" w:eastAsia="宋体" w:cs="宋体"/>
        </w:rPr>
        <w:t>3. 投标文件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_Toc7740 </w:instrText>
      </w:r>
      <w:r>
        <w:rPr>
          <w:rFonts w:hint="eastAsia" w:ascii="宋体" w:hAnsi="宋体" w:eastAsia="宋体" w:cs="宋体"/>
        </w:rPr>
        <w:fldChar w:fldCharType="separate"/>
      </w:r>
      <w:r>
        <w:rPr>
          <w:rFonts w:hint="eastAsia" w:ascii="宋体" w:hAnsi="宋体" w:eastAsia="宋体" w:cs="宋体"/>
        </w:rPr>
        <w:t>- 13 -</w:t>
      </w:r>
      <w:r>
        <w:rPr>
          <w:rFonts w:hint="eastAsia" w:ascii="宋体" w:hAnsi="宋体" w:eastAsia="宋体" w:cs="宋体"/>
        </w:rPr>
        <w:fldChar w:fldCharType="end"/>
      </w:r>
      <w:r>
        <w:rPr>
          <w:rFonts w:hint="eastAsia" w:ascii="宋体" w:hAnsi="宋体" w:eastAsia="宋体" w:cs="宋体"/>
        </w:rPr>
        <w:fldChar w:fldCharType="end"/>
      </w:r>
    </w:p>
    <w:p>
      <w:pPr>
        <w:pStyle w:val="10"/>
        <w:tabs>
          <w:tab w:val="right" w:leader="dot" w:pos="9071"/>
        </w:tabs>
        <w:spacing w:line="360" w:lineRule="exact"/>
        <w:rPr>
          <w:rFonts w:ascii="宋体" w:hAnsi="宋体" w:eastAsia="宋体" w:cs="宋体"/>
        </w:rPr>
      </w:pPr>
      <w:r>
        <w:fldChar w:fldCharType="begin"/>
      </w:r>
      <w:r>
        <w:instrText xml:space="preserve"> HYPERLINK \l "_Toc2132" </w:instrText>
      </w:r>
      <w:r>
        <w:fldChar w:fldCharType="separate"/>
      </w:r>
      <w:r>
        <w:rPr>
          <w:rFonts w:hint="eastAsia" w:ascii="宋体" w:hAnsi="宋体" w:eastAsia="宋体" w:cs="宋体"/>
        </w:rPr>
        <w:t>4. 投标</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_Toc2132 </w:instrText>
      </w:r>
      <w:r>
        <w:rPr>
          <w:rFonts w:hint="eastAsia" w:ascii="宋体" w:hAnsi="宋体" w:eastAsia="宋体" w:cs="宋体"/>
        </w:rPr>
        <w:fldChar w:fldCharType="separate"/>
      </w:r>
      <w:r>
        <w:rPr>
          <w:rFonts w:hint="eastAsia" w:ascii="宋体" w:hAnsi="宋体" w:eastAsia="宋体" w:cs="宋体"/>
        </w:rPr>
        <w:t>- 15 -</w:t>
      </w:r>
      <w:r>
        <w:rPr>
          <w:rFonts w:hint="eastAsia" w:ascii="宋体" w:hAnsi="宋体" w:eastAsia="宋体" w:cs="宋体"/>
        </w:rPr>
        <w:fldChar w:fldCharType="end"/>
      </w:r>
      <w:r>
        <w:rPr>
          <w:rFonts w:hint="eastAsia" w:ascii="宋体" w:hAnsi="宋体" w:eastAsia="宋体" w:cs="宋体"/>
        </w:rPr>
        <w:fldChar w:fldCharType="end"/>
      </w:r>
    </w:p>
    <w:p>
      <w:pPr>
        <w:pStyle w:val="10"/>
        <w:tabs>
          <w:tab w:val="right" w:leader="dot" w:pos="9071"/>
        </w:tabs>
        <w:spacing w:line="360" w:lineRule="exact"/>
        <w:rPr>
          <w:rFonts w:ascii="宋体" w:hAnsi="宋体" w:eastAsia="宋体" w:cs="宋体"/>
        </w:rPr>
      </w:pPr>
      <w:r>
        <w:fldChar w:fldCharType="begin"/>
      </w:r>
      <w:r>
        <w:instrText xml:space="preserve"> HYPERLINK \l "_Toc7127" </w:instrText>
      </w:r>
      <w:r>
        <w:fldChar w:fldCharType="separate"/>
      </w:r>
      <w:r>
        <w:rPr>
          <w:rFonts w:hint="eastAsia" w:ascii="宋体" w:hAnsi="宋体" w:eastAsia="宋体" w:cs="宋体"/>
        </w:rPr>
        <w:t>5. 开标</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_Toc7127 </w:instrText>
      </w:r>
      <w:r>
        <w:rPr>
          <w:rFonts w:hint="eastAsia" w:ascii="宋体" w:hAnsi="宋体" w:eastAsia="宋体" w:cs="宋体"/>
        </w:rPr>
        <w:fldChar w:fldCharType="separate"/>
      </w:r>
      <w:r>
        <w:rPr>
          <w:rFonts w:hint="eastAsia" w:ascii="宋体" w:hAnsi="宋体" w:eastAsia="宋体" w:cs="宋体"/>
        </w:rPr>
        <w:t>- 16 -</w:t>
      </w:r>
      <w:r>
        <w:rPr>
          <w:rFonts w:hint="eastAsia" w:ascii="宋体" w:hAnsi="宋体" w:eastAsia="宋体" w:cs="宋体"/>
        </w:rPr>
        <w:fldChar w:fldCharType="end"/>
      </w:r>
      <w:r>
        <w:rPr>
          <w:rFonts w:hint="eastAsia" w:ascii="宋体" w:hAnsi="宋体" w:eastAsia="宋体" w:cs="宋体"/>
        </w:rPr>
        <w:fldChar w:fldCharType="end"/>
      </w:r>
    </w:p>
    <w:p>
      <w:pPr>
        <w:pStyle w:val="10"/>
        <w:tabs>
          <w:tab w:val="right" w:leader="dot" w:pos="9071"/>
        </w:tabs>
        <w:spacing w:line="360" w:lineRule="exact"/>
        <w:rPr>
          <w:rFonts w:ascii="宋体" w:hAnsi="宋体" w:eastAsia="宋体" w:cs="宋体"/>
        </w:rPr>
      </w:pPr>
      <w:r>
        <w:fldChar w:fldCharType="begin"/>
      </w:r>
      <w:r>
        <w:instrText xml:space="preserve"> HYPERLINK \l "_Toc23194" </w:instrText>
      </w:r>
      <w:r>
        <w:fldChar w:fldCharType="separate"/>
      </w:r>
      <w:r>
        <w:rPr>
          <w:rFonts w:hint="eastAsia" w:ascii="宋体" w:hAnsi="宋体" w:eastAsia="宋体" w:cs="宋体"/>
        </w:rPr>
        <w:t>6. 评标</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_Toc23194 </w:instrText>
      </w:r>
      <w:r>
        <w:rPr>
          <w:rFonts w:hint="eastAsia" w:ascii="宋体" w:hAnsi="宋体" w:eastAsia="宋体" w:cs="宋体"/>
        </w:rPr>
        <w:fldChar w:fldCharType="separate"/>
      </w:r>
      <w:r>
        <w:rPr>
          <w:rFonts w:hint="eastAsia" w:ascii="宋体" w:hAnsi="宋体" w:eastAsia="宋体" w:cs="宋体"/>
        </w:rPr>
        <w:t>- 16 -</w:t>
      </w:r>
      <w:r>
        <w:rPr>
          <w:rFonts w:hint="eastAsia" w:ascii="宋体" w:hAnsi="宋体" w:eastAsia="宋体" w:cs="宋体"/>
        </w:rPr>
        <w:fldChar w:fldCharType="end"/>
      </w:r>
      <w:r>
        <w:rPr>
          <w:rFonts w:hint="eastAsia" w:ascii="宋体" w:hAnsi="宋体" w:eastAsia="宋体" w:cs="宋体"/>
        </w:rPr>
        <w:fldChar w:fldCharType="end"/>
      </w:r>
    </w:p>
    <w:p>
      <w:pPr>
        <w:pStyle w:val="10"/>
        <w:tabs>
          <w:tab w:val="right" w:leader="dot" w:pos="9071"/>
        </w:tabs>
        <w:spacing w:line="360" w:lineRule="exact"/>
        <w:rPr>
          <w:rFonts w:ascii="宋体" w:hAnsi="宋体" w:eastAsia="宋体" w:cs="宋体"/>
        </w:rPr>
      </w:pPr>
      <w:r>
        <w:fldChar w:fldCharType="begin"/>
      </w:r>
      <w:r>
        <w:instrText xml:space="preserve"> HYPERLINK \l "_Toc9820" </w:instrText>
      </w:r>
      <w:r>
        <w:fldChar w:fldCharType="separate"/>
      </w:r>
      <w:r>
        <w:rPr>
          <w:rFonts w:hint="eastAsia" w:ascii="宋体" w:hAnsi="宋体" w:eastAsia="宋体" w:cs="宋体"/>
        </w:rPr>
        <w:t>7. 合同授予</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_Toc9820 </w:instrText>
      </w:r>
      <w:r>
        <w:rPr>
          <w:rFonts w:hint="eastAsia" w:ascii="宋体" w:hAnsi="宋体" w:eastAsia="宋体" w:cs="宋体"/>
        </w:rPr>
        <w:fldChar w:fldCharType="separate"/>
      </w:r>
      <w:r>
        <w:rPr>
          <w:rFonts w:hint="eastAsia" w:ascii="宋体" w:hAnsi="宋体" w:eastAsia="宋体" w:cs="宋体"/>
        </w:rPr>
        <w:t>- 17 -</w:t>
      </w:r>
      <w:r>
        <w:rPr>
          <w:rFonts w:hint="eastAsia" w:ascii="宋体" w:hAnsi="宋体" w:eastAsia="宋体" w:cs="宋体"/>
        </w:rPr>
        <w:fldChar w:fldCharType="end"/>
      </w:r>
      <w:r>
        <w:rPr>
          <w:rFonts w:hint="eastAsia" w:ascii="宋体" w:hAnsi="宋体" w:eastAsia="宋体" w:cs="宋体"/>
        </w:rPr>
        <w:fldChar w:fldCharType="end"/>
      </w:r>
    </w:p>
    <w:p>
      <w:pPr>
        <w:pStyle w:val="10"/>
        <w:tabs>
          <w:tab w:val="right" w:leader="dot" w:pos="9071"/>
        </w:tabs>
        <w:spacing w:line="360" w:lineRule="exact"/>
        <w:rPr>
          <w:rFonts w:ascii="宋体" w:hAnsi="宋体" w:eastAsia="宋体" w:cs="宋体"/>
        </w:rPr>
      </w:pPr>
      <w:r>
        <w:fldChar w:fldCharType="begin"/>
      </w:r>
      <w:r>
        <w:instrText xml:space="preserve"> HYPERLINK \l "_Toc3876" </w:instrText>
      </w:r>
      <w:r>
        <w:fldChar w:fldCharType="separate"/>
      </w:r>
      <w:r>
        <w:rPr>
          <w:rFonts w:hint="eastAsia" w:ascii="宋体" w:hAnsi="宋体" w:eastAsia="宋体" w:cs="宋体"/>
        </w:rPr>
        <w:t>8. 纪律和监督</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_Toc3876 </w:instrText>
      </w:r>
      <w:r>
        <w:rPr>
          <w:rFonts w:hint="eastAsia" w:ascii="宋体" w:hAnsi="宋体" w:eastAsia="宋体" w:cs="宋体"/>
        </w:rPr>
        <w:fldChar w:fldCharType="separate"/>
      </w:r>
      <w:r>
        <w:rPr>
          <w:rFonts w:hint="eastAsia" w:ascii="宋体" w:hAnsi="宋体" w:eastAsia="宋体" w:cs="宋体"/>
        </w:rPr>
        <w:t>- 18 -</w:t>
      </w:r>
      <w:r>
        <w:rPr>
          <w:rFonts w:hint="eastAsia" w:ascii="宋体" w:hAnsi="宋体" w:eastAsia="宋体" w:cs="宋体"/>
        </w:rPr>
        <w:fldChar w:fldCharType="end"/>
      </w:r>
      <w:r>
        <w:rPr>
          <w:rFonts w:hint="eastAsia" w:ascii="宋体" w:hAnsi="宋体" w:eastAsia="宋体" w:cs="宋体"/>
        </w:rPr>
        <w:fldChar w:fldCharType="end"/>
      </w:r>
    </w:p>
    <w:p>
      <w:pPr>
        <w:pStyle w:val="10"/>
        <w:tabs>
          <w:tab w:val="right" w:leader="dot" w:pos="9071"/>
        </w:tabs>
        <w:spacing w:line="360" w:lineRule="exact"/>
        <w:rPr>
          <w:rFonts w:ascii="宋体" w:hAnsi="宋体" w:eastAsia="宋体" w:cs="宋体"/>
        </w:rPr>
      </w:pPr>
      <w:r>
        <w:fldChar w:fldCharType="begin"/>
      </w:r>
      <w:r>
        <w:instrText xml:space="preserve"> HYPERLINK \l "_Toc1042" </w:instrText>
      </w:r>
      <w:r>
        <w:fldChar w:fldCharType="separate"/>
      </w:r>
      <w:r>
        <w:rPr>
          <w:rFonts w:hint="eastAsia" w:ascii="宋体" w:hAnsi="宋体" w:eastAsia="宋体" w:cs="宋体"/>
        </w:rPr>
        <w:t>9. 需要补充的其他内容</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_Toc1042 </w:instrText>
      </w:r>
      <w:r>
        <w:rPr>
          <w:rFonts w:hint="eastAsia" w:ascii="宋体" w:hAnsi="宋体" w:eastAsia="宋体" w:cs="宋体"/>
        </w:rPr>
        <w:fldChar w:fldCharType="separate"/>
      </w:r>
      <w:r>
        <w:rPr>
          <w:rFonts w:hint="eastAsia" w:ascii="宋体" w:hAnsi="宋体" w:eastAsia="宋体" w:cs="宋体"/>
        </w:rPr>
        <w:t>- 18 -</w:t>
      </w:r>
      <w:r>
        <w:rPr>
          <w:rFonts w:hint="eastAsia" w:ascii="宋体" w:hAnsi="宋体" w:eastAsia="宋体" w:cs="宋体"/>
        </w:rPr>
        <w:fldChar w:fldCharType="end"/>
      </w:r>
      <w:r>
        <w:rPr>
          <w:rFonts w:hint="eastAsia" w:ascii="宋体" w:hAnsi="宋体" w:eastAsia="宋体" w:cs="宋体"/>
        </w:rPr>
        <w:fldChar w:fldCharType="end"/>
      </w:r>
    </w:p>
    <w:p>
      <w:pPr>
        <w:pStyle w:val="9"/>
        <w:tabs>
          <w:tab w:val="right" w:leader="dot" w:pos="9071"/>
        </w:tabs>
        <w:spacing w:line="360" w:lineRule="exact"/>
        <w:rPr>
          <w:rFonts w:ascii="宋体" w:hAnsi="宋体" w:eastAsia="宋体" w:cs="宋体"/>
        </w:rPr>
      </w:pPr>
      <w:r>
        <w:fldChar w:fldCharType="begin"/>
      </w:r>
      <w:r>
        <w:instrText xml:space="preserve"> HYPERLINK \l "_Toc7463" </w:instrText>
      </w:r>
      <w:r>
        <w:fldChar w:fldCharType="separate"/>
      </w:r>
      <w:r>
        <w:rPr>
          <w:rFonts w:hint="eastAsia" w:ascii="宋体" w:hAnsi="宋体" w:eastAsia="宋体" w:cs="宋体"/>
        </w:rPr>
        <w:t>第三章 评标办法</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_Toc7463 </w:instrText>
      </w:r>
      <w:r>
        <w:rPr>
          <w:rFonts w:hint="eastAsia" w:ascii="宋体" w:hAnsi="宋体" w:eastAsia="宋体" w:cs="宋体"/>
        </w:rPr>
        <w:fldChar w:fldCharType="separate"/>
      </w:r>
      <w:r>
        <w:rPr>
          <w:rFonts w:hint="eastAsia" w:ascii="宋体" w:hAnsi="宋体" w:eastAsia="宋体" w:cs="宋体"/>
        </w:rPr>
        <w:t>- 24 -</w:t>
      </w:r>
      <w:r>
        <w:rPr>
          <w:rFonts w:hint="eastAsia" w:ascii="宋体" w:hAnsi="宋体" w:eastAsia="宋体" w:cs="宋体"/>
        </w:rPr>
        <w:fldChar w:fldCharType="end"/>
      </w:r>
      <w:r>
        <w:rPr>
          <w:rFonts w:hint="eastAsia" w:ascii="宋体" w:hAnsi="宋体" w:eastAsia="宋体" w:cs="宋体"/>
        </w:rPr>
        <w:fldChar w:fldCharType="end"/>
      </w:r>
    </w:p>
    <w:p>
      <w:pPr>
        <w:pStyle w:val="10"/>
        <w:tabs>
          <w:tab w:val="right" w:leader="dot" w:pos="9071"/>
        </w:tabs>
        <w:spacing w:line="360" w:lineRule="exact"/>
        <w:rPr>
          <w:rFonts w:ascii="宋体" w:hAnsi="宋体" w:eastAsia="宋体" w:cs="宋体"/>
        </w:rPr>
      </w:pPr>
      <w:r>
        <w:fldChar w:fldCharType="begin"/>
      </w:r>
      <w:r>
        <w:instrText xml:space="preserve"> HYPERLINK \l "_Toc6460" </w:instrText>
      </w:r>
      <w:r>
        <w:fldChar w:fldCharType="separate"/>
      </w:r>
      <w:r>
        <w:rPr>
          <w:rFonts w:hint="eastAsia" w:ascii="宋体" w:hAnsi="宋体" w:eastAsia="宋体" w:cs="宋体"/>
          <w:bCs/>
        </w:rPr>
        <w:t>评标办法前附表</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_Toc6460 </w:instrText>
      </w:r>
      <w:r>
        <w:rPr>
          <w:rFonts w:hint="eastAsia" w:ascii="宋体" w:hAnsi="宋体" w:eastAsia="宋体" w:cs="宋体"/>
        </w:rPr>
        <w:fldChar w:fldCharType="separate"/>
      </w:r>
      <w:r>
        <w:rPr>
          <w:rFonts w:hint="eastAsia" w:ascii="宋体" w:hAnsi="宋体" w:eastAsia="宋体" w:cs="宋体"/>
        </w:rPr>
        <w:t>- 24 -</w:t>
      </w:r>
      <w:r>
        <w:rPr>
          <w:rFonts w:hint="eastAsia" w:ascii="宋体" w:hAnsi="宋体" w:eastAsia="宋体" w:cs="宋体"/>
        </w:rPr>
        <w:fldChar w:fldCharType="end"/>
      </w:r>
      <w:r>
        <w:rPr>
          <w:rFonts w:hint="eastAsia" w:ascii="宋体" w:hAnsi="宋体" w:eastAsia="宋体" w:cs="宋体"/>
        </w:rPr>
        <w:fldChar w:fldCharType="end"/>
      </w:r>
    </w:p>
    <w:p>
      <w:pPr>
        <w:pStyle w:val="10"/>
        <w:tabs>
          <w:tab w:val="right" w:leader="dot" w:pos="9071"/>
        </w:tabs>
        <w:spacing w:line="360" w:lineRule="exact"/>
        <w:rPr>
          <w:rFonts w:ascii="宋体" w:hAnsi="宋体" w:eastAsia="宋体" w:cs="宋体"/>
        </w:rPr>
      </w:pPr>
      <w:r>
        <w:fldChar w:fldCharType="begin"/>
      </w:r>
      <w:r>
        <w:instrText xml:space="preserve"> HYPERLINK \l "_Toc564" </w:instrText>
      </w:r>
      <w:r>
        <w:fldChar w:fldCharType="separate"/>
      </w:r>
      <w:r>
        <w:rPr>
          <w:rFonts w:hint="eastAsia" w:ascii="宋体" w:hAnsi="宋体" w:eastAsia="宋体" w:cs="宋体"/>
          <w:bCs/>
        </w:rPr>
        <w:t>1. 评标方法</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_Toc564 </w:instrText>
      </w:r>
      <w:r>
        <w:rPr>
          <w:rFonts w:hint="eastAsia" w:ascii="宋体" w:hAnsi="宋体" w:eastAsia="宋体" w:cs="宋体"/>
        </w:rPr>
        <w:fldChar w:fldCharType="separate"/>
      </w:r>
      <w:r>
        <w:rPr>
          <w:rFonts w:hint="eastAsia" w:ascii="宋体" w:hAnsi="宋体" w:eastAsia="宋体" w:cs="宋体"/>
        </w:rPr>
        <w:t>- 27 -</w:t>
      </w:r>
      <w:r>
        <w:rPr>
          <w:rFonts w:hint="eastAsia" w:ascii="宋体" w:hAnsi="宋体" w:eastAsia="宋体" w:cs="宋体"/>
        </w:rPr>
        <w:fldChar w:fldCharType="end"/>
      </w:r>
      <w:r>
        <w:rPr>
          <w:rFonts w:hint="eastAsia" w:ascii="宋体" w:hAnsi="宋体" w:eastAsia="宋体" w:cs="宋体"/>
        </w:rPr>
        <w:fldChar w:fldCharType="end"/>
      </w:r>
    </w:p>
    <w:p>
      <w:pPr>
        <w:pStyle w:val="10"/>
        <w:tabs>
          <w:tab w:val="right" w:leader="dot" w:pos="9071"/>
        </w:tabs>
        <w:spacing w:line="360" w:lineRule="exact"/>
        <w:rPr>
          <w:rFonts w:ascii="宋体" w:hAnsi="宋体" w:eastAsia="宋体" w:cs="宋体"/>
        </w:rPr>
      </w:pPr>
      <w:r>
        <w:fldChar w:fldCharType="begin"/>
      </w:r>
      <w:r>
        <w:instrText xml:space="preserve"> HYPERLINK \l "_Toc22038" </w:instrText>
      </w:r>
      <w:r>
        <w:fldChar w:fldCharType="separate"/>
      </w:r>
      <w:r>
        <w:rPr>
          <w:rFonts w:hint="eastAsia" w:ascii="宋体" w:hAnsi="宋体" w:eastAsia="宋体" w:cs="宋体"/>
          <w:bCs/>
        </w:rPr>
        <w:t>2. 评审标准</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_Toc22038 </w:instrText>
      </w:r>
      <w:r>
        <w:rPr>
          <w:rFonts w:hint="eastAsia" w:ascii="宋体" w:hAnsi="宋体" w:eastAsia="宋体" w:cs="宋体"/>
        </w:rPr>
        <w:fldChar w:fldCharType="separate"/>
      </w:r>
      <w:r>
        <w:rPr>
          <w:rFonts w:hint="eastAsia" w:ascii="宋体" w:hAnsi="宋体" w:eastAsia="宋体" w:cs="宋体"/>
        </w:rPr>
        <w:t>- 27 -</w:t>
      </w:r>
      <w:r>
        <w:rPr>
          <w:rFonts w:hint="eastAsia" w:ascii="宋体" w:hAnsi="宋体" w:eastAsia="宋体" w:cs="宋体"/>
        </w:rPr>
        <w:fldChar w:fldCharType="end"/>
      </w:r>
      <w:r>
        <w:rPr>
          <w:rFonts w:hint="eastAsia" w:ascii="宋体" w:hAnsi="宋体" w:eastAsia="宋体" w:cs="宋体"/>
        </w:rPr>
        <w:fldChar w:fldCharType="end"/>
      </w:r>
    </w:p>
    <w:p>
      <w:pPr>
        <w:pStyle w:val="10"/>
        <w:tabs>
          <w:tab w:val="right" w:leader="dot" w:pos="9071"/>
        </w:tabs>
        <w:spacing w:line="360" w:lineRule="exact"/>
        <w:rPr>
          <w:rFonts w:ascii="宋体" w:hAnsi="宋体" w:eastAsia="宋体" w:cs="宋体"/>
        </w:rPr>
      </w:pPr>
      <w:r>
        <w:fldChar w:fldCharType="begin"/>
      </w:r>
      <w:r>
        <w:instrText xml:space="preserve"> HYPERLINK \l "_Toc31422" </w:instrText>
      </w:r>
      <w:r>
        <w:fldChar w:fldCharType="separate"/>
      </w:r>
      <w:r>
        <w:rPr>
          <w:rFonts w:hint="eastAsia" w:ascii="宋体" w:hAnsi="宋体" w:eastAsia="宋体" w:cs="宋体"/>
          <w:bCs/>
        </w:rPr>
        <w:t>3. 评标程序</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_Toc31422 </w:instrText>
      </w:r>
      <w:r>
        <w:rPr>
          <w:rFonts w:hint="eastAsia" w:ascii="宋体" w:hAnsi="宋体" w:eastAsia="宋体" w:cs="宋体"/>
        </w:rPr>
        <w:fldChar w:fldCharType="separate"/>
      </w:r>
      <w:r>
        <w:rPr>
          <w:rFonts w:hint="eastAsia" w:ascii="宋体" w:hAnsi="宋体" w:eastAsia="宋体" w:cs="宋体"/>
        </w:rPr>
        <w:t>- 27 -</w:t>
      </w:r>
      <w:r>
        <w:rPr>
          <w:rFonts w:hint="eastAsia" w:ascii="宋体" w:hAnsi="宋体" w:eastAsia="宋体" w:cs="宋体"/>
        </w:rPr>
        <w:fldChar w:fldCharType="end"/>
      </w:r>
      <w:r>
        <w:rPr>
          <w:rFonts w:hint="eastAsia" w:ascii="宋体" w:hAnsi="宋体" w:eastAsia="宋体" w:cs="宋体"/>
        </w:rPr>
        <w:fldChar w:fldCharType="end"/>
      </w:r>
    </w:p>
    <w:p>
      <w:pPr>
        <w:pStyle w:val="9"/>
        <w:tabs>
          <w:tab w:val="right" w:leader="dot" w:pos="9071"/>
        </w:tabs>
        <w:spacing w:line="360" w:lineRule="exact"/>
        <w:rPr>
          <w:rFonts w:ascii="宋体" w:hAnsi="宋体" w:eastAsia="宋体" w:cs="宋体"/>
        </w:rPr>
      </w:pPr>
      <w:r>
        <w:fldChar w:fldCharType="begin"/>
      </w:r>
      <w:r>
        <w:instrText xml:space="preserve"> HYPERLINK \l "_Toc1485" </w:instrText>
      </w:r>
      <w:r>
        <w:fldChar w:fldCharType="separate"/>
      </w:r>
      <w:r>
        <w:rPr>
          <w:rFonts w:hint="eastAsia" w:ascii="宋体" w:hAnsi="宋体" w:eastAsia="宋体" w:cs="宋体"/>
        </w:rPr>
        <w:t>第</w:t>
      </w:r>
      <w:r>
        <w:rPr>
          <w:rFonts w:hint="eastAsia" w:ascii="宋体" w:hAnsi="宋体" w:eastAsia="宋体" w:cs="宋体"/>
          <w:bCs/>
          <w:kern w:val="44"/>
        </w:rPr>
        <w:t xml:space="preserve">四章 </w:t>
      </w:r>
      <w:r>
        <w:rPr>
          <w:rFonts w:hint="eastAsia" w:ascii="宋体" w:hAnsi="宋体" w:eastAsia="宋体" w:cs="宋体"/>
        </w:rPr>
        <w:t>合同条款及格式</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_Toc1485 </w:instrText>
      </w:r>
      <w:r>
        <w:rPr>
          <w:rFonts w:hint="eastAsia" w:ascii="宋体" w:hAnsi="宋体" w:eastAsia="宋体" w:cs="宋体"/>
        </w:rPr>
        <w:fldChar w:fldCharType="separate"/>
      </w:r>
      <w:r>
        <w:rPr>
          <w:rFonts w:hint="eastAsia" w:ascii="宋体" w:hAnsi="宋体" w:eastAsia="宋体" w:cs="宋体"/>
        </w:rPr>
        <w:t>- 29 -</w:t>
      </w:r>
      <w:r>
        <w:rPr>
          <w:rFonts w:hint="eastAsia" w:ascii="宋体" w:hAnsi="宋体" w:eastAsia="宋体" w:cs="宋体"/>
        </w:rPr>
        <w:fldChar w:fldCharType="end"/>
      </w:r>
      <w:r>
        <w:rPr>
          <w:rFonts w:hint="eastAsia" w:ascii="宋体" w:hAnsi="宋体" w:eastAsia="宋体" w:cs="宋体"/>
        </w:rPr>
        <w:fldChar w:fldCharType="end"/>
      </w:r>
    </w:p>
    <w:p>
      <w:pPr>
        <w:pStyle w:val="9"/>
        <w:tabs>
          <w:tab w:val="right" w:leader="dot" w:pos="9071"/>
        </w:tabs>
        <w:spacing w:line="360" w:lineRule="exact"/>
        <w:rPr>
          <w:rFonts w:ascii="宋体" w:hAnsi="宋体" w:eastAsia="宋体" w:cs="宋体"/>
        </w:rPr>
      </w:pPr>
      <w:r>
        <w:fldChar w:fldCharType="begin"/>
      </w:r>
      <w:r>
        <w:instrText xml:space="preserve"> HYPERLINK \l "_Toc11197" </w:instrText>
      </w:r>
      <w:r>
        <w:fldChar w:fldCharType="separate"/>
      </w:r>
      <w:r>
        <w:rPr>
          <w:rFonts w:hint="eastAsia" w:ascii="宋体" w:hAnsi="宋体" w:eastAsia="宋体" w:cs="宋体"/>
        </w:rPr>
        <w:t>第五章 工程量清单</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_Toc11197 </w:instrText>
      </w:r>
      <w:r>
        <w:rPr>
          <w:rFonts w:hint="eastAsia" w:ascii="宋体" w:hAnsi="宋体" w:eastAsia="宋体" w:cs="宋体"/>
        </w:rPr>
        <w:fldChar w:fldCharType="separate"/>
      </w:r>
      <w:r>
        <w:rPr>
          <w:rFonts w:hint="eastAsia" w:ascii="宋体" w:hAnsi="宋体" w:eastAsia="宋体" w:cs="宋体"/>
        </w:rPr>
        <w:t>- 34 -</w:t>
      </w:r>
      <w:r>
        <w:rPr>
          <w:rFonts w:hint="eastAsia" w:ascii="宋体" w:hAnsi="宋体" w:eastAsia="宋体" w:cs="宋体"/>
        </w:rPr>
        <w:fldChar w:fldCharType="end"/>
      </w:r>
      <w:r>
        <w:rPr>
          <w:rFonts w:hint="eastAsia" w:ascii="宋体" w:hAnsi="宋体" w:eastAsia="宋体" w:cs="宋体"/>
        </w:rPr>
        <w:fldChar w:fldCharType="end"/>
      </w:r>
    </w:p>
    <w:p>
      <w:pPr>
        <w:pStyle w:val="9"/>
        <w:tabs>
          <w:tab w:val="right" w:leader="dot" w:pos="9071"/>
        </w:tabs>
        <w:spacing w:line="360" w:lineRule="exact"/>
        <w:rPr>
          <w:rFonts w:ascii="宋体" w:hAnsi="宋体" w:eastAsia="宋体" w:cs="宋体"/>
        </w:rPr>
      </w:pPr>
      <w:r>
        <w:fldChar w:fldCharType="begin"/>
      </w:r>
      <w:r>
        <w:instrText xml:space="preserve"> HYPERLINK \l "_Toc11900" </w:instrText>
      </w:r>
      <w:r>
        <w:fldChar w:fldCharType="separate"/>
      </w:r>
      <w:r>
        <w:rPr>
          <w:rFonts w:hint="eastAsia" w:ascii="宋体" w:hAnsi="宋体" w:eastAsia="宋体" w:cs="宋体"/>
          <w:bCs/>
          <w:kern w:val="44"/>
        </w:rPr>
        <w:t>第六章 技术标准和要求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_Toc11900 </w:instrText>
      </w:r>
      <w:r>
        <w:rPr>
          <w:rFonts w:hint="eastAsia" w:ascii="宋体" w:hAnsi="宋体" w:eastAsia="宋体" w:cs="宋体"/>
        </w:rPr>
        <w:fldChar w:fldCharType="separate"/>
      </w:r>
      <w:r>
        <w:rPr>
          <w:rFonts w:hint="eastAsia" w:ascii="宋体" w:hAnsi="宋体" w:eastAsia="宋体" w:cs="宋体"/>
        </w:rPr>
        <w:t>- 35 -</w:t>
      </w:r>
      <w:r>
        <w:rPr>
          <w:rFonts w:hint="eastAsia" w:ascii="宋体" w:hAnsi="宋体" w:eastAsia="宋体" w:cs="宋体"/>
        </w:rPr>
        <w:fldChar w:fldCharType="end"/>
      </w:r>
      <w:r>
        <w:rPr>
          <w:rFonts w:hint="eastAsia" w:ascii="宋体" w:hAnsi="宋体" w:eastAsia="宋体" w:cs="宋体"/>
        </w:rPr>
        <w:fldChar w:fldCharType="end"/>
      </w:r>
    </w:p>
    <w:p>
      <w:pPr>
        <w:pStyle w:val="9"/>
        <w:tabs>
          <w:tab w:val="right" w:leader="dot" w:pos="9071"/>
        </w:tabs>
        <w:spacing w:line="360" w:lineRule="exact"/>
        <w:rPr>
          <w:rFonts w:ascii="宋体" w:hAnsi="宋体" w:eastAsia="宋体" w:cs="宋体"/>
        </w:rPr>
      </w:pPr>
      <w:r>
        <w:fldChar w:fldCharType="begin"/>
      </w:r>
      <w:r>
        <w:instrText xml:space="preserve"> HYPERLINK \l "_Toc27659" </w:instrText>
      </w:r>
      <w:r>
        <w:fldChar w:fldCharType="separate"/>
      </w:r>
      <w:r>
        <w:rPr>
          <w:rFonts w:hint="eastAsia" w:ascii="宋体" w:hAnsi="宋体" w:eastAsia="宋体" w:cs="宋体"/>
        </w:rPr>
        <w:t>第七章 投标文件格式</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_Toc27659 </w:instrText>
      </w:r>
      <w:r>
        <w:rPr>
          <w:rFonts w:hint="eastAsia" w:ascii="宋体" w:hAnsi="宋体" w:eastAsia="宋体" w:cs="宋体"/>
        </w:rPr>
        <w:fldChar w:fldCharType="separate"/>
      </w:r>
      <w:r>
        <w:rPr>
          <w:rFonts w:hint="eastAsia" w:ascii="宋体" w:hAnsi="宋体" w:eastAsia="宋体" w:cs="宋体"/>
        </w:rPr>
        <w:t>- 36 -</w:t>
      </w:r>
      <w:r>
        <w:rPr>
          <w:rFonts w:hint="eastAsia" w:ascii="宋体" w:hAnsi="宋体" w:eastAsia="宋体" w:cs="宋体"/>
        </w:rPr>
        <w:fldChar w:fldCharType="end"/>
      </w:r>
      <w:r>
        <w:rPr>
          <w:rFonts w:hint="eastAsia" w:ascii="宋体" w:hAnsi="宋体" w:eastAsia="宋体" w:cs="宋体"/>
        </w:rPr>
        <w:fldChar w:fldCharType="end"/>
      </w:r>
    </w:p>
    <w:p>
      <w:pPr>
        <w:pStyle w:val="10"/>
        <w:tabs>
          <w:tab w:val="right" w:leader="dot" w:pos="9071"/>
        </w:tabs>
        <w:spacing w:line="360" w:lineRule="exact"/>
        <w:rPr>
          <w:rFonts w:ascii="宋体" w:hAnsi="宋体" w:eastAsia="宋体" w:cs="宋体"/>
        </w:rPr>
      </w:pPr>
      <w:r>
        <w:fldChar w:fldCharType="begin"/>
      </w:r>
      <w:r>
        <w:instrText xml:space="preserve"> HYPERLINK \l "_Toc14299" </w:instrText>
      </w:r>
      <w:r>
        <w:fldChar w:fldCharType="separate"/>
      </w:r>
      <w:r>
        <w:rPr>
          <w:rFonts w:hint="eastAsia" w:ascii="宋体" w:hAnsi="宋体" w:eastAsia="宋体" w:cs="宋体"/>
        </w:rPr>
        <w:t>目    录</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_Toc14299 </w:instrText>
      </w:r>
      <w:r>
        <w:rPr>
          <w:rFonts w:hint="eastAsia" w:ascii="宋体" w:hAnsi="宋体" w:eastAsia="宋体" w:cs="宋体"/>
        </w:rPr>
        <w:fldChar w:fldCharType="separate"/>
      </w:r>
      <w:r>
        <w:rPr>
          <w:rFonts w:hint="eastAsia" w:ascii="宋体" w:hAnsi="宋体" w:eastAsia="宋体" w:cs="宋体"/>
        </w:rPr>
        <w:t>- 38 -</w:t>
      </w:r>
      <w:r>
        <w:rPr>
          <w:rFonts w:hint="eastAsia" w:ascii="宋体" w:hAnsi="宋体" w:eastAsia="宋体" w:cs="宋体"/>
        </w:rPr>
        <w:fldChar w:fldCharType="end"/>
      </w:r>
      <w:r>
        <w:rPr>
          <w:rFonts w:hint="eastAsia" w:ascii="宋体" w:hAnsi="宋体" w:eastAsia="宋体" w:cs="宋体"/>
        </w:rPr>
        <w:fldChar w:fldCharType="end"/>
      </w:r>
    </w:p>
    <w:p>
      <w:pPr>
        <w:pStyle w:val="10"/>
        <w:tabs>
          <w:tab w:val="right" w:leader="dot" w:pos="9071"/>
        </w:tabs>
        <w:spacing w:line="360" w:lineRule="exact"/>
        <w:rPr>
          <w:rFonts w:ascii="宋体" w:hAnsi="宋体" w:eastAsia="宋体" w:cs="宋体"/>
        </w:rPr>
      </w:pPr>
      <w:r>
        <w:fldChar w:fldCharType="begin"/>
      </w:r>
      <w:r>
        <w:instrText xml:space="preserve"> HYPERLINK \l "_Toc25446" </w:instrText>
      </w:r>
      <w:r>
        <w:fldChar w:fldCharType="separate"/>
      </w:r>
      <w:r>
        <w:rPr>
          <w:rFonts w:hint="eastAsia" w:ascii="宋体" w:hAnsi="宋体" w:eastAsia="宋体" w:cs="宋体"/>
        </w:rPr>
        <w:t>一、投标函及投标函附录</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_Toc25446 </w:instrText>
      </w:r>
      <w:r>
        <w:rPr>
          <w:rFonts w:hint="eastAsia" w:ascii="宋体" w:hAnsi="宋体" w:eastAsia="宋体" w:cs="宋体"/>
        </w:rPr>
        <w:fldChar w:fldCharType="separate"/>
      </w:r>
      <w:r>
        <w:rPr>
          <w:rFonts w:hint="eastAsia" w:ascii="宋体" w:hAnsi="宋体" w:eastAsia="宋体" w:cs="宋体"/>
        </w:rPr>
        <w:t>- 39 -</w:t>
      </w:r>
      <w:r>
        <w:rPr>
          <w:rFonts w:hint="eastAsia" w:ascii="宋体" w:hAnsi="宋体" w:eastAsia="宋体" w:cs="宋体"/>
        </w:rPr>
        <w:fldChar w:fldCharType="end"/>
      </w:r>
      <w:r>
        <w:rPr>
          <w:rFonts w:hint="eastAsia" w:ascii="宋体" w:hAnsi="宋体" w:eastAsia="宋体" w:cs="宋体"/>
        </w:rPr>
        <w:fldChar w:fldCharType="end"/>
      </w:r>
    </w:p>
    <w:p>
      <w:pPr>
        <w:pStyle w:val="10"/>
        <w:tabs>
          <w:tab w:val="right" w:leader="dot" w:pos="9071"/>
        </w:tabs>
        <w:spacing w:line="360" w:lineRule="exact"/>
        <w:rPr>
          <w:rFonts w:ascii="宋体" w:hAnsi="宋体" w:eastAsia="宋体" w:cs="宋体"/>
        </w:rPr>
      </w:pPr>
      <w:r>
        <w:fldChar w:fldCharType="begin"/>
      </w:r>
      <w:r>
        <w:instrText xml:space="preserve"> HYPERLINK \l "_Toc7811" </w:instrText>
      </w:r>
      <w:r>
        <w:fldChar w:fldCharType="separate"/>
      </w:r>
      <w:r>
        <w:rPr>
          <w:rFonts w:hint="eastAsia" w:ascii="宋体" w:hAnsi="宋体" w:eastAsia="宋体" w:cs="宋体"/>
        </w:rPr>
        <w:t>二、法定代表人身份证明</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_Toc7811 </w:instrText>
      </w:r>
      <w:r>
        <w:rPr>
          <w:rFonts w:hint="eastAsia" w:ascii="宋体" w:hAnsi="宋体" w:eastAsia="宋体" w:cs="宋体"/>
        </w:rPr>
        <w:fldChar w:fldCharType="separate"/>
      </w:r>
      <w:r>
        <w:rPr>
          <w:rFonts w:hint="eastAsia" w:ascii="宋体" w:hAnsi="宋体" w:eastAsia="宋体" w:cs="宋体"/>
        </w:rPr>
        <w:t>- 41 -</w:t>
      </w:r>
      <w:r>
        <w:rPr>
          <w:rFonts w:hint="eastAsia" w:ascii="宋体" w:hAnsi="宋体" w:eastAsia="宋体" w:cs="宋体"/>
        </w:rPr>
        <w:fldChar w:fldCharType="end"/>
      </w:r>
      <w:r>
        <w:rPr>
          <w:rFonts w:hint="eastAsia" w:ascii="宋体" w:hAnsi="宋体" w:eastAsia="宋体" w:cs="宋体"/>
        </w:rPr>
        <w:fldChar w:fldCharType="end"/>
      </w:r>
    </w:p>
    <w:p>
      <w:pPr>
        <w:pStyle w:val="10"/>
        <w:tabs>
          <w:tab w:val="right" w:leader="dot" w:pos="9071"/>
        </w:tabs>
        <w:spacing w:line="360" w:lineRule="exact"/>
        <w:rPr>
          <w:rFonts w:ascii="宋体" w:hAnsi="宋体" w:eastAsia="宋体" w:cs="宋体"/>
        </w:rPr>
      </w:pPr>
      <w:r>
        <w:fldChar w:fldCharType="begin"/>
      </w:r>
      <w:r>
        <w:instrText xml:space="preserve"> HYPERLINK \l "_Toc13279" </w:instrText>
      </w:r>
      <w:r>
        <w:fldChar w:fldCharType="separate"/>
      </w:r>
      <w:r>
        <w:rPr>
          <w:rFonts w:hint="eastAsia" w:ascii="宋体" w:hAnsi="宋体" w:eastAsia="宋体" w:cs="宋体"/>
        </w:rPr>
        <w:t>三、授权委托书</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_Toc13279 </w:instrText>
      </w:r>
      <w:r>
        <w:rPr>
          <w:rFonts w:hint="eastAsia" w:ascii="宋体" w:hAnsi="宋体" w:eastAsia="宋体" w:cs="宋体"/>
        </w:rPr>
        <w:fldChar w:fldCharType="separate"/>
      </w:r>
      <w:r>
        <w:rPr>
          <w:rFonts w:hint="eastAsia" w:ascii="宋体" w:hAnsi="宋体" w:eastAsia="宋体" w:cs="宋体"/>
        </w:rPr>
        <w:t>- 42 -</w:t>
      </w:r>
      <w:r>
        <w:rPr>
          <w:rFonts w:hint="eastAsia" w:ascii="宋体" w:hAnsi="宋体" w:eastAsia="宋体" w:cs="宋体"/>
        </w:rPr>
        <w:fldChar w:fldCharType="end"/>
      </w:r>
      <w:r>
        <w:rPr>
          <w:rFonts w:hint="eastAsia" w:ascii="宋体" w:hAnsi="宋体" w:eastAsia="宋体" w:cs="宋体"/>
        </w:rPr>
        <w:fldChar w:fldCharType="end"/>
      </w:r>
    </w:p>
    <w:p>
      <w:pPr>
        <w:pStyle w:val="10"/>
        <w:tabs>
          <w:tab w:val="right" w:leader="dot" w:pos="9071"/>
        </w:tabs>
        <w:spacing w:line="360" w:lineRule="exact"/>
        <w:rPr>
          <w:rFonts w:ascii="宋体" w:hAnsi="宋体" w:eastAsia="宋体" w:cs="宋体"/>
        </w:rPr>
      </w:pPr>
      <w:r>
        <w:fldChar w:fldCharType="begin"/>
      </w:r>
      <w:r>
        <w:instrText xml:space="preserve"> HYPERLINK \l "_Toc24547" </w:instrText>
      </w:r>
      <w:r>
        <w:fldChar w:fldCharType="separate"/>
      </w:r>
      <w:r>
        <w:rPr>
          <w:rFonts w:hint="eastAsia" w:ascii="宋体" w:hAnsi="宋体" w:eastAsia="宋体" w:cs="宋体"/>
        </w:rPr>
        <w:t>四、投标保证金</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_Toc24547 </w:instrText>
      </w:r>
      <w:r>
        <w:rPr>
          <w:rFonts w:hint="eastAsia" w:ascii="宋体" w:hAnsi="宋体" w:eastAsia="宋体" w:cs="宋体"/>
        </w:rPr>
        <w:fldChar w:fldCharType="separate"/>
      </w:r>
      <w:r>
        <w:rPr>
          <w:rFonts w:hint="eastAsia" w:ascii="宋体" w:hAnsi="宋体" w:eastAsia="宋体" w:cs="宋体"/>
        </w:rPr>
        <w:t>- 43 -</w:t>
      </w:r>
      <w:r>
        <w:rPr>
          <w:rFonts w:hint="eastAsia" w:ascii="宋体" w:hAnsi="宋体" w:eastAsia="宋体" w:cs="宋体"/>
        </w:rPr>
        <w:fldChar w:fldCharType="end"/>
      </w:r>
      <w:r>
        <w:rPr>
          <w:rFonts w:hint="eastAsia" w:ascii="宋体" w:hAnsi="宋体" w:eastAsia="宋体" w:cs="宋体"/>
        </w:rPr>
        <w:fldChar w:fldCharType="end"/>
      </w:r>
    </w:p>
    <w:p>
      <w:pPr>
        <w:pStyle w:val="10"/>
        <w:tabs>
          <w:tab w:val="right" w:leader="dot" w:pos="9071"/>
        </w:tabs>
        <w:spacing w:line="360" w:lineRule="exact"/>
        <w:rPr>
          <w:rFonts w:ascii="宋体" w:hAnsi="宋体" w:eastAsia="宋体" w:cs="宋体"/>
        </w:rPr>
      </w:pPr>
      <w:r>
        <w:fldChar w:fldCharType="begin"/>
      </w:r>
      <w:r>
        <w:instrText xml:space="preserve"> HYPERLINK \l "_Toc5885" </w:instrText>
      </w:r>
      <w:r>
        <w:fldChar w:fldCharType="separate"/>
      </w:r>
      <w:r>
        <w:rPr>
          <w:rFonts w:hint="eastAsia" w:ascii="宋体" w:hAnsi="宋体" w:eastAsia="宋体" w:cs="宋体"/>
        </w:rPr>
        <w:t>五、已标价工程量清单</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_Toc5885 </w:instrText>
      </w:r>
      <w:r>
        <w:rPr>
          <w:rFonts w:hint="eastAsia" w:ascii="宋体" w:hAnsi="宋体" w:eastAsia="宋体" w:cs="宋体"/>
        </w:rPr>
        <w:fldChar w:fldCharType="separate"/>
      </w:r>
      <w:r>
        <w:rPr>
          <w:rFonts w:hint="eastAsia" w:ascii="宋体" w:hAnsi="宋体" w:eastAsia="宋体" w:cs="宋体"/>
        </w:rPr>
        <w:t>- 44 -</w:t>
      </w:r>
      <w:r>
        <w:rPr>
          <w:rFonts w:hint="eastAsia" w:ascii="宋体" w:hAnsi="宋体" w:eastAsia="宋体" w:cs="宋体"/>
        </w:rPr>
        <w:fldChar w:fldCharType="end"/>
      </w:r>
      <w:r>
        <w:rPr>
          <w:rFonts w:hint="eastAsia" w:ascii="宋体" w:hAnsi="宋体" w:eastAsia="宋体" w:cs="宋体"/>
        </w:rPr>
        <w:fldChar w:fldCharType="end"/>
      </w:r>
    </w:p>
    <w:p>
      <w:pPr>
        <w:pStyle w:val="10"/>
        <w:tabs>
          <w:tab w:val="right" w:leader="dot" w:pos="9071"/>
        </w:tabs>
        <w:spacing w:line="360" w:lineRule="exact"/>
        <w:rPr>
          <w:rFonts w:ascii="宋体" w:hAnsi="宋体" w:eastAsia="宋体" w:cs="宋体"/>
        </w:rPr>
      </w:pPr>
      <w:r>
        <w:fldChar w:fldCharType="begin"/>
      </w:r>
      <w:r>
        <w:instrText xml:space="preserve"> HYPERLINK \l "_Toc495" </w:instrText>
      </w:r>
      <w:r>
        <w:fldChar w:fldCharType="separate"/>
      </w:r>
      <w:r>
        <w:rPr>
          <w:rFonts w:hint="eastAsia" w:ascii="宋体" w:hAnsi="宋体" w:eastAsia="宋体" w:cs="宋体"/>
        </w:rPr>
        <w:t>六、施工组织设计</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_Toc495 </w:instrText>
      </w:r>
      <w:r>
        <w:rPr>
          <w:rFonts w:hint="eastAsia" w:ascii="宋体" w:hAnsi="宋体" w:eastAsia="宋体" w:cs="宋体"/>
        </w:rPr>
        <w:fldChar w:fldCharType="separate"/>
      </w:r>
      <w:r>
        <w:rPr>
          <w:rFonts w:hint="eastAsia" w:ascii="宋体" w:hAnsi="宋体" w:eastAsia="宋体" w:cs="宋体"/>
        </w:rPr>
        <w:t>- 45 -</w:t>
      </w:r>
      <w:r>
        <w:rPr>
          <w:rFonts w:hint="eastAsia" w:ascii="宋体" w:hAnsi="宋体" w:eastAsia="宋体" w:cs="宋体"/>
        </w:rPr>
        <w:fldChar w:fldCharType="end"/>
      </w:r>
      <w:r>
        <w:rPr>
          <w:rFonts w:hint="eastAsia" w:ascii="宋体" w:hAnsi="宋体" w:eastAsia="宋体" w:cs="宋体"/>
        </w:rPr>
        <w:fldChar w:fldCharType="end"/>
      </w:r>
    </w:p>
    <w:p>
      <w:pPr>
        <w:pStyle w:val="10"/>
        <w:tabs>
          <w:tab w:val="right" w:leader="dot" w:pos="9071"/>
        </w:tabs>
        <w:spacing w:line="360" w:lineRule="exact"/>
        <w:rPr>
          <w:rFonts w:ascii="宋体" w:hAnsi="宋体" w:eastAsia="宋体" w:cs="宋体"/>
        </w:rPr>
      </w:pPr>
      <w:r>
        <w:fldChar w:fldCharType="begin"/>
      </w:r>
      <w:r>
        <w:instrText xml:space="preserve"> HYPERLINK \l "_Toc2884" </w:instrText>
      </w:r>
      <w:r>
        <w:fldChar w:fldCharType="separate"/>
      </w:r>
      <w:r>
        <w:rPr>
          <w:rFonts w:hint="eastAsia" w:ascii="宋体" w:hAnsi="宋体" w:eastAsia="宋体" w:cs="宋体"/>
        </w:rPr>
        <w:t>七、项目管理机构</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_Toc2884 </w:instrText>
      </w:r>
      <w:r>
        <w:rPr>
          <w:rFonts w:hint="eastAsia" w:ascii="宋体" w:hAnsi="宋体" w:eastAsia="宋体" w:cs="宋体"/>
        </w:rPr>
        <w:fldChar w:fldCharType="separate"/>
      </w:r>
      <w:r>
        <w:rPr>
          <w:rFonts w:hint="eastAsia" w:ascii="宋体" w:hAnsi="宋体" w:eastAsia="宋体" w:cs="宋体"/>
        </w:rPr>
        <w:t>- 50 -</w:t>
      </w:r>
      <w:r>
        <w:rPr>
          <w:rFonts w:hint="eastAsia" w:ascii="宋体" w:hAnsi="宋体" w:eastAsia="宋体" w:cs="宋体"/>
        </w:rPr>
        <w:fldChar w:fldCharType="end"/>
      </w:r>
      <w:r>
        <w:rPr>
          <w:rFonts w:hint="eastAsia" w:ascii="宋体" w:hAnsi="宋体" w:eastAsia="宋体" w:cs="宋体"/>
        </w:rPr>
        <w:fldChar w:fldCharType="end"/>
      </w:r>
    </w:p>
    <w:p>
      <w:pPr>
        <w:pStyle w:val="10"/>
        <w:tabs>
          <w:tab w:val="right" w:leader="dot" w:pos="9071"/>
        </w:tabs>
        <w:spacing w:line="360" w:lineRule="exact"/>
        <w:rPr>
          <w:rFonts w:ascii="宋体" w:hAnsi="宋体" w:eastAsia="宋体" w:cs="宋体"/>
        </w:rPr>
      </w:pPr>
      <w:r>
        <w:fldChar w:fldCharType="begin"/>
      </w:r>
      <w:r>
        <w:instrText xml:space="preserve"> HYPERLINK \l "_Toc24566" </w:instrText>
      </w:r>
      <w:r>
        <w:fldChar w:fldCharType="separate"/>
      </w:r>
      <w:r>
        <w:rPr>
          <w:rFonts w:hint="eastAsia" w:ascii="宋体" w:hAnsi="宋体" w:eastAsia="宋体" w:cs="宋体"/>
        </w:rPr>
        <w:t>八、资格审查资料</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_Toc24566 </w:instrText>
      </w:r>
      <w:r>
        <w:rPr>
          <w:rFonts w:hint="eastAsia" w:ascii="宋体" w:hAnsi="宋体" w:eastAsia="宋体" w:cs="宋体"/>
        </w:rPr>
        <w:fldChar w:fldCharType="separate"/>
      </w:r>
      <w:r>
        <w:rPr>
          <w:rFonts w:hint="eastAsia" w:ascii="宋体" w:hAnsi="宋体" w:eastAsia="宋体" w:cs="宋体"/>
        </w:rPr>
        <w:t>- 52 -</w:t>
      </w:r>
      <w:r>
        <w:rPr>
          <w:rFonts w:hint="eastAsia" w:ascii="宋体" w:hAnsi="宋体" w:eastAsia="宋体" w:cs="宋体"/>
        </w:rPr>
        <w:fldChar w:fldCharType="end"/>
      </w:r>
      <w:r>
        <w:rPr>
          <w:rFonts w:hint="eastAsia" w:ascii="宋体" w:hAnsi="宋体" w:eastAsia="宋体" w:cs="宋体"/>
        </w:rPr>
        <w:fldChar w:fldCharType="end"/>
      </w:r>
    </w:p>
    <w:p>
      <w:pPr>
        <w:pStyle w:val="10"/>
        <w:tabs>
          <w:tab w:val="right" w:leader="dot" w:pos="9071"/>
        </w:tabs>
        <w:spacing w:line="360" w:lineRule="exact"/>
        <w:rPr>
          <w:rFonts w:ascii="宋体" w:hAnsi="宋体" w:eastAsia="宋体" w:cs="宋体"/>
        </w:rPr>
      </w:pPr>
      <w:r>
        <w:fldChar w:fldCharType="begin"/>
      </w:r>
      <w:r>
        <w:instrText xml:space="preserve"> HYPERLINK \l "_Toc25148" </w:instrText>
      </w:r>
      <w:r>
        <w:fldChar w:fldCharType="separate"/>
      </w:r>
      <w:r>
        <w:rPr>
          <w:rFonts w:hint="eastAsia" w:ascii="宋体" w:hAnsi="宋体" w:eastAsia="宋体" w:cs="宋体"/>
          <w:bCs/>
        </w:rPr>
        <w:t>九、投标承诺</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_Toc25148 </w:instrText>
      </w:r>
      <w:r>
        <w:rPr>
          <w:rFonts w:hint="eastAsia" w:ascii="宋体" w:hAnsi="宋体" w:eastAsia="宋体" w:cs="宋体"/>
        </w:rPr>
        <w:fldChar w:fldCharType="separate"/>
      </w:r>
      <w:r>
        <w:rPr>
          <w:rFonts w:hint="eastAsia" w:ascii="宋体" w:hAnsi="宋体" w:eastAsia="宋体" w:cs="宋体"/>
        </w:rPr>
        <w:t>- 58 -</w:t>
      </w:r>
      <w:r>
        <w:rPr>
          <w:rFonts w:hint="eastAsia" w:ascii="宋体" w:hAnsi="宋体" w:eastAsia="宋体" w:cs="宋体"/>
        </w:rPr>
        <w:fldChar w:fldCharType="end"/>
      </w:r>
      <w:r>
        <w:rPr>
          <w:rFonts w:hint="eastAsia" w:ascii="宋体" w:hAnsi="宋体" w:eastAsia="宋体" w:cs="宋体"/>
        </w:rPr>
        <w:fldChar w:fldCharType="end"/>
      </w:r>
    </w:p>
    <w:p>
      <w:pPr>
        <w:pStyle w:val="10"/>
        <w:tabs>
          <w:tab w:val="right" w:leader="dot" w:pos="9071"/>
        </w:tabs>
        <w:spacing w:line="360" w:lineRule="exact"/>
        <w:rPr>
          <w:rFonts w:ascii="宋体" w:hAnsi="宋体" w:eastAsia="宋体" w:cs="宋体"/>
        </w:rPr>
      </w:pPr>
      <w:r>
        <w:fldChar w:fldCharType="begin"/>
      </w:r>
      <w:r>
        <w:instrText xml:space="preserve"> HYPERLINK \l "_Toc8972" </w:instrText>
      </w:r>
      <w:r>
        <w:fldChar w:fldCharType="separate"/>
      </w:r>
      <w:r>
        <w:rPr>
          <w:rFonts w:hint="eastAsia" w:ascii="宋体" w:hAnsi="宋体" w:eastAsia="宋体" w:cs="宋体"/>
          <w:bCs/>
        </w:rPr>
        <w:t>十、廉政建设承诺书</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_Toc8972 </w:instrText>
      </w:r>
      <w:r>
        <w:rPr>
          <w:rFonts w:hint="eastAsia" w:ascii="宋体" w:hAnsi="宋体" w:eastAsia="宋体" w:cs="宋体"/>
        </w:rPr>
        <w:fldChar w:fldCharType="separate"/>
      </w:r>
      <w:r>
        <w:rPr>
          <w:rFonts w:hint="eastAsia" w:ascii="宋体" w:hAnsi="宋体" w:eastAsia="宋体" w:cs="宋体"/>
        </w:rPr>
        <w:t>- 59 -</w:t>
      </w:r>
      <w:r>
        <w:rPr>
          <w:rFonts w:hint="eastAsia" w:ascii="宋体" w:hAnsi="宋体" w:eastAsia="宋体" w:cs="宋体"/>
        </w:rPr>
        <w:fldChar w:fldCharType="end"/>
      </w:r>
      <w:r>
        <w:rPr>
          <w:rFonts w:hint="eastAsia" w:ascii="宋体" w:hAnsi="宋体" w:eastAsia="宋体" w:cs="宋体"/>
        </w:rPr>
        <w:fldChar w:fldCharType="end"/>
      </w:r>
    </w:p>
    <w:p>
      <w:pPr>
        <w:spacing w:line="360" w:lineRule="exact"/>
        <w:rPr>
          <w:rFonts w:ascii="宋体" w:hAnsi="宋体" w:eastAsia="宋体" w:cs="宋体"/>
          <w:szCs w:val="21"/>
        </w:rPr>
      </w:pPr>
      <w:r>
        <w:rPr>
          <w:rFonts w:hint="eastAsia" w:ascii="宋体" w:hAnsi="宋体" w:eastAsia="宋体" w:cs="宋体"/>
          <w:szCs w:val="21"/>
        </w:rPr>
        <w:fldChar w:fldCharType="end"/>
      </w:r>
    </w:p>
    <w:p>
      <w:pPr>
        <w:outlineLvl w:val="0"/>
        <w:rPr>
          <w:b/>
          <w:bCs/>
          <w:sz w:val="44"/>
          <w:szCs w:val="44"/>
        </w:rPr>
      </w:pPr>
      <w:bookmarkStart w:id="2" w:name="_Toc4951"/>
    </w:p>
    <w:p>
      <w:pPr>
        <w:jc w:val="center"/>
        <w:outlineLvl w:val="0"/>
        <w:rPr>
          <w:b/>
          <w:bCs/>
          <w:sz w:val="44"/>
          <w:szCs w:val="44"/>
        </w:rPr>
      </w:pPr>
      <w:r>
        <w:rPr>
          <w:rFonts w:hint="eastAsia"/>
          <w:b/>
          <w:bCs/>
          <w:sz w:val="44"/>
          <w:szCs w:val="44"/>
        </w:rPr>
        <w:t>第一章  招标公告</w:t>
      </w:r>
      <w:bookmarkEnd w:id="2"/>
    </w:p>
    <w:p>
      <w:pPr>
        <w:widowControl/>
        <w:spacing w:line="600" w:lineRule="exact"/>
        <w:jc w:val="center"/>
        <w:rPr>
          <w:rFonts w:ascii="宋体" w:hAnsi="宋体" w:eastAsia="宋体" w:cs="宋体"/>
          <w:b/>
          <w:bCs/>
          <w:sz w:val="32"/>
          <w:szCs w:val="32"/>
        </w:rPr>
      </w:pPr>
      <w:r>
        <w:rPr>
          <w:rFonts w:hint="eastAsia" w:ascii="宋体" w:hAnsi="宋体" w:eastAsia="宋体" w:cs="宋体"/>
          <w:b/>
          <w:bCs/>
          <w:sz w:val="32"/>
          <w:szCs w:val="32"/>
        </w:rPr>
        <w:t>温县招贤乡中辛村2016年整村推进项目招标公告</w:t>
      </w:r>
    </w:p>
    <w:p>
      <w:pPr>
        <w:wordWrap w:val="0"/>
        <w:snapToGrid w:val="0"/>
        <w:spacing w:line="420" w:lineRule="exact"/>
        <w:ind w:firstLine="422" w:firstLineChars="200"/>
        <w:rPr>
          <w:rFonts w:ascii="宋体" w:hAnsi="宋体" w:eastAsia="宋体" w:cs="宋体"/>
          <w:b/>
          <w:szCs w:val="21"/>
        </w:rPr>
      </w:pPr>
      <w:r>
        <w:rPr>
          <w:rFonts w:hint="eastAsia" w:ascii="宋体" w:hAnsi="宋体" w:eastAsia="宋体" w:cs="宋体"/>
          <w:b/>
          <w:szCs w:val="21"/>
        </w:rPr>
        <w:t>1、招标条件</w:t>
      </w:r>
    </w:p>
    <w:p>
      <w:pPr>
        <w:wordWrap w:val="0"/>
        <w:snapToGrid w:val="0"/>
        <w:spacing w:line="420" w:lineRule="exact"/>
        <w:ind w:firstLine="420" w:firstLineChars="200"/>
        <w:rPr>
          <w:rFonts w:ascii="宋体" w:hAnsi="宋体" w:eastAsia="宋体" w:cs="宋体"/>
          <w:szCs w:val="21"/>
        </w:rPr>
      </w:pPr>
      <w:r>
        <w:rPr>
          <w:rFonts w:hint="eastAsia" w:ascii="宋体" w:hAnsi="宋体" w:eastAsia="宋体" w:cs="宋体"/>
          <w:szCs w:val="21"/>
        </w:rPr>
        <w:t>本招标项目温县招贤乡中辛村2016年整村推进项目已由温县人民政府批准建设，建设资金来自上级资金，招标人为温县招贤乡人民政府，项目已具备招标条件，现委托中鼎誉润工程咨询有限公司对该项目进行公开招标，并实行资格后审。</w:t>
      </w:r>
    </w:p>
    <w:p>
      <w:pPr>
        <w:wordWrap w:val="0"/>
        <w:snapToGrid w:val="0"/>
        <w:spacing w:line="420" w:lineRule="exact"/>
        <w:rPr>
          <w:rFonts w:ascii="宋体" w:hAnsi="宋体" w:eastAsia="宋体" w:cs="宋体"/>
          <w:b/>
          <w:szCs w:val="21"/>
        </w:rPr>
      </w:pPr>
      <w:r>
        <w:rPr>
          <w:rFonts w:hint="eastAsia" w:ascii="宋体" w:hAnsi="宋体" w:eastAsia="宋体" w:cs="宋体"/>
          <w:b/>
          <w:szCs w:val="21"/>
        </w:rPr>
        <w:t xml:space="preserve">    2、项目概况与招标范围</w:t>
      </w:r>
    </w:p>
    <w:p>
      <w:pPr>
        <w:wordWrap w:val="0"/>
        <w:snapToGrid w:val="0"/>
        <w:spacing w:line="420" w:lineRule="exact"/>
        <w:ind w:firstLine="420" w:firstLineChars="200"/>
        <w:rPr>
          <w:rFonts w:ascii="宋体" w:hAnsi="宋体" w:eastAsia="宋体" w:cs="宋体"/>
          <w:szCs w:val="21"/>
        </w:rPr>
      </w:pPr>
      <w:r>
        <w:rPr>
          <w:rFonts w:hint="eastAsia" w:ascii="宋体" w:hAnsi="宋体" w:eastAsia="宋体" w:cs="宋体"/>
          <w:szCs w:val="21"/>
        </w:rPr>
        <w:t>2.1 工程名称：温县招贤乡中辛村2016年整村推进项目</w:t>
      </w:r>
    </w:p>
    <w:p>
      <w:pPr>
        <w:wordWrap w:val="0"/>
        <w:snapToGrid w:val="0"/>
        <w:spacing w:line="420" w:lineRule="exact"/>
        <w:ind w:firstLine="420" w:firstLineChars="200"/>
        <w:rPr>
          <w:rFonts w:ascii="宋体" w:hAnsi="宋体" w:eastAsia="宋体" w:cs="宋体"/>
          <w:szCs w:val="21"/>
        </w:rPr>
      </w:pPr>
      <w:r>
        <w:rPr>
          <w:rFonts w:hint="eastAsia" w:ascii="宋体" w:hAnsi="宋体" w:eastAsia="宋体" w:cs="宋体"/>
          <w:szCs w:val="21"/>
        </w:rPr>
        <w:t>2.2 项目编号：温交易【2016】242号        采购编号：温政采【2016】222号</w:t>
      </w:r>
    </w:p>
    <w:p>
      <w:pPr>
        <w:wordWrap w:val="0"/>
        <w:snapToGrid w:val="0"/>
        <w:spacing w:line="420" w:lineRule="exact"/>
        <w:ind w:firstLine="420" w:firstLineChars="200"/>
        <w:rPr>
          <w:rFonts w:ascii="宋体" w:hAnsi="宋体" w:eastAsia="宋体" w:cs="宋体"/>
          <w:szCs w:val="21"/>
        </w:rPr>
      </w:pPr>
      <w:r>
        <w:rPr>
          <w:rFonts w:hint="eastAsia" w:ascii="宋体" w:hAnsi="宋体" w:eastAsia="宋体" w:cs="宋体"/>
          <w:szCs w:val="21"/>
        </w:rPr>
        <w:t>2.3 工程地点：温县招贤乡中辛村</w:t>
      </w:r>
    </w:p>
    <w:p>
      <w:pPr>
        <w:wordWrap w:val="0"/>
        <w:snapToGrid w:val="0"/>
        <w:spacing w:line="420" w:lineRule="exact"/>
        <w:ind w:firstLine="420" w:firstLineChars="200"/>
        <w:rPr>
          <w:rFonts w:ascii="宋体" w:hAnsi="宋体" w:eastAsia="宋体" w:cs="宋体"/>
          <w:szCs w:val="21"/>
        </w:rPr>
      </w:pPr>
      <w:r>
        <w:rPr>
          <w:rFonts w:hint="eastAsia" w:ascii="宋体" w:hAnsi="宋体" w:eastAsia="宋体" w:cs="宋体"/>
          <w:szCs w:val="21"/>
        </w:rPr>
        <w:t>2.4 工    期：60日历天</w:t>
      </w:r>
    </w:p>
    <w:p>
      <w:pPr>
        <w:wordWrap w:val="0"/>
        <w:snapToGrid w:val="0"/>
        <w:spacing w:line="420" w:lineRule="exact"/>
        <w:ind w:firstLine="420" w:firstLineChars="200"/>
        <w:rPr>
          <w:rFonts w:ascii="宋体" w:hAnsi="宋体" w:eastAsia="宋体" w:cs="宋体"/>
          <w:szCs w:val="21"/>
        </w:rPr>
      </w:pPr>
      <w:r>
        <w:rPr>
          <w:rFonts w:hint="eastAsia" w:ascii="宋体" w:hAnsi="宋体" w:eastAsia="宋体" w:cs="宋体"/>
          <w:szCs w:val="21"/>
        </w:rPr>
        <w:t>2.5 招标范围：招标文件所有内容及工程量清单所包含的全部内容。</w:t>
      </w:r>
    </w:p>
    <w:p>
      <w:pPr>
        <w:wordWrap w:val="0"/>
        <w:snapToGrid w:val="0"/>
        <w:spacing w:line="420" w:lineRule="exact"/>
        <w:ind w:firstLine="420" w:firstLineChars="200"/>
        <w:rPr>
          <w:rFonts w:ascii="宋体" w:hAnsi="宋体" w:eastAsia="宋体" w:cs="宋体"/>
          <w:szCs w:val="21"/>
        </w:rPr>
      </w:pPr>
      <w:r>
        <w:rPr>
          <w:rFonts w:hint="eastAsia" w:ascii="宋体" w:hAnsi="宋体" w:eastAsia="宋体" w:cs="宋体"/>
          <w:szCs w:val="21"/>
        </w:rPr>
        <w:t>2.6 工程概况：本项目包括路面硬化、排水沟开挖和农田基础设施等项目。</w:t>
      </w:r>
    </w:p>
    <w:p>
      <w:pPr>
        <w:wordWrap w:val="0"/>
        <w:snapToGrid w:val="0"/>
        <w:spacing w:line="420" w:lineRule="exact"/>
        <w:rPr>
          <w:rFonts w:ascii="宋体" w:hAnsi="宋体" w:eastAsia="宋体" w:cs="宋体"/>
          <w:b/>
          <w:szCs w:val="21"/>
        </w:rPr>
      </w:pPr>
      <w:r>
        <w:rPr>
          <w:rFonts w:hint="eastAsia" w:ascii="宋体" w:hAnsi="宋体" w:eastAsia="宋体" w:cs="宋体"/>
          <w:b/>
          <w:szCs w:val="21"/>
        </w:rPr>
        <w:t xml:space="preserve">    3、投标人资格要求</w:t>
      </w:r>
    </w:p>
    <w:p>
      <w:pPr>
        <w:wordWrap w:val="0"/>
        <w:snapToGrid w:val="0"/>
        <w:spacing w:line="420" w:lineRule="exact"/>
        <w:ind w:firstLine="420" w:firstLineChars="200"/>
        <w:rPr>
          <w:rFonts w:ascii="宋体" w:hAnsi="宋体" w:eastAsia="宋体" w:cs="宋体"/>
          <w:szCs w:val="21"/>
        </w:rPr>
      </w:pPr>
      <w:r>
        <w:rPr>
          <w:rFonts w:hint="eastAsia" w:ascii="宋体" w:hAnsi="宋体" w:eastAsia="宋体" w:cs="宋体"/>
          <w:szCs w:val="21"/>
        </w:rPr>
        <w:t>3.1本次招标要求投标人具备独立法人资格，具有市政公用工程施工总承包三级</w:t>
      </w:r>
      <w:r>
        <w:rPr>
          <w:rFonts w:hint="eastAsia" w:ascii="宋体" w:hAnsi="宋体" w:eastAsia="宋体" w:cs="宋体"/>
          <w:color w:val="000000"/>
          <w:szCs w:val="21"/>
          <w:shd w:val="clear" w:color="auto" w:fill="FFFFFF"/>
        </w:rPr>
        <w:t>及以上资质；</w:t>
      </w:r>
      <w:r>
        <w:rPr>
          <w:rFonts w:hint="eastAsia" w:ascii="宋体" w:hAnsi="宋体" w:eastAsia="宋体" w:cs="宋体"/>
          <w:szCs w:val="21"/>
        </w:rPr>
        <w:t>具有有效的安全生产许可证，并在人员、设备、资金等方面具有相应的施工能力；拟派项目经理具备市政公用工程专业二级及以上建造师资格并具备有效的安全生产考核合格证书。</w:t>
      </w:r>
    </w:p>
    <w:p>
      <w:pPr>
        <w:wordWrap w:val="0"/>
        <w:snapToGrid w:val="0"/>
        <w:spacing w:line="420" w:lineRule="exact"/>
        <w:ind w:firstLine="420" w:firstLineChars="200"/>
        <w:rPr>
          <w:rFonts w:ascii="宋体" w:hAnsi="宋体" w:eastAsia="宋体" w:cs="宋体"/>
          <w:szCs w:val="21"/>
        </w:rPr>
      </w:pPr>
      <w:r>
        <w:rPr>
          <w:rFonts w:hint="eastAsia" w:ascii="宋体" w:hAnsi="宋体" w:eastAsia="宋体" w:cs="宋体"/>
          <w:szCs w:val="21"/>
        </w:rPr>
        <w:t>3.2投标人应在开标时提供由</w:t>
      </w:r>
      <w:r>
        <w:rPr>
          <w:rFonts w:hint="eastAsia" w:ascii="宋体" w:hAnsi="宋体" w:eastAsia="宋体" w:cs="宋体"/>
          <w:color w:val="000000"/>
          <w:szCs w:val="21"/>
        </w:rPr>
        <w:t>企业注册地或项目所在地</w:t>
      </w:r>
      <w:r>
        <w:rPr>
          <w:rFonts w:hint="eastAsia" w:ascii="宋体" w:hAnsi="宋体" w:eastAsia="宋体" w:cs="宋体"/>
          <w:szCs w:val="21"/>
        </w:rPr>
        <w:t>的检察机关出具的行贿犯罪档案查询结果（法人、法定代表人、法人授权委托人及项目经理）原件，否则取消其投标资格。(</w:t>
      </w:r>
      <w:r>
        <w:rPr>
          <w:rFonts w:ascii="宋体" w:hAnsi="宋体" w:eastAsia="宋体" w:cs="宋体"/>
          <w:szCs w:val="21"/>
        </w:rPr>
        <w:t>网上下载的查询告知函和检察机关现场出具的书面告知函具有同等效力)。</w:t>
      </w:r>
    </w:p>
    <w:p>
      <w:pPr>
        <w:wordWrap w:val="0"/>
        <w:snapToGrid w:val="0"/>
        <w:spacing w:line="420" w:lineRule="exact"/>
        <w:ind w:firstLine="420" w:firstLineChars="200"/>
        <w:rPr>
          <w:rFonts w:ascii="宋体" w:hAnsi="宋体" w:eastAsia="宋体" w:cs="宋体"/>
          <w:szCs w:val="21"/>
        </w:rPr>
      </w:pPr>
      <w:r>
        <w:rPr>
          <w:rFonts w:hint="eastAsia" w:ascii="宋体" w:hAnsi="宋体" w:eastAsia="宋体" w:cs="宋体"/>
          <w:szCs w:val="21"/>
        </w:rPr>
        <w:t>3.3本次招标不接受联合体投标。</w:t>
      </w:r>
    </w:p>
    <w:p>
      <w:pPr>
        <w:wordWrap w:val="0"/>
        <w:snapToGrid w:val="0"/>
        <w:spacing w:line="420" w:lineRule="exact"/>
        <w:rPr>
          <w:rFonts w:ascii="宋体" w:hAnsi="宋体" w:eastAsia="宋体" w:cs="宋体"/>
          <w:b/>
          <w:szCs w:val="21"/>
        </w:rPr>
      </w:pPr>
      <w:r>
        <w:rPr>
          <w:rFonts w:hint="eastAsia" w:ascii="宋体" w:hAnsi="宋体" w:eastAsia="宋体" w:cs="宋体"/>
          <w:b/>
          <w:szCs w:val="21"/>
        </w:rPr>
        <w:t xml:space="preserve">    4、报名须知</w:t>
      </w:r>
    </w:p>
    <w:p>
      <w:pPr>
        <w:wordWrap w:val="0"/>
        <w:snapToGrid w:val="0"/>
        <w:spacing w:line="420" w:lineRule="exact"/>
        <w:ind w:firstLine="420" w:firstLineChars="200"/>
        <w:rPr>
          <w:rFonts w:ascii="宋体" w:hAnsi="宋体" w:eastAsia="宋体" w:cs="宋体"/>
          <w:szCs w:val="21"/>
        </w:rPr>
      </w:pPr>
      <w:r>
        <w:rPr>
          <w:rFonts w:hint="eastAsia" w:ascii="宋体" w:hAnsi="宋体" w:eastAsia="宋体" w:cs="宋体"/>
          <w:szCs w:val="21"/>
        </w:rPr>
        <w:t>本项目采用网上报名，已入库且资质符合的企业可以直接网上报名，未入库企业进入温县公共资源交易中心网(http://www.wxggzy.com/)按照《温县公共资源交易中心关于面向全国征集电子招投标会员的公告》要求先网上提交信息经工作人员通过审核后，方可带原件来现场备案入库并办理CA数字证书后报名。</w:t>
      </w:r>
    </w:p>
    <w:p>
      <w:pPr>
        <w:wordWrap w:val="0"/>
        <w:snapToGrid w:val="0"/>
        <w:spacing w:line="420" w:lineRule="exact"/>
        <w:ind w:firstLine="422" w:firstLineChars="200"/>
        <w:rPr>
          <w:rFonts w:ascii="宋体" w:hAnsi="宋体" w:eastAsia="宋体" w:cs="宋体"/>
          <w:bCs/>
          <w:szCs w:val="21"/>
        </w:rPr>
      </w:pPr>
      <w:r>
        <w:rPr>
          <w:rFonts w:hint="eastAsia" w:ascii="宋体" w:hAnsi="宋体" w:eastAsia="宋体" w:cs="宋体"/>
          <w:b/>
          <w:szCs w:val="21"/>
        </w:rPr>
        <w:t>5、报名时间：</w:t>
      </w:r>
      <w:r>
        <w:rPr>
          <w:rFonts w:hint="eastAsia" w:ascii="宋体" w:hAnsi="宋体" w:eastAsia="宋体" w:cs="宋体"/>
          <w:szCs w:val="21"/>
          <w:u w:val="single"/>
        </w:rPr>
        <w:t>2016</w:t>
      </w:r>
      <w:r>
        <w:rPr>
          <w:rFonts w:hint="eastAsia" w:ascii="宋体" w:hAnsi="宋体" w:eastAsia="宋体" w:cs="宋体"/>
          <w:szCs w:val="21"/>
        </w:rPr>
        <w:t>年11月3日9时00分</w:t>
      </w:r>
      <w:r>
        <w:rPr>
          <w:rFonts w:hint="eastAsia" w:ascii="宋体" w:hAnsi="宋体" w:eastAsia="宋体" w:cs="宋体"/>
          <w:bCs/>
          <w:szCs w:val="21"/>
        </w:rPr>
        <w:t>—</w:t>
      </w:r>
      <w:r>
        <w:rPr>
          <w:rFonts w:hint="eastAsia" w:ascii="宋体" w:hAnsi="宋体" w:eastAsia="宋体" w:cs="宋体"/>
          <w:szCs w:val="21"/>
          <w:u w:val="single"/>
        </w:rPr>
        <w:t>2016</w:t>
      </w:r>
      <w:r>
        <w:rPr>
          <w:rFonts w:hint="eastAsia" w:ascii="宋体" w:hAnsi="宋体" w:eastAsia="宋体" w:cs="宋体"/>
          <w:szCs w:val="21"/>
        </w:rPr>
        <w:t>年11月16日17时30分</w:t>
      </w:r>
      <w:r>
        <w:rPr>
          <w:rFonts w:hint="eastAsia" w:ascii="宋体" w:hAnsi="宋体" w:eastAsia="宋体" w:cs="宋体"/>
          <w:bCs/>
          <w:szCs w:val="21"/>
        </w:rPr>
        <w:t>（节假日除外）</w:t>
      </w:r>
    </w:p>
    <w:p>
      <w:pPr>
        <w:snapToGrid w:val="0"/>
        <w:spacing w:line="420" w:lineRule="exact"/>
        <w:rPr>
          <w:rFonts w:ascii="宋体" w:hAnsi="宋体" w:eastAsia="宋体" w:cs="宋体"/>
          <w:b/>
          <w:bCs/>
          <w:szCs w:val="21"/>
        </w:rPr>
      </w:pPr>
      <w:r>
        <w:rPr>
          <w:rFonts w:hint="eastAsia" w:ascii="宋体" w:hAnsi="宋体" w:eastAsia="宋体" w:cs="宋体"/>
          <w:b/>
          <w:bCs/>
          <w:szCs w:val="21"/>
        </w:rPr>
        <w:t xml:space="preserve">    6、招标文件的获取</w:t>
      </w:r>
    </w:p>
    <w:p>
      <w:pPr>
        <w:wordWrap w:val="0"/>
        <w:snapToGrid w:val="0"/>
        <w:spacing w:line="420" w:lineRule="exact"/>
        <w:rPr>
          <w:rFonts w:ascii="宋体" w:hAnsi="宋体" w:eastAsia="宋体" w:cs="宋体"/>
          <w:color w:val="FF0000"/>
          <w:szCs w:val="21"/>
        </w:rPr>
      </w:pPr>
      <w:r>
        <w:rPr>
          <w:rFonts w:hint="eastAsia" w:ascii="宋体" w:hAnsi="宋体" w:eastAsia="宋体" w:cs="宋体"/>
          <w:bCs/>
          <w:szCs w:val="21"/>
        </w:rPr>
        <w:t xml:space="preserve">    6.1 </w:t>
      </w:r>
      <w:r>
        <w:rPr>
          <w:rFonts w:hint="eastAsia" w:ascii="宋体" w:hAnsi="宋体" w:eastAsia="宋体" w:cs="宋体"/>
          <w:szCs w:val="21"/>
          <w:u w:val="single"/>
        </w:rPr>
        <w:t>2016</w:t>
      </w:r>
      <w:r>
        <w:rPr>
          <w:rFonts w:hint="eastAsia" w:ascii="宋体" w:hAnsi="宋体" w:eastAsia="宋体" w:cs="宋体"/>
          <w:szCs w:val="21"/>
        </w:rPr>
        <w:t>年11月3日9时00分</w:t>
      </w:r>
      <w:r>
        <w:rPr>
          <w:rFonts w:hint="eastAsia" w:ascii="宋体" w:hAnsi="宋体" w:eastAsia="宋体" w:cs="宋体"/>
          <w:bCs/>
          <w:szCs w:val="21"/>
        </w:rPr>
        <w:t>—</w:t>
      </w:r>
      <w:r>
        <w:rPr>
          <w:rFonts w:hint="eastAsia" w:ascii="宋体" w:hAnsi="宋体" w:eastAsia="宋体" w:cs="宋体"/>
          <w:szCs w:val="21"/>
          <w:u w:val="single"/>
        </w:rPr>
        <w:t>2016</w:t>
      </w:r>
      <w:r>
        <w:rPr>
          <w:rFonts w:hint="eastAsia" w:ascii="宋体" w:hAnsi="宋体" w:eastAsia="宋体" w:cs="宋体"/>
          <w:szCs w:val="21"/>
        </w:rPr>
        <w:t>年11月16日17时30分</w:t>
      </w:r>
      <w:r>
        <w:rPr>
          <w:rFonts w:hint="eastAsia" w:ascii="宋体" w:hAnsi="宋体" w:eastAsia="宋体" w:cs="宋体"/>
          <w:bCs/>
          <w:szCs w:val="21"/>
        </w:rPr>
        <w:t>，通</w:t>
      </w:r>
      <w:r>
        <w:rPr>
          <w:rFonts w:hint="eastAsia" w:ascii="宋体" w:hAnsi="宋体" w:eastAsia="宋体" w:cs="宋体"/>
          <w:szCs w:val="21"/>
        </w:rPr>
        <w:t>过</w:t>
      </w:r>
      <w:r>
        <w:rPr>
          <w:rFonts w:hint="eastAsia" w:ascii="宋体" w:hAnsi="宋体" w:eastAsia="宋体" w:cs="宋体"/>
          <w:bCs/>
          <w:szCs w:val="21"/>
        </w:rPr>
        <w:t>温县公共资源交易中心网站招标投标交易管理系统</w:t>
      </w:r>
      <w:r>
        <w:rPr>
          <w:rFonts w:hint="eastAsia" w:ascii="宋体" w:hAnsi="宋体" w:eastAsia="宋体" w:cs="宋体"/>
          <w:szCs w:val="21"/>
        </w:rPr>
        <w:t>在报名缴费后自行下载；</w:t>
      </w:r>
    </w:p>
    <w:p>
      <w:pPr>
        <w:wordWrap w:val="0"/>
        <w:snapToGrid w:val="0"/>
        <w:spacing w:line="420" w:lineRule="exact"/>
        <w:rPr>
          <w:rFonts w:ascii="宋体" w:hAnsi="宋体" w:eastAsia="宋体" w:cs="宋体"/>
          <w:szCs w:val="21"/>
          <w:lang w:val="zh-CN"/>
        </w:rPr>
      </w:pPr>
      <w:r>
        <w:rPr>
          <w:rFonts w:hint="eastAsia" w:ascii="宋体" w:hAnsi="宋体" w:eastAsia="宋体" w:cs="宋体"/>
          <w:szCs w:val="21"/>
        </w:rPr>
        <w:t xml:space="preserve">    6.</w:t>
      </w:r>
      <w:r>
        <w:rPr>
          <w:rFonts w:hint="eastAsia" w:ascii="宋体" w:hAnsi="宋体" w:eastAsia="宋体" w:cs="宋体"/>
          <w:bCs/>
          <w:szCs w:val="21"/>
        </w:rPr>
        <w:t>2</w:t>
      </w:r>
      <w:bookmarkStart w:id="3" w:name="_Toc152045516"/>
      <w:bookmarkStart w:id="4" w:name="_Toc246996162"/>
      <w:bookmarkStart w:id="5" w:name="_Toc179632532"/>
      <w:bookmarkStart w:id="6" w:name="_Toc152042292"/>
      <w:bookmarkStart w:id="7" w:name="_Toc144974484"/>
      <w:bookmarkStart w:id="8" w:name="_Toc247085676"/>
      <w:bookmarkStart w:id="9" w:name="_Toc246996905"/>
      <w:r>
        <w:rPr>
          <w:rFonts w:hint="eastAsia" w:ascii="宋体" w:hAnsi="宋体" w:eastAsia="宋体" w:cs="宋体"/>
          <w:bCs/>
          <w:szCs w:val="21"/>
          <w:lang w:val="zh-CN"/>
        </w:rPr>
        <w:t>通过个人网银购买招标文件，招标文件</w:t>
      </w:r>
      <w:r>
        <w:rPr>
          <w:rFonts w:hint="eastAsia" w:ascii="宋体" w:hAnsi="宋体" w:eastAsia="宋体" w:cs="宋体"/>
          <w:szCs w:val="21"/>
          <w:u w:val="single"/>
        </w:rPr>
        <w:t xml:space="preserve"> 300 </w:t>
      </w:r>
      <w:r>
        <w:rPr>
          <w:rFonts w:hint="eastAsia" w:ascii="宋体" w:hAnsi="宋体" w:eastAsia="宋体" w:cs="宋体"/>
          <w:bCs/>
          <w:szCs w:val="21"/>
          <w:lang w:val="zh-CN"/>
        </w:rPr>
        <w:t>元/份、手续费交易金额的7‰，0.5元封底，20元封顶。</w:t>
      </w:r>
    </w:p>
    <w:p>
      <w:pPr>
        <w:wordWrap w:val="0"/>
        <w:snapToGrid w:val="0"/>
        <w:spacing w:line="420" w:lineRule="exact"/>
        <w:rPr>
          <w:rFonts w:ascii="宋体" w:hAnsi="宋体" w:eastAsia="宋体" w:cs="宋体"/>
          <w:b/>
          <w:bCs/>
          <w:szCs w:val="21"/>
        </w:rPr>
      </w:pPr>
      <w:r>
        <w:rPr>
          <w:rFonts w:hint="eastAsia" w:ascii="宋体" w:hAnsi="宋体" w:eastAsia="宋体" w:cs="宋体"/>
          <w:b/>
          <w:bCs/>
          <w:szCs w:val="21"/>
        </w:rPr>
        <w:t xml:space="preserve">    7、投标文件的递交</w:t>
      </w:r>
      <w:bookmarkEnd w:id="3"/>
      <w:bookmarkEnd w:id="4"/>
      <w:bookmarkEnd w:id="5"/>
      <w:bookmarkEnd w:id="6"/>
      <w:bookmarkEnd w:id="7"/>
      <w:bookmarkEnd w:id="8"/>
      <w:bookmarkEnd w:id="9"/>
    </w:p>
    <w:p>
      <w:pPr>
        <w:wordWrap w:val="0"/>
        <w:snapToGrid w:val="0"/>
        <w:spacing w:line="420" w:lineRule="exact"/>
        <w:rPr>
          <w:rFonts w:ascii="宋体" w:hAnsi="宋体" w:eastAsia="宋体" w:cs="宋体"/>
          <w:szCs w:val="21"/>
        </w:rPr>
      </w:pPr>
      <w:r>
        <w:rPr>
          <w:rFonts w:hint="eastAsia" w:ascii="宋体" w:hAnsi="宋体" w:eastAsia="宋体" w:cs="宋体"/>
          <w:szCs w:val="21"/>
        </w:rPr>
        <w:t xml:space="preserve">    7.1 投标文件递交的截止时间（投标截止时间，下同）为 </w:t>
      </w:r>
      <w:r>
        <w:rPr>
          <w:rFonts w:hint="eastAsia" w:ascii="宋体" w:hAnsi="宋体" w:eastAsia="宋体" w:cs="宋体"/>
          <w:szCs w:val="21"/>
          <w:u w:val="single"/>
        </w:rPr>
        <w:t>2016</w:t>
      </w:r>
      <w:r>
        <w:rPr>
          <w:rFonts w:hint="eastAsia" w:ascii="宋体" w:hAnsi="宋体" w:eastAsia="宋体" w:cs="宋体"/>
          <w:szCs w:val="21"/>
        </w:rPr>
        <w:t>年11月23日9时00分，地点为温县公共资源交易中心三楼 。</w:t>
      </w:r>
    </w:p>
    <w:p>
      <w:pPr>
        <w:wordWrap w:val="0"/>
        <w:snapToGrid w:val="0"/>
        <w:spacing w:line="420" w:lineRule="exact"/>
        <w:rPr>
          <w:rFonts w:ascii="宋体" w:hAnsi="宋体" w:eastAsia="宋体" w:cs="宋体"/>
          <w:szCs w:val="21"/>
        </w:rPr>
      </w:pPr>
      <w:r>
        <w:rPr>
          <w:rFonts w:hint="eastAsia" w:ascii="宋体" w:hAnsi="宋体" w:eastAsia="宋体" w:cs="宋体"/>
          <w:szCs w:val="21"/>
        </w:rPr>
        <w:t xml:space="preserve">    7.2 逾期送达的或者未送达指定地点的投标文件，招标人不予受理。</w:t>
      </w:r>
    </w:p>
    <w:p>
      <w:pPr>
        <w:wordWrap w:val="0"/>
        <w:snapToGrid w:val="0"/>
        <w:spacing w:line="420" w:lineRule="exact"/>
        <w:rPr>
          <w:rFonts w:ascii="宋体" w:hAnsi="宋体" w:eastAsia="宋体" w:cs="宋体"/>
          <w:b/>
          <w:bCs/>
          <w:szCs w:val="21"/>
        </w:rPr>
      </w:pPr>
      <w:bookmarkStart w:id="10" w:name="_Toc247085677"/>
      <w:bookmarkStart w:id="11" w:name="_Toc246996163"/>
      <w:bookmarkStart w:id="12" w:name="_Toc179632533"/>
      <w:bookmarkStart w:id="13" w:name="_Toc246996906"/>
      <w:bookmarkStart w:id="14" w:name="_Toc157499355"/>
      <w:r>
        <w:rPr>
          <w:rFonts w:hint="eastAsia" w:ascii="宋体" w:hAnsi="宋体" w:eastAsia="宋体" w:cs="宋体"/>
          <w:b/>
          <w:bCs/>
          <w:szCs w:val="21"/>
        </w:rPr>
        <w:t xml:space="preserve">    8、发布公告的媒介</w:t>
      </w:r>
      <w:bookmarkEnd w:id="10"/>
      <w:bookmarkEnd w:id="11"/>
      <w:bookmarkEnd w:id="12"/>
      <w:bookmarkEnd w:id="13"/>
      <w:bookmarkEnd w:id="14"/>
    </w:p>
    <w:p>
      <w:pPr>
        <w:wordWrap w:val="0"/>
        <w:snapToGrid w:val="0"/>
        <w:spacing w:line="420" w:lineRule="exact"/>
        <w:rPr>
          <w:rFonts w:ascii="宋体" w:hAnsi="宋体" w:eastAsia="宋体" w:cs="宋体"/>
          <w:szCs w:val="21"/>
        </w:rPr>
      </w:pPr>
      <w:r>
        <w:rPr>
          <w:rFonts w:hint="eastAsia" w:ascii="宋体" w:hAnsi="宋体" w:eastAsia="宋体" w:cs="宋体"/>
          <w:szCs w:val="21"/>
        </w:rPr>
        <w:t xml:space="preserve">    本次招标公告同时在</w:t>
      </w:r>
      <w:r>
        <w:rPr>
          <w:rFonts w:hint="eastAsia" w:ascii="宋体" w:hAnsi="宋体" w:eastAsia="宋体" w:cs="宋体"/>
          <w:color w:val="000000"/>
          <w:szCs w:val="21"/>
        </w:rPr>
        <w:t>《中国采购与招标网》、《河南省政府采购网》、《温县公共资源交易中心网》、</w:t>
      </w:r>
      <w:r>
        <w:rPr>
          <w:rFonts w:hint="eastAsia"/>
          <w:szCs w:val="21"/>
        </w:rPr>
        <w:t>《河南省公共服务平台网站》</w:t>
      </w:r>
      <w:r>
        <w:rPr>
          <w:rFonts w:hint="eastAsia" w:ascii="宋体" w:hAnsi="宋体" w:eastAsia="宋体" w:cs="宋体"/>
          <w:szCs w:val="21"/>
        </w:rPr>
        <w:t>上发布。</w:t>
      </w:r>
    </w:p>
    <w:p>
      <w:pPr>
        <w:wordWrap w:val="0"/>
        <w:snapToGrid w:val="0"/>
        <w:spacing w:line="420" w:lineRule="exact"/>
        <w:rPr>
          <w:rFonts w:ascii="宋体" w:hAnsi="宋体" w:eastAsia="宋体" w:cs="宋体"/>
          <w:b/>
          <w:bCs/>
          <w:szCs w:val="21"/>
        </w:rPr>
      </w:pPr>
      <w:r>
        <w:rPr>
          <w:rFonts w:hint="eastAsia" w:ascii="宋体" w:hAnsi="宋体" w:eastAsia="宋体" w:cs="宋体"/>
          <w:b/>
          <w:bCs/>
          <w:szCs w:val="21"/>
        </w:rPr>
        <w:t xml:space="preserve">    9、其他</w:t>
      </w:r>
    </w:p>
    <w:p>
      <w:pPr>
        <w:wordWrap w:val="0"/>
        <w:snapToGrid w:val="0"/>
        <w:spacing w:line="420" w:lineRule="exact"/>
        <w:rPr>
          <w:rFonts w:ascii="宋体" w:hAnsi="宋体" w:eastAsia="宋体" w:cs="宋体"/>
          <w:szCs w:val="21"/>
        </w:rPr>
      </w:pPr>
      <w:bookmarkStart w:id="15" w:name="_Toc246996164"/>
      <w:bookmarkStart w:id="16" w:name="_Toc246996907"/>
      <w:bookmarkStart w:id="17" w:name="_Toc152042293"/>
      <w:bookmarkStart w:id="18" w:name="_Toc247085678"/>
      <w:bookmarkStart w:id="19" w:name="_Toc179632534"/>
      <w:bookmarkStart w:id="20" w:name="_Toc152045517"/>
      <w:bookmarkStart w:id="21" w:name="_Toc144974485"/>
      <w:r>
        <w:rPr>
          <w:rFonts w:hint="eastAsia" w:ascii="宋体" w:hAnsi="宋体" w:eastAsia="宋体" w:cs="宋体"/>
          <w:szCs w:val="21"/>
        </w:rPr>
        <w:t>投标保证金的形式：网上在线支付</w:t>
      </w:r>
    </w:p>
    <w:p>
      <w:pPr>
        <w:wordWrap w:val="0"/>
        <w:snapToGrid w:val="0"/>
        <w:spacing w:line="420" w:lineRule="exact"/>
        <w:rPr>
          <w:rFonts w:ascii="宋体" w:hAnsi="宋体" w:eastAsia="宋体" w:cs="宋体"/>
          <w:szCs w:val="21"/>
        </w:rPr>
      </w:pPr>
      <w:r>
        <w:rPr>
          <w:rFonts w:hint="eastAsia" w:ascii="宋体" w:hAnsi="宋体" w:eastAsia="宋体" w:cs="宋体"/>
          <w:szCs w:val="21"/>
        </w:rPr>
        <w:t>投标保证金的金额：人民币壹万伍仟元整（￥：15000.00元）</w:t>
      </w:r>
    </w:p>
    <w:p>
      <w:pPr>
        <w:wordWrap w:val="0"/>
        <w:snapToGrid w:val="0"/>
        <w:spacing w:line="420" w:lineRule="exact"/>
        <w:rPr>
          <w:rFonts w:ascii="宋体" w:hAnsi="宋体" w:eastAsia="宋体" w:cs="宋体"/>
          <w:szCs w:val="21"/>
          <w:lang w:val="zh-CN"/>
        </w:rPr>
      </w:pPr>
      <w:r>
        <w:rPr>
          <w:rFonts w:hint="eastAsia" w:ascii="宋体" w:hAnsi="宋体" w:eastAsia="宋体" w:cs="宋体"/>
          <w:szCs w:val="21"/>
          <w:lang w:val="zh-CN"/>
        </w:rPr>
        <w:t>递交时间：</w:t>
      </w:r>
      <w:r>
        <w:rPr>
          <w:rFonts w:hint="eastAsia" w:ascii="宋体" w:hAnsi="宋体" w:eastAsia="宋体" w:cs="宋体"/>
          <w:szCs w:val="21"/>
          <w:u w:val="single"/>
        </w:rPr>
        <w:t>2016</w:t>
      </w:r>
      <w:r>
        <w:rPr>
          <w:rFonts w:hint="eastAsia" w:ascii="宋体" w:hAnsi="宋体" w:eastAsia="宋体" w:cs="宋体"/>
          <w:szCs w:val="21"/>
        </w:rPr>
        <w:t>年11月18日16:00时前</w:t>
      </w:r>
      <w:r>
        <w:rPr>
          <w:rFonts w:hint="eastAsia" w:ascii="宋体" w:hAnsi="宋体" w:eastAsia="宋体" w:cs="宋体"/>
          <w:szCs w:val="21"/>
          <w:lang w:val="zh-CN"/>
        </w:rPr>
        <w:t>，交至指定账户，以温县公共资源交易中心电子招投标交易管理系统确认为准</w:t>
      </w:r>
      <w:r>
        <w:rPr>
          <w:rFonts w:hint="eastAsia" w:ascii="宋体" w:hAnsi="宋体" w:eastAsia="宋体" w:cs="宋体"/>
          <w:szCs w:val="21"/>
        </w:rPr>
        <w:t>。</w:t>
      </w:r>
    </w:p>
    <w:p>
      <w:pPr>
        <w:wordWrap w:val="0"/>
        <w:snapToGrid w:val="0"/>
        <w:spacing w:line="420" w:lineRule="exact"/>
        <w:rPr>
          <w:rFonts w:ascii="宋体" w:hAnsi="宋体" w:eastAsia="宋体" w:cs="宋体"/>
          <w:szCs w:val="21"/>
        </w:rPr>
      </w:pPr>
      <w:r>
        <w:rPr>
          <w:rFonts w:hint="eastAsia" w:ascii="宋体" w:hAnsi="宋体" w:eastAsia="宋体" w:cs="宋体"/>
          <w:szCs w:val="21"/>
        </w:rPr>
        <w:t xml:space="preserve">    具体详见温县公共资源交易中心文件《温县公共资源交易中心关于面向全国征集电子招投标会员的公告》及《温县公共资源交易中心面向全国征集会员的补充公告》。</w:t>
      </w:r>
    </w:p>
    <w:p>
      <w:pPr>
        <w:wordWrap w:val="0"/>
        <w:snapToGrid w:val="0"/>
        <w:spacing w:line="420" w:lineRule="exact"/>
        <w:rPr>
          <w:rFonts w:ascii="宋体" w:hAnsi="宋体" w:eastAsia="宋体" w:cs="宋体"/>
          <w:b/>
          <w:bCs/>
          <w:szCs w:val="21"/>
        </w:rPr>
      </w:pPr>
      <w:r>
        <w:rPr>
          <w:rFonts w:hint="eastAsia" w:ascii="宋体" w:hAnsi="宋体" w:eastAsia="宋体" w:cs="宋体"/>
          <w:b/>
          <w:bCs/>
          <w:szCs w:val="21"/>
        </w:rPr>
        <w:t xml:space="preserve">    10、联系方式</w:t>
      </w:r>
      <w:bookmarkEnd w:id="15"/>
      <w:bookmarkEnd w:id="16"/>
      <w:bookmarkEnd w:id="17"/>
      <w:bookmarkEnd w:id="18"/>
      <w:bookmarkEnd w:id="19"/>
      <w:bookmarkEnd w:id="20"/>
      <w:bookmarkEnd w:id="21"/>
    </w:p>
    <w:p>
      <w:pPr>
        <w:pStyle w:val="11"/>
        <w:shd w:val="clear" w:color="auto" w:fill="FFFFFF"/>
        <w:spacing w:beforeAutospacing="0" w:afterAutospacing="0" w:line="420" w:lineRule="exact"/>
        <w:ind w:firstLine="420"/>
        <w:rPr>
          <w:rFonts w:eastAsia="宋体"/>
          <w:color w:val="000000"/>
          <w:sz w:val="21"/>
          <w:szCs w:val="21"/>
        </w:rPr>
      </w:pPr>
      <w:r>
        <w:rPr>
          <w:rFonts w:hint="eastAsia" w:eastAsia="宋体"/>
          <w:color w:val="000000"/>
          <w:sz w:val="21"/>
          <w:szCs w:val="21"/>
        </w:rPr>
        <w:t>招标人：</w:t>
      </w:r>
      <w:r>
        <w:rPr>
          <w:rFonts w:hint="eastAsia" w:eastAsia="宋体"/>
          <w:sz w:val="21"/>
          <w:szCs w:val="21"/>
        </w:rPr>
        <w:t>温县招贤乡人民政府</w:t>
      </w:r>
      <w:r>
        <w:rPr>
          <w:rFonts w:hint="eastAsia" w:eastAsia="宋体"/>
          <w:color w:val="000000"/>
          <w:sz w:val="21"/>
          <w:szCs w:val="21"/>
        </w:rPr>
        <w:t>招标代理机构：</w:t>
      </w:r>
      <w:r>
        <w:rPr>
          <w:rFonts w:hint="eastAsia" w:eastAsia="宋体"/>
          <w:sz w:val="21"/>
          <w:szCs w:val="21"/>
        </w:rPr>
        <w:t>中鼎誉润工程咨询有限公司</w:t>
      </w:r>
    </w:p>
    <w:p>
      <w:pPr>
        <w:pStyle w:val="11"/>
        <w:shd w:val="clear" w:color="auto" w:fill="FFFFFF"/>
        <w:spacing w:beforeAutospacing="0" w:afterAutospacing="0" w:line="420" w:lineRule="exact"/>
        <w:ind w:firstLine="420"/>
        <w:rPr>
          <w:rFonts w:eastAsia="宋体"/>
          <w:color w:val="000000"/>
          <w:sz w:val="21"/>
          <w:szCs w:val="21"/>
        </w:rPr>
      </w:pPr>
      <w:r>
        <w:rPr>
          <w:rFonts w:hint="eastAsia" w:eastAsia="宋体"/>
          <w:color w:val="000000"/>
          <w:sz w:val="21"/>
          <w:szCs w:val="21"/>
        </w:rPr>
        <w:t>联系人：</w:t>
      </w:r>
      <w:bookmarkStart w:id="22" w:name="OLE_LINK2"/>
      <w:r>
        <w:rPr>
          <w:rFonts w:hint="eastAsia" w:eastAsia="宋体"/>
          <w:color w:val="000000"/>
          <w:sz w:val="21"/>
          <w:szCs w:val="21"/>
        </w:rPr>
        <w:t>郑</w:t>
      </w:r>
      <w:bookmarkEnd w:id="22"/>
      <w:r>
        <w:rPr>
          <w:rFonts w:hint="eastAsia" w:eastAsia="宋体"/>
          <w:color w:val="000000"/>
          <w:sz w:val="21"/>
          <w:szCs w:val="21"/>
        </w:rPr>
        <w:t>女士</w:t>
      </w:r>
      <w:r>
        <w:rPr>
          <w:rFonts w:hint="eastAsia" w:eastAsia="宋体"/>
          <w:sz w:val="21"/>
          <w:szCs w:val="21"/>
        </w:rPr>
        <w:t>联系人：李先生</w:t>
      </w:r>
    </w:p>
    <w:p>
      <w:pPr>
        <w:pStyle w:val="11"/>
        <w:shd w:val="clear" w:color="auto" w:fill="FFFFFF"/>
        <w:spacing w:beforeAutospacing="0" w:afterAutospacing="0" w:line="420" w:lineRule="exact"/>
        <w:rPr>
          <w:rFonts w:eastAsia="宋体"/>
          <w:color w:val="000000"/>
          <w:sz w:val="21"/>
          <w:szCs w:val="21"/>
        </w:rPr>
      </w:pPr>
      <w:r>
        <w:rPr>
          <w:rFonts w:hint="eastAsia" w:eastAsia="宋体"/>
          <w:color w:val="000000"/>
          <w:sz w:val="21"/>
          <w:szCs w:val="21"/>
        </w:rPr>
        <w:t xml:space="preserve">    电 话：15203916156电  话：0391-3888358</w:t>
      </w:r>
    </w:p>
    <w:p>
      <w:pPr>
        <w:pStyle w:val="11"/>
        <w:shd w:val="clear" w:color="auto" w:fill="FFFFFF"/>
        <w:spacing w:beforeAutospacing="0" w:afterAutospacing="0" w:line="420" w:lineRule="exact"/>
        <w:rPr>
          <w:rFonts w:eastAsia="宋体"/>
          <w:color w:val="000000"/>
          <w:sz w:val="21"/>
          <w:szCs w:val="21"/>
        </w:rPr>
      </w:pPr>
      <w:r>
        <w:rPr>
          <w:rFonts w:hint="eastAsia" w:eastAsia="宋体"/>
          <w:b/>
          <w:bCs/>
          <w:color w:val="000000"/>
          <w:sz w:val="21"/>
          <w:szCs w:val="21"/>
        </w:rPr>
        <w:t>11、监督部门</w:t>
      </w:r>
    </w:p>
    <w:p>
      <w:pPr>
        <w:pStyle w:val="11"/>
        <w:shd w:val="clear" w:color="auto" w:fill="FFFFFF"/>
        <w:spacing w:beforeAutospacing="0" w:afterAutospacing="0" w:line="420" w:lineRule="exact"/>
        <w:ind w:firstLine="420"/>
        <w:rPr>
          <w:rFonts w:eastAsia="宋体"/>
          <w:color w:val="000000"/>
          <w:sz w:val="21"/>
          <w:szCs w:val="21"/>
        </w:rPr>
      </w:pPr>
      <w:r>
        <w:rPr>
          <w:rFonts w:hint="eastAsia" w:eastAsia="宋体"/>
          <w:color w:val="000000"/>
          <w:sz w:val="21"/>
          <w:szCs w:val="21"/>
          <w:shd w:val="clear" w:color="auto" w:fill="FFFFFF"/>
        </w:rPr>
        <w:t>温县住房和城乡建设局</w:t>
      </w:r>
      <w:r>
        <w:rPr>
          <w:rFonts w:hint="eastAsia" w:eastAsia="宋体"/>
          <w:color w:val="000000"/>
          <w:sz w:val="21"/>
          <w:szCs w:val="21"/>
        </w:rPr>
        <w:t>监督电话：</w:t>
      </w:r>
      <w:r>
        <w:rPr>
          <w:rFonts w:hint="eastAsia" w:eastAsia="宋体"/>
          <w:color w:val="000000"/>
          <w:sz w:val="21"/>
          <w:szCs w:val="21"/>
          <w:shd w:val="clear" w:color="auto" w:fill="FFFFFF"/>
        </w:rPr>
        <w:t>0391-6192411</w:t>
      </w:r>
    </w:p>
    <w:p>
      <w:pPr>
        <w:pStyle w:val="11"/>
        <w:shd w:val="clear" w:color="auto" w:fill="FFFFFF"/>
        <w:spacing w:beforeAutospacing="0" w:afterAutospacing="0" w:line="440" w:lineRule="exact"/>
        <w:ind w:firstLine="420"/>
        <w:rPr>
          <w:rFonts w:eastAsia="宋体"/>
          <w:color w:val="000000"/>
          <w:sz w:val="21"/>
          <w:szCs w:val="21"/>
        </w:rPr>
      </w:pPr>
    </w:p>
    <w:p>
      <w:pPr>
        <w:spacing w:line="400" w:lineRule="exact"/>
        <w:ind w:right="525" w:firstLine="105" w:firstLineChars="50"/>
        <w:jc w:val="center"/>
        <w:rPr>
          <w:rFonts w:ascii="宋体" w:hAnsi="宋体" w:eastAsia="宋体" w:cs="宋体"/>
          <w:szCs w:val="21"/>
        </w:rPr>
      </w:pPr>
      <w:r>
        <w:rPr>
          <w:rFonts w:hint="eastAsia" w:ascii="宋体" w:hAnsi="宋体" w:eastAsia="宋体" w:cs="宋体"/>
          <w:szCs w:val="21"/>
        </w:rPr>
        <w:t xml:space="preserve">                                                                 2016年11月3日</w:t>
      </w:r>
    </w:p>
    <w:p>
      <w:pPr>
        <w:spacing w:line="400" w:lineRule="exact"/>
        <w:ind w:right="525" w:firstLine="105" w:firstLineChars="50"/>
        <w:jc w:val="right"/>
        <w:rPr>
          <w:rFonts w:ascii="宋体" w:hAnsi="宋体" w:eastAsia="宋体" w:cs="宋体"/>
          <w:szCs w:val="21"/>
        </w:rPr>
      </w:pPr>
    </w:p>
    <w:p>
      <w:pPr>
        <w:spacing w:line="400" w:lineRule="exact"/>
        <w:ind w:right="525" w:firstLine="105" w:firstLineChars="50"/>
        <w:jc w:val="right"/>
        <w:rPr>
          <w:rFonts w:ascii="宋体" w:hAnsi="宋体" w:eastAsia="宋体" w:cs="宋体"/>
          <w:szCs w:val="21"/>
        </w:rPr>
      </w:pPr>
    </w:p>
    <w:p>
      <w:pPr>
        <w:pStyle w:val="2"/>
        <w:jc w:val="center"/>
        <w:rPr>
          <w:rFonts w:ascii="宋体" w:hAnsi="宋体" w:eastAsia="宋体" w:cs="宋体"/>
        </w:rPr>
      </w:pPr>
      <w:bookmarkStart w:id="23" w:name="_Toc20301"/>
      <w:bookmarkStart w:id="24" w:name="_Toc7168"/>
    </w:p>
    <w:p/>
    <w:p/>
    <w:p/>
    <w:p/>
    <w:p/>
    <w:p/>
    <w:p>
      <w:pPr>
        <w:pStyle w:val="2"/>
        <w:jc w:val="center"/>
        <w:rPr>
          <w:rFonts w:ascii="宋体" w:hAnsi="宋体" w:eastAsia="宋体" w:cs="宋体"/>
        </w:rPr>
      </w:pPr>
      <w:r>
        <w:rPr>
          <w:rFonts w:hint="eastAsia" w:ascii="宋体" w:hAnsi="宋体" w:eastAsia="宋体" w:cs="宋体"/>
        </w:rPr>
        <w:t>第二章 投标人须知</w:t>
      </w:r>
      <w:bookmarkEnd w:id="23"/>
    </w:p>
    <w:p>
      <w:pPr>
        <w:pStyle w:val="3"/>
        <w:jc w:val="center"/>
        <w:rPr>
          <w:rFonts w:ascii="宋体" w:hAnsi="宋体" w:eastAsia="宋体" w:cs="宋体"/>
        </w:rPr>
      </w:pPr>
      <w:bookmarkStart w:id="25" w:name="_Toc18612"/>
      <w:bookmarkStart w:id="26" w:name="_Toc152045528"/>
      <w:bookmarkStart w:id="27" w:name="_Toc12380"/>
      <w:bookmarkStart w:id="28" w:name="_Toc28639"/>
      <w:bookmarkStart w:id="29" w:name="_Toc27343"/>
      <w:bookmarkStart w:id="30" w:name="_Toc13607"/>
      <w:bookmarkStart w:id="31" w:name="_Toc144974496"/>
      <w:bookmarkStart w:id="32" w:name="_Toc247085688"/>
      <w:bookmarkStart w:id="33" w:name="_Toc25838"/>
      <w:bookmarkStart w:id="34" w:name="_Toc246996174"/>
      <w:bookmarkStart w:id="35" w:name="_Toc152042304"/>
      <w:bookmarkStart w:id="36" w:name="_Toc246996917"/>
      <w:bookmarkStart w:id="37" w:name="_Toc9422"/>
      <w:bookmarkStart w:id="38" w:name="_Toc179632545"/>
      <w:r>
        <w:rPr>
          <w:rFonts w:hint="eastAsia" w:ascii="宋体" w:hAnsi="宋体" w:eastAsia="宋体" w:cs="宋体"/>
        </w:rPr>
        <w:t>投标人须知前附表</w:t>
      </w:r>
      <w:bookmarkEnd w:id="25"/>
      <w:bookmarkEnd w:id="26"/>
      <w:bookmarkEnd w:id="27"/>
      <w:bookmarkEnd w:id="28"/>
      <w:bookmarkEnd w:id="29"/>
      <w:bookmarkEnd w:id="30"/>
      <w:bookmarkEnd w:id="31"/>
      <w:bookmarkEnd w:id="32"/>
      <w:bookmarkEnd w:id="33"/>
      <w:bookmarkEnd w:id="34"/>
      <w:bookmarkEnd w:id="35"/>
      <w:bookmarkEnd w:id="36"/>
      <w:bookmarkEnd w:id="37"/>
      <w:bookmarkEnd w:id="38"/>
    </w:p>
    <w:tbl>
      <w:tblPr>
        <w:tblStyle w:val="13"/>
        <w:tblW w:w="9658" w:type="dxa"/>
        <w:tblInd w:w="-74" w:type="dxa"/>
        <w:tblLayout w:type="fixed"/>
        <w:tblCellMar>
          <w:top w:w="0" w:type="dxa"/>
          <w:left w:w="108" w:type="dxa"/>
          <w:bottom w:w="0" w:type="dxa"/>
          <w:right w:w="108" w:type="dxa"/>
        </w:tblCellMar>
      </w:tblPr>
      <w:tblGrid>
        <w:gridCol w:w="1008"/>
        <w:gridCol w:w="10"/>
        <w:gridCol w:w="2877"/>
        <w:gridCol w:w="5763"/>
      </w:tblGrid>
      <w:tr>
        <w:tblPrEx>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b/>
                <w:szCs w:val="21"/>
              </w:rPr>
            </w:pPr>
            <w:r>
              <w:rPr>
                <w:rFonts w:hint="eastAsia" w:ascii="宋体" w:hAnsi="宋体" w:eastAsia="宋体" w:cs="宋体"/>
                <w:b/>
                <w:szCs w:val="21"/>
              </w:rPr>
              <w:t>条款号</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b/>
                <w:szCs w:val="21"/>
              </w:rPr>
            </w:pPr>
            <w:r>
              <w:rPr>
                <w:rFonts w:hint="eastAsia" w:ascii="宋体" w:hAnsi="宋体" w:eastAsia="宋体" w:cs="宋体"/>
                <w:b/>
                <w:szCs w:val="21"/>
              </w:rPr>
              <w:t>条  款  名  称</w:t>
            </w:r>
          </w:p>
        </w:tc>
        <w:tc>
          <w:tcPr>
            <w:tcW w:w="576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b/>
                <w:szCs w:val="21"/>
              </w:rPr>
            </w:pPr>
            <w:r>
              <w:rPr>
                <w:rFonts w:hint="eastAsia" w:ascii="宋体" w:hAnsi="宋体" w:eastAsia="宋体" w:cs="宋体"/>
                <w:b/>
                <w:szCs w:val="21"/>
              </w:rPr>
              <w:t>编  列  内  容</w:t>
            </w:r>
          </w:p>
        </w:tc>
      </w:tr>
      <w:tr>
        <w:tblPrEx>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1.1.2</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招标人</w:t>
            </w:r>
          </w:p>
        </w:tc>
        <w:tc>
          <w:tcPr>
            <w:tcW w:w="5763"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宋体" w:cs="宋体"/>
              </w:rPr>
            </w:pPr>
            <w:r>
              <w:rPr>
                <w:rFonts w:hint="eastAsia" w:ascii="宋体" w:hAnsi="宋体" w:eastAsia="宋体" w:cs="宋体"/>
              </w:rPr>
              <w:t>招标人：</w:t>
            </w:r>
            <w:r>
              <w:rPr>
                <w:rFonts w:hint="eastAsia" w:ascii="宋体" w:hAnsi="宋体" w:eastAsia="宋体" w:cs="宋体"/>
                <w:color w:val="000000"/>
              </w:rPr>
              <w:t>温县</w:t>
            </w:r>
            <w:r>
              <w:rPr>
                <w:rFonts w:hint="eastAsia" w:ascii="宋体" w:hAnsi="宋体" w:eastAsia="宋体" w:cs="宋体"/>
                <w:szCs w:val="21"/>
              </w:rPr>
              <w:t>招贤乡人民政府</w:t>
            </w:r>
            <w:r>
              <w:rPr>
                <w:rFonts w:hint="eastAsia" w:ascii="宋体" w:hAnsi="宋体" w:eastAsia="宋体" w:cs="宋体"/>
              </w:rPr>
              <w:t>    </w:t>
            </w:r>
          </w:p>
          <w:p>
            <w:pPr>
              <w:spacing w:line="360" w:lineRule="exact"/>
              <w:rPr>
                <w:rFonts w:ascii="宋体" w:hAnsi="宋体" w:eastAsia="宋体" w:cs="宋体"/>
              </w:rPr>
            </w:pPr>
            <w:r>
              <w:rPr>
                <w:rFonts w:hint="eastAsia" w:ascii="宋体" w:hAnsi="宋体" w:eastAsia="宋体" w:cs="宋体"/>
              </w:rPr>
              <w:t>地  址：</w:t>
            </w:r>
            <w:r>
              <w:rPr>
                <w:rFonts w:hint="eastAsia" w:ascii="宋体" w:hAnsi="宋体" w:eastAsia="宋体" w:cs="宋体"/>
                <w:color w:val="000000"/>
              </w:rPr>
              <w:t>温县</w:t>
            </w:r>
            <w:r>
              <w:rPr>
                <w:rFonts w:hint="eastAsia" w:ascii="宋体" w:hAnsi="宋体" w:eastAsia="宋体" w:cs="宋体"/>
                <w:szCs w:val="21"/>
              </w:rPr>
              <w:t>招贤乡人民政府</w:t>
            </w:r>
            <w:r>
              <w:rPr>
                <w:rFonts w:hint="eastAsia" w:ascii="宋体" w:hAnsi="宋体" w:eastAsia="宋体" w:cs="宋体"/>
              </w:rPr>
              <w:t>     </w:t>
            </w:r>
          </w:p>
          <w:p>
            <w:pPr>
              <w:spacing w:line="360" w:lineRule="exact"/>
              <w:rPr>
                <w:rFonts w:ascii="宋体" w:hAnsi="宋体" w:eastAsia="宋体" w:cs="宋体"/>
              </w:rPr>
            </w:pPr>
            <w:r>
              <w:rPr>
                <w:rFonts w:hint="eastAsia" w:ascii="宋体" w:hAnsi="宋体" w:eastAsia="宋体" w:cs="宋体"/>
              </w:rPr>
              <w:t>联系人：</w:t>
            </w:r>
            <w:r>
              <w:rPr>
                <w:rFonts w:hint="eastAsia" w:ascii="宋体" w:hAnsi="宋体" w:eastAsia="宋体" w:cs="宋体"/>
                <w:color w:val="000000"/>
                <w:szCs w:val="21"/>
              </w:rPr>
              <w:t>郑女士</w:t>
            </w:r>
          </w:p>
          <w:p>
            <w:pPr>
              <w:spacing w:line="360" w:lineRule="exact"/>
              <w:rPr>
                <w:rFonts w:ascii="宋体" w:hAnsi="宋体" w:eastAsia="宋体" w:cs="宋体"/>
                <w:szCs w:val="21"/>
              </w:rPr>
            </w:pPr>
            <w:r>
              <w:rPr>
                <w:rFonts w:hint="eastAsia" w:ascii="宋体" w:hAnsi="宋体" w:eastAsia="宋体" w:cs="宋体"/>
              </w:rPr>
              <w:t>电</w:t>
            </w:r>
            <w:r>
              <w:rPr>
                <w:rFonts w:hint="eastAsia" w:ascii="宋体" w:hAnsi="宋体" w:eastAsia="宋体" w:cs="宋体"/>
                <w:szCs w:val="21"/>
              </w:rPr>
              <w:t xml:space="preserve">  话：15203916156</w:t>
            </w:r>
          </w:p>
        </w:tc>
      </w:tr>
      <w:tr>
        <w:tblPrEx>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1.1.3</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招标代理机构</w:t>
            </w:r>
          </w:p>
        </w:tc>
        <w:tc>
          <w:tcPr>
            <w:tcW w:w="5763"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宋体" w:cs="宋体"/>
              </w:rPr>
            </w:pPr>
            <w:r>
              <w:rPr>
                <w:rFonts w:hint="eastAsia" w:ascii="宋体" w:hAnsi="宋体" w:eastAsia="宋体" w:cs="宋体"/>
              </w:rPr>
              <w:t>名  称：中鼎誉润工程咨询有限公司</w:t>
            </w:r>
          </w:p>
          <w:p>
            <w:pPr>
              <w:spacing w:line="360" w:lineRule="exact"/>
              <w:rPr>
                <w:rFonts w:ascii="宋体" w:hAnsi="宋体" w:eastAsia="宋体" w:cs="宋体"/>
              </w:rPr>
            </w:pPr>
            <w:r>
              <w:rPr>
                <w:rFonts w:hint="eastAsia" w:ascii="宋体" w:hAnsi="宋体" w:eastAsia="宋体" w:cs="宋体"/>
              </w:rPr>
              <w:t>联系人：李先生</w:t>
            </w:r>
          </w:p>
          <w:p>
            <w:pPr>
              <w:spacing w:line="360" w:lineRule="exact"/>
              <w:rPr>
                <w:rFonts w:ascii="宋体" w:hAnsi="宋体" w:eastAsia="宋体" w:cs="宋体"/>
              </w:rPr>
            </w:pPr>
            <w:r>
              <w:rPr>
                <w:rFonts w:hint="eastAsia" w:ascii="宋体" w:hAnsi="宋体" w:eastAsia="宋体" w:cs="宋体"/>
              </w:rPr>
              <w:t>电  话：0391-3888358</w:t>
            </w:r>
          </w:p>
        </w:tc>
      </w:tr>
      <w:tr>
        <w:tblPrEx>
          <w:tblLayout w:type="fixed"/>
          <w:tblCellMar>
            <w:top w:w="0" w:type="dxa"/>
            <w:left w:w="108" w:type="dxa"/>
            <w:bottom w:w="0" w:type="dxa"/>
            <w:right w:w="108" w:type="dxa"/>
          </w:tblCellMar>
        </w:tblPrEx>
        <w:trPr>
          <w:trHeight w:val="90" w:hRule="atLeast"/>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1.1.4</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项目名称</w:t>
            </w:r>
          </w:p>
        </w:tc>
        <w:tc>
          <w:tcPr>
            <w:tcW w:w="5763"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eastAsia="宋体" w:cs="宋体"/>
                <w:szCs w:val="21"/>
              </w:rPr>
            </w:pPr>
            <w:r>
              <w:rPr>
                <w:rFonts w:hint="eastAsia" w:ascii="宋体" w:hAnsi="宋体" w:eastAsia="宋体" w:cs="宋体"/>
                <w:szCs w:val="21"/>
              </w:rPr>
              <w:t>温县招贤乡中辛村2016年整村推进项目</w:t>
            </w:r>
          </w:p>
        </w:tc>
      </w:tr>
      <w:tr>
        <w:tblPrEx>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1.1.5</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建设地点</w:t>
            </w:r>
          </w:p>
        </w:tc>
        <w:tc>
          <w:tcPr>
            <w:tcW w:w="5763"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eastAsia="宋体" w:cs="宋体"/>
                <w:szCs w:val="21"/>
              </w:rPr>
            </w:pPr>
            <w:r>
              <w:rPr>
                <w:rFonts w:hint="eastAsia" w:ascii="宋体" w:hAnsi="宋体" w:eastAsia="宋体" w:cs="宋体"/>
                <w:szCs w:val="21"/>
              </w:rPr>
              <w:t>温县招贤乡中辛村内</w:t>
            </w:r>
          </w:p>
        </w:tc>
      </w:tr>
      <w:tr>
        <w:tblPrEx>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1.2.1</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资金来源</w:t>
            </w:r>
          </w:p>
        </w:tc>
        <w:tc>
          <w:tcPr>
            <w:tcW w:w="5763"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eastAsia="宋体" w:cs="宋体"/>
                <w:szCs w:val="21"/>
              </w:rPr>
            </w:pPr>
            <w:r>
              <w:rPr>
                <w:rFonts w:hint="eastAsia" w:ascii="宋体" w:hAnsi="宋体" w:eastAsia="宋体" w:cs="宋体"/>
                <w:szCs w:val="21"/>
              </w:rPr>
              <w:t>上级资金</w:t>
            </w:r>
          </w:p>
        </w:tc>
      </w:tr>
      <w:tr>
        <w:tblPrEx>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1.2.2</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资金落实情况</w:t>
            </w:r>
          </w:p>
        </w:tc>
        <w:tc>
          <w:tcPr>
            <w:tcW w:w="5763"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eastAsia="宋体" w:cs="宋体"/>
                <w:szCs w:val="21"/>
              </w:rPr>
            </w:pPr>
            <w:r>
              <w:rPr>
                <w:rFonts w:hint="eastAsia" w:ascii="宋体" w:hAnsi="宋体" w:eastAsia="宋体" w:cs="宋体"/>
                <w:szCs w:val="21"/>
              </w:rPr>
              <w:t>已落实</w:t>
            </w:r>
          </w:p>
        </w:tc>
      </w:tr>
      <w:tr>
        <w:tblPrEx>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1.3.1</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招标范围</w:t>
            </w:r>
          </w:p>
        </w:tc>
        <w:tc>
          <w:tcPr>
            <w:tcW w:w="5763"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eastAsia="宋体" w:cs="宋体"/>
                <w:szCs w:val="21"/>
              </w:rPr>
            </w:pPr>
            <w:r>
              <w:rPr>
                <w:rFonts w:hint="eastAsia" w:ascii="宋体" w:hAnsi="宋体" w:eastAsia="宋体" w:cs="宋体"/>
                <w:color w:val="000000"/>
              </w:rPr>
              <w:t>招标范围：招标文件所有内容及工程量清单、施工图所包含的全部内容。</w:t>
            </w:r>
          </w:p>
        </w:tc>
      </w:tr>
      <w:tr>
        <w:tblPrEx>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1.3.2</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计划工期</w:t>
            </w:r>
          </w:p>
        </w:tc>
        <w:tc>
          <w:tcPr>
            <w:tcW w:w="5763"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eastAsia="宋体" w:cs="宋体"/>
                <w:szCs w:val="21"/>
              </w:rPr>
            </w:pPr>
            <w:r>
              <w:rPr>
                <w:rFonts w:hint="eastAsia" w:ascii="宋体" w:hAnsi="宋体" w:eastAsia="宋体" w:cs="宋体"/>
                <w:szCs w:val="21"/>
              </w:rPr>
              <w:t>计划工期：</w:t>
            </w:r>
            <w:r>
              <w:rPr>
                <w:rFonts w:hint="eastAsia" w:ascii="宋体" w:hAnsi="宋体" w:eastAsia="宋体" w:cs="宋体"/>
                <w:szCs w:val="21"/>
                <w:u w:val="single"/>
              </w:rPr>
              <w:t xml:space="preserve">60 </w:t>
            </w:r>
            <w:r>
              <w:rPr>
                <w:rFonts w:hint="eastAsia" w:ascii="宋体" w:hAnsi="宋体" w:eastAsia="宋体" w:cs="宋体"/>
                <w:szCs w:val="21"/>
              </w:rPr>
              <w:t>日历天</w:t>
            </w:r>
          </w:p>
          <w:p>
            <w:pPr>
              <w:spacing w:line="440" w:lineRule="exact"/>
              <w:rPr>
                <w:rFonts w:ascii="宋体" w:hAnsi="宋体" w:eastAsia="宋体" w:cs="宋体"/>
                <w:szCs w:val="21"/>
              </w:rPr>
            </w:pPr>
            <w:r>
              <w:rPr>
                <w:rFonts w:hint="eastAsia" w:ascii="宋体" w:hAnsi="宋体" w:eastAsia="宋体" w:cs="宋体"/>
                <w:szCs w:val="21"/>
              </w:rPr>
              <w:t>计划开工、</w:t>
            </w:r>
            <w:r>
              <w:rPr>
                <w:rFonts w:hint="eastAsia" w:ascii="宋体" w:hAnsi="宋体" w:eastAsia="宋体" w:cs="宋体"/>
              </w:rPr>
              <w:t>竣工</w:t>
            </w:r>
            <w:r>
              <w:rPr>
                <w:rFonts w:hint="eastAsia" w:ascii="宋体" w:hAnsi="宋体" w:eastAsia="宋体" w:cs="宋体"/>
                <w:szCs w:val="21"/>
              </w:rPr>
              <w:t>日期：以合同为准</w:t>
            </w:r>
          </w:p>
        </w:tc>
      </w:tr>
      <w:tr>
        <w:tblPrEx>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1.3.3</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质量要求</w:t>
            </w:r>
          </w:p>
        </w:tc>
        <w:tc>
          <w:tcPr>
            <w:tcW w:w="5763"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宋体" w:hAnsi="宋体" w:eastAsia="宋体" w:cs="宋体"/>
                <w:szCs w:val="21"/>
              </w:rPr>
            </w:pPr>
            <w:r>
              <w:rPr>
                <w:rFonts w:hint="eastAsia" w:ascii="宋体" w:hAnsi="宋体" w:eastAsia="宋体" w:cs="宋体"/>
                <w:szCs w:val="21"/>
              </w:rPr>
              <w:t>合格</w:t>
            </w:r>
          </w:p>
        </w:tc>
      </w:tr>
      <w:tr>
        <w:tblPrEx>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1.4.1</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投标人资质条件、能力</w:t>
            </w:r>
          </w:p>
        </w:tc>
        <w:tc>
          <w:tcPr>
            <w:tcW w:w="5763"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宋体" w:cs="宋体"/>
                <w:bCs/>
                <w:color w:val="000000"/>
                <w:szCs w:val="21"/>
              </w:rPr>
            </w:pPr>
            <w:r>
              <w:rPr>
                <w:rFonts w:hint="eastAsia" w:ascii="宋体" w:hAnsi="宋体" w:eastAsia="宋体" w:cs="宋体"/>
                <w:b/>
                <w:color w:val="000000"/>
              </w:rPr>
              <w:t>资质条件：</w:t>
            </w:r>
            <w:r>
              <w:rPr>
                <w:rFonts w:hint="eastAsia" w:ascii="宋体" w:hAnsi="宋体" w:eastAsia="宋体" w:cs="宋体"/>
                <w:bCs/>
                <w:color w:val="000000"/>
              </w:rPr>
              <w:t>投标人具备独立法人资格</w:t>
            </w:r>
            <w:r>
              <w:rPr>
                <w:rFonts w:hint="eastAsia" w:ascii="宋体" w:hAnsi="宋体" w:eastAsia="宋体" w:cs="宋体"/>
                <w:bCs/>
                <w:color w:val="000000"/>
                <w:szCs w:val="21"/>
              </w:rPr>
              <w:t>，</w:t>
            </w:r>
            <w:r>
              <w:rPr>
                <w:rFonts w:hint="eastAsia" w:ascii="宋体" w:hAnsi="宋体" w:eastAsia="宋体" w:cs="宋体"/>
                <w:szCs w:val="21"/>
              </w:rPr>
              <w:t>具有市政公用工程施工总承包三级</w:t>
            </w:r>
            <w:r>
              <w:rPr>
                <w:rFonts w:hint="eastAsia" w:ascii="宋体" w:hAnsi="宋体" w:eastAsia="宋体" w:cs="宋体"/>
                <w:color w:val="000000"/>
                <w:szCs w:val="21"/>
                <w:shd w:val="clear" w:color="auto" w:fill="FFFFFF"/>
              </w:rPr>
              <w:t>及以上资质</w:t>
            </w:r>
            <w:r>
              <w:rPr>
                <w:rFonts w:hint="eastAsia" w:ascii="宋体" w:hAnsi="宋体" w:eastAsia="宋体" w:cs="宋体"/>
                <w:bCs/>
                <w:color w:val="000000"/>
                <w:szCs w:val="21"/>
              </w:rPr>
              <w:t>，具有安全生产许可证，并在人员、设备、资金等方面具有相应的施工能力。</w:t>
            </w:r>
          </w:p>
          <w:p>
            <w:pPr>
              <w:wordWrap w:val="0"/>
              <w:snapToGrid w:val="0"/>
              <w:spacing w:line="360" w:lineRule="exact"/>
              <w:rPr>
                <w:rFonts w:ascii="宋体" w:hAnsi="宋体" w:eastAsia="宋体" w:cs="宋体"/>
              </w:rPr>
            </w:pPr>
            <w:r>
              <w:rPr>
                <w:rFonts w:hint="eastAsia" w:ascii="宋体" w:hAnsi="宋体" w:eastAsia="宋体" w:cs="宋体"/>
                <w:b/>
                <w:bCs/>
                <w:szCs w:val="21"/>
              </w:rPr>
              <w:t>项目经理（建造师，下同）资格</w:t>
            </w:r>
            <w:r>
              <w:rPr>
                <w:rFonts w:hint="eastAsia" w:ascii="宋体" w:hAnsi="宋体" w:eastAsia="宋体" w:cs="宋体"/>
                <w:szCs w:val="21"/>
              </w:rPr>
              <w:t>：具备市政公用工程专业二级及以上建造师资格并具备有效的安全生产考核合格证书；拟派项目经理目前无在建工程（投标人出具加盖企业公章</w:t>
            </w:r>
            <w:r>
              <w:rPr>
                <w:rFonts w:hint="eastAsia" w:ascii="宋体" w:hAnsi="宋体" w:eastAsia="宋体" w:cs="宋体"/>
              </w:rPr>
              <w:t>和法定代表人的印章的证明，</w:t>
            </w:r>
            <w:r>
              <w:rPr>
                <w:rFonts w:hint="eastAsia" w:ascii="宋体" w:hAnsi="宋体" w:eastAsia="宋体" w:cs="宋体"/>
                <w:szCs w:val="21"/>
              </w:rPr>
              <w:t>如有在建，一经查实，取消其中标资格，投标保证金不予退还。</w:t>
            </w:r>
            <w:r>
              <w:rPr>
                <w:rFonts w:hint="eastAsia" w:ascii="宋体" w:hAnsi="宋体" w:eastAsia="宋体" w:cs="宋体"/>
              </w:rPr>
              <w:t>）。注：本文所指“在建项目”是指项目尚未竣工或已中标未开工或公示期内的第一中标候选人（不含本项目开标当日或之后开始公示的项目）。如“在建项目”项目经理有变更情况的，须在投标文件中附变更证明文件，否则一律视为项目经理有“在建项目”。</w:t>
            </w:r>
          </w:p>
          <w:p>
            <w:pPr>
              <w:spacing w:line="360" w:lineRule="exact"/>
              <w:rPr>
                <w:rFonts w:ascii="宋体" w:hAnsi="宋体" w:eastAsia="宋体" w:cs="宋体"/>
              </w:rPr>
            </w:pPr>
            <w:r>
              <w:rPr>
                <w:rFonts w:hint="eastAsia" w:ascii="宋体" w:hAnsi="宋体" w:eastAsia="宋体" w:cs="宋体"/>
                <w:b/>
                <w:bCs/>
              </w:rPr>
              <w:t>财务要求：</w:t>
            </w:r>
            <w:r>
              <w:rPr>
                <w:rFonts w:hint="eastAsia" w:ascii="宋体" w:hAnsi="宋体" w:eastAsia="宋体" w:cs="宋体"/>
              </w:rPr>
              <w:t>资产负债率近3年平均不高于70%。</w:t>
            </w:r>
          </w:p>
          <w:p>
            <w:pPr>
              <w:spacing w:line="360" w:lineRule="exact"/>
              <w:rPr>
                <w:rFonts w:ascii="宋体" w:hAnsi="宋体" w:eastAsia="宋体" w:cs="宋体"/>
                <w:color w:val="000000"/>
              </w:rPr>
            </w:pPr>
            <w:r>
              <w:rPr>
                <w:rFonts w:hint="eastAsia" w:ascii="宋体" w:hAnsi="宋体" w:eastAsia="宋体" w:cs="宋体"/>
                <w:b/>
                <w:bCs/>
              </w:rPr>
              <w:t>业绩要求：</w:t>
            </w:r>
            <w:r>
              <w:rPr>
                <w:rFonts w:hint="eastAsia" w:ascii="宋体" w:hAnsi="宋体" w:eastAsia="宋体" w:cs="宋体"/>
              </w:rPr>
              <w:t>近3年有类似工程业绩不少于一项。</w:t>
            </w:r>
          </w:p>
          <w:p>
            <w:pPr>
              <w:spacing w:line="360" w:lineRule="exact"/>
              <w:rPr>
                <w:rFonts w:ascii="宋体" w:hAnsi="宋体" w:eastAsia="宋体" w:cs="宋体"/>
                <w:b/>
                <w:color w:val="000000"/>
              </w:rPr>
            </w:pPr>
            <w:r>
              <w:rPr>
                <w:rFonts w:hint="eastAsia" w:ascii="宋体" w:hAnsi="宋体" w:eastAsia="宋体" w:cs="宋体"/>
                <w:szCs w:val="21"/>
              </w:rPr>
              <w:t>其他要求：</w:t>
            </w:r>
            <w:r>
              <w:rPr>
                <w:rFonts w:hint="eastAsia" w:ascii="宋体" w:hAnsi="宋体" w:eastAsia="宋体" w:cs="宋体"/>
                <w:b/>
                <w:color w:val="000000"/>
              </w:rPr>
              <w:t>（以下证件均为原件于开标时交到工作人员处，否则视为自动放弃投标，不再接收其投标文件）。</w:t>
            </w:r>
          </w:p>
          <w:p>
            <w:pPr>
              <w:spacing w:line="360" w:lineRule="exact"/>
              <w:rPr>
                <w:rFonts w:ascii="宋体" w:hAnsi="宋体" w:eastAsia="宋体" w:cs="宋体"/>
                <w:b/>
                <w:color w:val="000000"/>
              </w:rPr>
            </w:pPr>
            <w:r>
              <w:rPr>
                <w:rFonts w:hint="eastAsia" w:ascii="宋体" w:hAnsi="宋体" w:eastAsia="宋体" w:cs="宋体"/>
                <w:b/>
                <w:color w:val="000000"/>
              </w:rPr>
              <w:t>1、法人持法定代表人身份证及身份证复印件（复印件须加盖公章）或</w:t>
            </w:r>
            <w:r>
              <w:rPr>
                <w:rFonts w:hint="eastAsia" w:ascii="宋体" w:hAnsi="宋体" w:eastAsia="宋体" w:cs="宋体"/>
                <w:b/>
                <w:color w:val="000000"/>
                <w:szCs w:val="21"/>
              </w:rPr>
              <w:t>授权委托人持法人授权委托书及本人身份证（复印件须加盖公章）。</w:t>
            </w:r>
          </w:p>
          <w:p>
            <w:pPr>
              <w:wordWrap w:val="0"/>
              <w:snapToGrid w:val="0"/>
              <w:spacing w:line="360" w:lineRule="auto"/>
              <w:rPr>
                <w:rFonts w:ascii="宋体" w:hAnsi="宋体" w:eastAsia="宋体" w:cs="宋体"/>
                <w:b/>
                <w:color w:val="000000"/>
              </w:rPr>
            </w:pPr>
            <w:r>
              <w:rPr>
                <w:rFonts w:hint="eastAsia" w:ascii="宋体" w:hAnsi="宋体" w:eastAsia="宋体" w:cs="宋体"/>
                <w:b/>
                <w:color w:val="000000"/>
              </w:rPr>
              <w:t>2、投标单位必须提供由</w:t>
            </w:r>
            <w:r>
              <w:rPr>
                <w:rFonts w:hint="eastAsia" w:ascii="宋体" w:hAnsi="宋体" w:eastAsia="宋体" w:cs="宋体"/>
                <w:b/>
                <w:color w:val="000000"/>
                <w:szCs w:val="21"/>
              </w:rPr>
              <w:t>企业注册地或项目所在地</w:t>
            </w:r>
            <w:r>
              <w:rPr>
                <w:rFonts w:hint="eastAsia" w:ascii="宋体" w:hAnsi="宋体" w:eastAsia="宋体" w:cs="宋体"/>
                <w:b/>
              </w:rPr>
              <w:t>检</w:t>
            </w:r>
            <w:r>
              <w:rPr>
                <w:rFonts w:hint="eastAsia" w:ascii="宋体" w:hAnsi="宋体" w:eastAsia="宋体" w:cs="宋体"/>
                <w:b/>
                <w:color w:val="000000"/>
              </w:rPr>
              <w:t>察机关出具的《行贿犯罪档案查询结果告知函》证明（查询近三年来法人、法定代表人、项目经理、授权委托人）原件，开具时间从发布招标公告之日起到开标的前一天。(网上下载的查询告知函和检查机关现场出具的书面告知函具有同等效力)</w:t>
            </w:r>
          </w:p>
          <w:p>
            <w:pPr>
              <w:spacing w:line="360" w:lineRule="exact"/>
              <w:rPr>
                <w:rFonts w:ascii="宋体" w:hAnsi="宋体" w:eastAsia="宋体" w:cs="宋体"/>
                <w:szCs w:val="21"/>
              </w:rPr>
            </w:pPr>
            <w:r>
              <w:rPr>
                <w:rFonts w:hint="eastAsia" w:ascii="宋体" w:hAnsi="宋体" w:eastAsia="宋体" w:cs="宋体"/>
                <w:b/>
                <w:color w:val="000000"/>
              </w:rPr>
              <w:t>3、出具项目经理、五大员的劳动关系证明。</w:t>
            </w:r>
          </w:p>
        </w:tc>
      </w:tr>
      <w:tr>
        <w:tblPrEx>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1.9.1</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踏勘现场</w:t>
            </w:r>
          </w:p>
        </w:tc>
        <w:tc>
          <w:tcPr>
            <w:tcW w:w="5763" w:type="dxa"/>
            <w:tcBorders>
              <w:top w:val="single" w:color="auto" w:sz="4" w:space="0"/>
              <w:left w:val="single" w:color="auto" w:sz="4" w:space="0"/>
              <w:bottom w:val="single" w:color="auto" w:sz="4" w:space="0"/>
              <w:right w:val="single" w:color="auto" w:sz="4" w:space="0"/>
            </w:tcBorders>
            <w:vAlign w:val="center"/>
          </w:tcPr>
          <w:p>
            <w:pPr>
              <w:pStyle w:val="5"/>
              <w:topLinePunct/>
              <w:spacing w:line="360" w:lineRule="exact"/>
              <w:rPr>
                <w:rFonts w:hAnsi="宋体" w:eastAsia="宋体" w:cs="宋体"/>
                <w:szCs w:val="21"/>
              </w:rPr>
            </w:pPr>
            <w:r>
              <w:rPr>
                <w:rFonts w:hint="eastAsia" w:hAnsi="宋体" w:eastAsia="宋体" w:cs="宋体"/>
                <w:sz w:val="21"/>
                <w:szCs w:val="21"/>
              </w:rPr>
              <w:t>不组织，自行踏勘。</w:t>
            </w:r>
          </w:p>
        </w:tc>
      </w:tr>
      <w:tr>
        <w:tblPrEx>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1.10.1</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投标预备会</w:t>
            </w:r>
          </w:p>
        </w:tc>
        <w:tc>
          <w:tcPr>
            <w:tcW w:w="5763" w:type="dxa"/>
            <w:tcBorders>
              <w:top w:val="single" w:color="auto" w:sz="4" w:space="0"/>
              <w:left w:val="single" w:color="auto" w:sz="4" w:space="0"/>
              <w:bottom w:val="single" w:color="auto" w:sz="4" w:space="0"/>
              <w:right w:val="single" w:color="auto" w:sz="4" w:space="0"/>
            </w:tcBorders>
            <w:vAlign w:val="center"/>
          </w:tcPr>
          <w:p>
            <w:pPr>
              <w:pStyle w:val="5"/>
              <w:topLinePunct/>
              <w:spacing w:line="360" w:lineRule="exact"/>
              <w:rPr>
                <w:rFonts w:hAnsi="宋体" w:eastAsia="宋体" w:cs="宋体"/>
                <w:sz w:val="32"/>
                <w:szCs w:val="32"/>
              </w:rPr>
            </w:pPr>
            <w:r>
              <w:rPr>
                <w:rFonts w:hint="eastAsia" w:hAnsi="宋体" w:eastAsia="宋体" w:cs="宋体"/>
                <w:sz w:val="21"/>
                <w:szCs w:val="21"/>
              </w:rPr>
              <w:t>不召开</w:t>
            </w:r>
          </w:p>
        </w:tc>
      </w:tr>
      <w:tr>
        <w:tblPrEx>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1.10.2</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投标人提出问题的截止时间</w:t>
            </w:r>
          </w:p>
        </w:tc>
        <w:tc>
          <w:tcPr>
            <w:tcW w:w="5763"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eastAsia="宋体" w:cs="宋体"/>
                <w:szCs w:val="21"/>
              </w:rPr>
            </w:pPr>
            <w:r>
              <w:rPr>
                <w:rFonts w:hint="eastAsia" w:ascii="宋体" w:hAnsi="宋体" w:eastAsia="宋体" w:cs="宋体"/>
                <w:szCs w:val="21"/>
              </w:rPr>
              <w:t>递交投标文件截止时间10天前</w:t>
            </w:r>
          </w:p>
        </w:tc>
      </w:tr>
      <w:tr>
        <w:tblPrEx>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1.10.3</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招标人书面澄清的时间</w:t>
            </w:r>
          </w:p>
        </w:tc>
        <w:tc>
          <w:tcPr>
            <w:tcW w:w="576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eastAsia="宋体" w:cs="宋体"/>
                <w:szCs w:val="21"/>
              </w:rPr>
            </w:pPr>
            <w:r>
              <w:rPr>
                <w:rFonts w:hint="eastAsia" w:ascii="宋体" w:hAnsi="宋体" w:eastAsia="宋体" w:cs="宋体"/>
                <w:color w:val="000000"/>
              </w:rPr>
              <w:t>自收到异议之日起3日内</w:t>
            </w:r>
          </w:p>
        </w:tc>
      </w:tr>
      <w:tr>
        <w:tblPrEx>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1.11</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偏离</w:t>
            </w:r>
          </w:p>
        </w:tc>
        <w:tc>
          <w:tcPr>
            <w:tcW w:w="5763" w:type="dxa"/>
            <w:tcBorders>
              <w:top w:val="single" w:color="auto" w:sz="4" w:space="0"/>
              <w:left w:val="single" w:color="auto" w:sz="4" w:space="0"/>
              <w:bottom w:val="single" w:color="auto" w:sz="4" w:space="0"/>
              <w:right w:val="single" w:color="auto" w:sz="4" w:space="0"/>
            </w:tcBorders>
            <w:vAlign w:val="center"/>
          </w:tcPr>
          <w:p>
            <w:pPr>
              <w:pStyle w:val="5"/>
              <w:topLinePunct/>
              <w:spacing w:line="400" w:lineRule="exact"/>
              <w:rPr>
                <w:rFonts w:hAnsi="宋体" w:eastAsia="宋体" w:cs="宋体"/>
                <w:sz w:val="21"/>
                <w:szCs w:val="21"/>
              </w:rPr>
            </w:pPr>
            <w:r>
              <w:rPr>
                <w:rFonts w:hint="eastAsia" w:hAnsi="宋体" w:eastAsia="宋体" w:cs="宋体"/>
                <w:color w:val="000000"/>
                <w:sz w:val="20"/>
              </w:rPr>
              <w:t>不允许</w:t>
            </w:r>
          </w:p>
        </w:tc>
      </w:tr>
      <w:tr>
        <w:tblPrEx>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2.1</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cs="宋体"/>
                <w:color w:val="000000"/>
              </w:rPr>
            </w:pPr>
            <w:r>
              <w:rPr>
                <w:rFonts w:hint="eastAsia" w:ascii="宋体" w:hAnsi="宋体" w:eastAsia="宋体" w:cs="宋体"/>
                <w:color w:val="000000"/>
              </w:rPr>
              <w:t>构成招标文件的其他材料</w:t>
            </w:r>
          </w:p>
        </w:tc>
        <w:tc>
          <w:tcPr>
            <w:tcW w:w="5763"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宋体" w:cs="宋体"/>
                <w:color w:val="000000"/>
              </w:rPr>
            </w:pPr>
            <w:r>
              <w:rPr>
                <w:rFonts w:hint="eastAsia" w:ascii="宋体" w:hAnsi="宋体" w:eastAsia="宋体" w:cs="宋体"/>
                <w:color w:val="000000"/>
              </w:rPr>
              <w:t>招标控制价以及招标人在招标期间发出的有编号的补遗书和其它有效正式函件。</w:t>
            </w:r>
          </w:p>
        </w:tc>
      </w:tr>
      <w:tr>
        <w:tblPrEx>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2.2.1</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cs="宋体"/>
                <w:szCs w:val="21"/>
              </w:rPr>
            </w:pPr>
            <w:r>
              <w:rPr>
                <w:rFonts w:hint="eastAsia" w:ascii="宋体" w:hAnsi="宋体" w:eastAsia="宋体" w:cs="宋体"/>
                <w:szCs w:val="21"/>
              </w:rPr>
              <w:t>投标人要求澄清招标文件的截止时间</w:t>
            </w:r>
          </w:p>
        </w:tc>
        <w:tc>
          <w:tcPr>
            <w:tcW w:w="5763"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eastAsia="宋体" w:cs="宋体"/>
                <w:szCs w:val="21"/>
              </w:rPr>
            </w:pPr>
            <w:r>
              <w:rPr>
                <w:rFonts w:hint="eastAsia" w:ascii="宋体" w:hAnsi="宋体" w:eastAsia="宋体" w:cs="宋体"/>
                <w:color w:val="000000"/>
              </w:rPr>
              <w:t>同投标人提出问题的截止时间</w:t>
            </w:r>
          </w:p>
        </w:tc>
      </w:tr>
      <w:tr>
        <w:tblPrEx>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2.2.2</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投标截止时间</w:t>
            </w:r>
          </w:p>
        </w:tc>
        <w:tc>
          <w:tcPr>
            <w:tcW w:w="5763"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eastAsia="宋体" w:cs="宋体"/>
                <w:szCs w:val="21"/>
              </w:rPr>
            </w:pPr>
            <w:r>
              <w:rPr>
                <w:rFonts w:hint="eastAsia" w:ascii="宋体" w:hAnsi="宋体" w:eastAsia="宋体" w:cs="宋体"/>
                <w:b/>
                <w:bCs/>
                <w:szCs w:val="21"/>
                <w:u w:val="single"/>
              </w:rPr>
              <w:t xml:space="preserve"> 2016</w:t>
            </w:r>
            <w:r>
              <w:rPr>
                <w:rFonts w:hint="eastAsia" w:ascii="宋体" w:hAnsi="宋体" w:eastAsia="宋体" w:cs="宋体"/>
                <w:b/>
                <w:bCs/>
                <w:szCs w:val="21"/>
              </w:rPr>
              <w:t>年11月23日9时00分</w:t>
            </w:r>
          </w:p>
        </w:tc>
      </w:tr>
      <w:tr>
        <w:tblPrEx>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2.2.3</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cs="宋体"/>
                <w:szCs w:val="21"/>
              </w:rPr>
            </w:pPr>
            <w:r>
              <w:rPr>
                <w:rFonts w:hint="eastAsia" w:ascii="宋体" w:hAnsi="宋体" w:eastAsia="宋体" w:cs="宋体"/>
                <w:szCs w:val="21"/>
              </w:rPr>
              <w:t>投标人确认收到招标文件澄清的时间</w:t>
            </w:r>
          </w:p>
        </w:tc>
        <w:tc>
          <w:tcPr>
            <w:tcW w:w="5763"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宋体" w:cs="宋体"/>
                <w:szCs w:val="21"/>
              </w:rPr>
            </w:pPr>
            <w:r>
              <w:rPr>
                <w:rFonts w:hint="eastAsia" w:ascii="宋体" w:hAnsi="宋体" w:eastAsia="宋体" w:cs="宋体"/>
                <w:szCs w:val="21"/>
              </w:rPr>
              <w:t>同招标人书面澄清的时间</w:t>
            </w:r>
          </w:p>
        </w:tc>
      </w:tr>
      <w:tr>
        <w:tblPrEx>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2.3.2</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cs="宋体"/>
                <w:szCs w:val="21"/>
              </w:rPr>
            </w:pPr>
            <w:r>
              <w:rPr>
                <w:rFonts w:hint="eastAsia" w:ascii="宋体" w:hAnsi="宋体" w:eastAsia="宋体" w:cs="宋体"/>
                <w:szCs w:val="21"/>
              </w:rPr>
              <w:t>投标人确认收到招标文件修改的时间</w:t>
            </w:r>
          </w:p>
        </w:tc>
        <w:tc>
          <w:tcPr>
            <w:tcW w:w="5763"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宋体" w:cs="宋体"/>
                <w:szCs w:val="21"/>
              </w:rPr>
            </w:pPr>
            <w:r>
              <w:rPr>
                <w:rFonts w:hint="eastAsia" w:ascii="宋体" w:hAnsi="宋体" w:eastAsia="宋体" w:cs="宋体"/>
                <w:szCs w:val="21"/>
              </w:rPr>
              <w:t>同招标人书面澄清的时间，投标截止时间15日前，不足15日的，招标人应当顺延提交投标文件的截止时间。</w:t>
            </w:r>
          </w:p>
        </w:tc>
      </w:tr>
      <w:tr>
        <w:tblPrEx>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3.1</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构成投标文件的其他材料</w:t>
            </w:r>
          </w:p>
        </w:tc>
        <w:tc>
          <w:tcPr>
            <w:tcW w:w="5763"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宋体" w:cs="宋体"/>
                <w:color w:val="000000"/>
              </w:rPr>
            </w:pPr>
            <w:r>
              <w:rPr>
                <w:rFonts w:hint="eastAsia" w:ascii="宋体" w:hAnsi="宋体" w:eastAsia="宋体" w:cs="宋体"/>
                <w:color w:val="000000"/>
              </w:rPr>
              <w:t>按招标文件要求。</w:t>
            </w:r>
          </w:p>
          <w:p>
            <w:pPr>
              <w:spacing w:line="360" w:lineRule="exact"/>
              <w:rPr>
                <w:rFonts w:ascii="宋体" w:hAnsi="宋体" w:eastAsia="宋体" w:cs="宋体"/>
                <w:color w:val="000000"/>
              </w:rPr>
            </w:pPr>
            <w:r>
              <w:rPr>
                <w:rFonts w:hint="eastAsia" w:ascii="宋体" w:hAnsi="宋体" w:eastAsia="宋体" w:cs="宋体"/>
                <w:color w:val="000000"/>
              </w:rPr>
              <w:t>注：</w:t>
            </w:r>
            <w:r>
              <w:rPr>
                <w:rFonts w:hint="eastAsia" w:ascii="宋体" w:hAnsi="宋体" w:eastAsia="宋体" w:cs="宋体"/>
                <w:b/>
                <w:color w:val="000000"/>
              </w:rPr>
              <w:t>资格审查资料所需证件均为复印件，开标时提供相应原件并列明清单，供评委评审。</w:t>
            </w:r>
            <w:r>
              <w:rPr>
                <w:rFonts w:hint="eastAsia" w:ascii="宋体" w:hAnsi="宋体" w:cs="宋体"/>
                <w:b/>
                <w:szCs w:val="21"/>
              </w:rPr>
              <w:t>（资质证书提供原件或复印件加盖公章，可通过“全国建筑市场监管与诚信信息发布平台”、“河南省建筑市场监管信息系统暨一体化工作平台”以及资质证书二维码标识查阅企业相关信息。）</w:t>
            </w:r>
          </w:p>
        </w:tc>
      </w:tr>
      <w:tr>
        <w:tblPrEx>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3.2.3</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最高投标限价或其计算方法</w:t>
            </w:r>
          </w:p>
        </w:tc>
        <w:tc>
          <w:tcPr>
            <w:tcW w:w="5763"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eastAsia="宋体" w:cs="宋体"/>
                <w:szCs w:val="21"/>
              </w:rPr>
            </w:pPr>
            <w:r>
              <w:rPr>
                <w:rFonts w:hint="eastAsia" w:ascii="宋体" w:hAnsi="宋体" w:eastAsia="宋体" w:cs="宋体"/>
                <w:b/>
                <w:bCs/>
                <w:szCs w:val="21"/>
              </w:rPr>
              <w:t xml:space="preserve">   /</w:t>
            </w:r>
          </w:p>
        </w:tc>
      </w:tr>
      <w:tr>
        <w:tblPrEx>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3.3.1</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投标有效期</w:t>
            </w:r>
          </w:p>
        </w:tc>
        <w:tc>
          <w:tcPr>
            <w:tcW w:w="5763"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eastAsia="宋体" w:cs="宋体"/>
                <w:szCs w:val="21"/>
              </w:rPr>
            </w:pPr>
            <w:r>
              <w:rPr>
                <w:rFonts w:hint="eastAsia" w:ascii="宋体" w:hAnsi="宋体" w:eastAsia="宋体" w:cs="宋体"/>
                <w:szCs w:val="21"/>
                <w:u w:val="single"/>
              </w:rPr>
              <w:t xml:space="preserve"> 60</w:t>
            </w:r>
            <w:r>
              <w:rPr>
                <w:rFonts w:hint="eastAsia" w:ascii="宋体" w:hAnsi="宋体" w:eastAsia="宋体" w:cs="宋体"/>
                <w:szCs w:val="21"/>
              </w:rPr>
              <w:t>日历天</w:t>
            </w:r>
          </w:p>
        </w:tc>
      </w:tr>
      <w:tr>
        <w:tblPrEx>
          <w:tblLayout w:type="fixed"/>
          <w:tblCellMar>
            <w:top w:w="0" w:type="dxa"/>
            <w:left w:w="108" w:type="dxa"/>
            <w:bottom w:w="0" w:type="dxa"/>
            <w:right w:w="108" w:type="dxa"/>
          </w:tblCellMar>
        </w:tblPrEx>
        <w:trPr>
          <w:trHeight w:val="8130" w:hRule="atLeast"/>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3.4.1</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投标保证金</w:t>
            </w:r>
          </w:p>
        </w:tc>
        <w:tc>
          <w:tcPr>
            <w:tcW w:w="5763"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eastAsia="宋体" w:cs="宋体"/>
                <w:szCs w:val="21"/>
              </w:rPr>
            </w:pPr>
            <w:r>
              <w:rPr>
                <w:rFonts w:hint="eastAsia" w:ascii="宋体" w:hAnsi="宋体" w:eastAsia="宋体" w:cs="宋体"/>
                <w:szCs w:val="21"/>
              </w:rPr>
              <w:t>投标保证金的形式：网上在线支付</w:t>
            </w:r>
          </w:p>
          <w:p>
            <w:pPr>
              <w:spacing w:line="360" w:lineRule="exact"/>
              <w:jc w:val="left"/>
              <w:rPr>
                <w:rFonts w:ascii="宋体" w:hAnsi="宋体" w:eastAsia="宋体" w:cs="宋体"/>
                <w:szCs w:val="21"/>
              </w:rPr>
            </w:pPr>
            <w:r>
              <w:rPr>
                <w:rFonts w:hint="eastAsia" w:ascii="宋体" w:hAnsi="宋体" w:eastAsia="宋体" w:cs="宋体"/>
                <w:szCs w:val="21"/>
              </w:rPr>
              <w:t>网上缴纳投标保证金：通过7家商业银行：工商银行、农业银行、中国银行、建设银行、交通银行、招商银行、中信银行的企业网银缴纳投标保证金(企业网银支付投标保证金的前提条件是：企业账户开通网上银行功能，以下4家有特殊要求：</w:t>
            </w:r>
          </w:p>
          <w:p>
            <w:pPr>
              <w:spacing w:line="360" w:lineRule="exact"/>
              <w:jc w:val="left"/>
              <w:rPr>
                <w:rFonts w:ascii="宋体" w:hAnsi="宋体" w:eastAsia="宋体" w:cs="宋体"/>
                <w:szCs w:val="21"/>
              </w:rPr>
            </w:pPr>
            <w:r>
              <w:rPr>
                <w:rFonts w:hint="eastAsia" w:ascii="宋体" w:hAnsi="宋体" w:eastAsia="宋体" w:cs="宋体"/>
                <w:szCs w:val="21"/>
              </w:rPr>
              <w:t>中国农业银行：智博版网银（必须用智博版网银，智锐版网银不能进行网上支付）</w:t>
            </w:r>
          </w:p>
          <w:p>
            <w:pPr>
              <w:spacing w:line="360" w:lineRule="exact"/>
              <w:jc w:val="left"/>
              <w:rPr>
                <w:rFonts w:ascii="宋体" w:hAnsi="宋体" w:eastAsia="宋体" w:cs="宋体"/>
                <w:szCs w:val="21"/>
              </w:rPr>
            </w:pPr>
            <w:r>
              <w:rPr>
                <w:rFonts w:hint="eastAsia" w:ascii="宋体" w:hAnsi="宋体" w:eastAsia="宋体" w:cs="宋体"/>
                <w:szCs w:val="21"/>
              </w:rPr>
              <w:t>中国建设银行：企业高级版网银（必须用高级版网银）</w:t>
            </w:r>
          </w:p>
          <w:p>
            <w:pPr>
              <w:spacing w:line="360" w:lineRule="exact"/>
              <w:jc w:val="left"/>
              <w:rPr>
                <w:rFonts w:ascii="宋体" w:hAnsi="宋体" w:eastAsia="宋体" w:cs="宋体"/>
                <w:szCs w:val="21"/>
              </w:rPr>
            </w:pPr>
            <w:r>
              <w:rPr>
                <w:rFonts w:hint="eastAsia" w:ascii="宋体" w:hAnsi="宋体" w:eastAsia="宋体" w:cs="宋体"/>
                <w:szCs w:val="21"/>
              </w:rPr>
              <w:t>中国交通银行：管理员在网银中设置操作员权限</w:t>
            </w:r>
          </w:p>
          <w:p>
            <w:pPr>
              <w:spacing w:line="360" w:lineRule="exact"/>
              <w:jc w:val="left"/>
              <w:rPr>
                <w:rFonts w:ascii="宋体" w:hAnsi="宋体" w:eastAsia="宋体" w:cs="宋体"/>
                <w:szCs w:val="21"/>
              </w:rPr>
            </w:pPr>
            <w:r>
              <w:rPr>
                <w:rFonts w:hint="eastAsia" w:ascii="宋体" w:hAnsi="宋体" w:eastAsia="宋体" w:cs="宋体"/>
                <w:szCs w:val="21"/>
              </w:rPr>
              <w:t>中国招商银行：管理员在招行U-Bank软件中设置（用网银前确认先客户端已安装）)，手续费15元/笔。</w:t>
            </w:r>
          </w:p>
          <w:p>
            <w:pPr>
              <w:spacing w:line="360" w:lineRule="exact"/>
              <w:jc w:val="left"/>
              <w:rPr>
                <w:rFonts w:ascii="宋体" w:hAnsi="宋体" w:eastAsia="宋体" w:cs="宋体"/>
                <w:szCs w:val="21"/>
              </w:rPr>
            </w:pPr>
            <w:r>
              <w:rPr>
                <w:rFonts w:hint="eastAsia" w:ascii="宋体" w:hAnsi="宋体" w:eastAsia="宋体" w:cs="宋体"/>
                <w:szCs w:val="21"/>
              </w:rPr>
              <w:t>企业网银缴纳咨询电话：客服电话：400 880 9888-8</w:t>
            </w:r>
          </w:p>
          <w:p>
            <w:pPr>
              <w:spacing w:line="360" w:lineRule="exact"/>
              <w:jc w:val="left"/>
              <w:rPr>
                <w:rFonts w:ascii="宋体" w:hAnsi="宋体" w:eastAsia="宋体" w:cs="宋体"/>
                <w:szCs w:val="21"/>
              </w:rPr>
            </w:pPr>
            <w:r>
              <w:rPr>
                <w:rFonts w:hint="eastAsia" w:ascii="宋体" w:hAnsi="宋体" w:eastAsia="宋体" w:cs="宋体"/>
                <w:szCs w:val="21"/>
              </w:rPr>
              <w:t>客服电话：010-58903377/010-58903336。</w:t>
            </w:r>
          </w:p>
          <w:p>
            <w:pPr>
              <w:spacing w:line="360" w:lineRule="exact"/>
              <w:jc w:val="left"/>
              <w:rPr>
                <w:rFonts w:ascii="宋体" w:hAnsi="宋体" w:eastAsia="宋体" w:cs="宋体"/>
                <w:b/>
                <w:bCs/>
                <w:szCs w:val="21"/>
              </w:rPr>
            </w:pPr>
            <w:r>
              <w:rPr>
                <w:rFonts w:hint="eastAsia" w:ascii="宋体" w:hAnsi="宋体" w:eastAsia="宋体" w:cs="宋体"/>
                <w:szCs w:val="21"/>
              </w:rPr>
              <w:t>投标保证金的金额：</w:t>
            </w:r>
            <w:r>
              <w:rPr>
                <w:rFonts w:hint="eastAsia" w:ascii="宋体" w:hAnsi="宋体" w:eastAsia="宋体" w:cs="宋体"/>
                <w:b/>
                <w:bCs/>
                <w:szCs w:val="21"/>
              </w:rPr>
              <w:t>人民币壹万伍仟元整（￥：15000.00元）</w:t>
            </w:r>
          </w:p>
          <w:p>
            <w:pPr>
              <w:spacing w:line="360" w:lineRule="exact"/>
              <w:jc w:val="left"/>
              <w:rPr>
                <w:rFonts w:ascii="宋体" w:hAnsi="宋体" w:eastAsia="宋体" w:cs="宋体"/>
                <w:color w:val="000000"/>
                <w:szCs w:val="21"/>
              </w:rPr>
            </w:pPr>
            <w:r>
              <w:rPr>
                <w:rFonts w:hint="eastAsia" w:ascii="宋体" w:hAnsi="宋体" w:eastAsia="宋体" w:cs="宋体"/>
                <w:color w:val="000000"/>
                <w:szCs w:val="21"/>
              </w:rPr>
              <w:t>投标人通过温县招标投标交易管理系统使用已备案的账户进行自助网上缴纳。</w:t>
            </w:r>
          </w:p>
          <w:p>
            <w:pPr>
              <w:spacing w:line="360" w:lineRule="exact"/>
              <w:jc w:val="left"/>
              <w:rPr>
                <w:rFonts w:ascii="宋体" w:hAnsi="宋体" w:eastAsia="宋体" w:cs="宋体"/>
                <w:color w:val="000000"/>
                <w:szCs w:val="21"/>
              </w:rPr>
            </w:pPr>
            <w:r>
              <w:rPr>
                <w:rFonts w:hint="eastAsia" w:ascii="宋体" w:hAnsi="宋体" w:eastAsia="宋体" w:cs="宋体"/>
                <w:color w:val="000000"/>
                <w:szCs w:val="21"/>
              </w:rPr>
              <w:t>递交时间：投标人必须于</w:t>
            </w:r>
            <w:r>
              <w:rPr>
                <w:rFonts w:hint="eastAsia" w:ascii="宋体" w:hAnsi="宋体" w:eastAsia="宋体" w:cs="宋体"/>
                <w:b/>
                <w:bCs/>
                <w:color w:val="000000"/>
                <w:szCs w:val="21"/>
                <w:u w:val="single"/>
              </w:rPr>
              <w:t>2016</w:t>
            </w:r>
            <w:r>
              <w:rPr>
                <w:rFonts w:hint="eastAsia" w:ascii="宋体" w:hAnsi="宋体" w:eastAsia="宋体" w:cs="宋体"/>
                <w:b/>
                <w:bCs/>
                <w:color w:val="000000"/>
                <w:szCs w:val="21"/>
              </w:rPr>
              <w:t>年11月18日16时前</w:t>
            </w:r>
            <w:r>
              <w:rPr>
                <w:rFonts w:hint="eastAsia" w:ascii="宋体" w:hAnsi="宋体" w:eastAsia="宋体" w:cs="宋体"/>
                <w:color w:val="000000"/>
                <w:szCs w:val="21"/>
              </w:rPr>
              <w:t>，交至指定账户，</w:t>
            </w:r>
            <w:r>
              <w:rPr>
                <w:rFonts w:hint="eastAsia" w:ascii="宋体" w:hAnsi="宋体" w:eastAsia="宋体" w:cs="宋体"/>
                <w:szCs w:val="21"/>
                <w:lang w:val="zh-CN"/>
              </w:rPr>
              <w:t>以温县公共资源交易中心电子招投标交易管理系统确认为准。</w:t>
            </w:r>
          </w:p>
          <w:p>
            <w:pPr>
              <w:spacing w:line="360" w:lineRule="exact"/>
              <w:jc w:val="left"/>
              <w:rPr>
                <w:rFonts w:ascii="宋体" w:hAnsi="宋体" w:eastAsia="宋体" w:cs="宋体"/>
                <w:color w:val="000000"/>
                <w:szCs w:val="21"/>
              </w:rPr>
            </w:pPr>
            <w:r>
              <w:rPr>
                <w:rFonts w:hint="eastAsia" w:ascii="宋体" w:hAnsi="宋体" w:eastAsia="宋体" w:cs="宋体"/>
                <w:color w:val="000000"/>
                <w:szCs w:val="21"/>
              </w:rPr>
              <w:t>未按本规定和要求提交投标保证金的，按无效投标处理。</w:t>
            </w:r>
          </w:p>
          <w:p>
            <w:pPr>
              <w:spacing w:line="360" w:lineRule="exact"/>
              <w:jc w:val="left"/>
              <w:rPr>
                <w:rFonts w:ascii="宋体" w:hAnsi="宋体" w:eastAsia="宋体" w:cs="宋体"/>
                <w:szCs w:val="21"/>
              </w:rPr>
            </w:pPr>
            <w:r>
              <w:rPr>
                <w:rFonts w:hint="eastAsia" w:ascii="宋体" w:hAnsi="宋体" w:eastAsia="宋体" w:cs="宋体"/>
                <w:szCs w:val="21"/>
              </w:rPr>
              <w:t>如提交投标保证金的投标人少于三家的，招标人将依法重新组织招标。</w:t>
            </w:r>
          </w:p>
        </w:tc>
      </w:tr>
      <w:tr>
        <w:tblPrEx>
          <w:tblLayout w:type="fixed"/>
          <w:tblCellMar>
            <w:top w:w="0" w:type="dxa"/>
            <w:left w:w="108" w:type="dxa"/>
            <w:bottom w:w="0" w:type="dxa"/>
            <w:right w:w="108" w:type="dxa"/>
          </w:tblCellMar>
        </w:tblPrEx>
        <w:trPr>
          <w:trHeight w:val="1105" w:hRule="exact"/>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3.5.2</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近年财务状况的年份要求</w:t>
            </w:r>
          </w:p>
        </w:tc>
        <w:tc>
          <w:tcPr>
            <w:tcW w:w="576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eastAsia="宋体" w:cs="宋体"/>
                <w:color w:val="000000"/>
              </w:rPr>
            </w:pPr>
            <w:r>
              <w:rPr>
                <w:rFonts w:hint="eastAsia" w:ascii="宋体" w:hAnsi="宋体" w:eastAsia="宋体" w:cs="宋体"/>
                <w:color w:val="000000"/>
              </w:rPr>
              <w:t>近</w:t>
            </w:r>
            <w:r>
              <w:rPr>
                <w:rFonts w:hint="eastAsia" w:ascii="宋体" w:hAnsi="宋体" w:eastAsia="宋体" w:cs="宋体"/>
                <w:color w:val="000000"/>
                <w:u w:val="single"/>
              </w:rPr>
              <w:t xml:space="preserve"> 3</w:t>
            </w:r>
            <w:r>
              <w:rPr>
                <w:rFonts w:hint="eastAsia" w:ascii="宋体" w:hAnsi="宋体" w:eastAsia="宋体" w:cs="宋体"/>
                <w:color w:val="000000"/>
              </w:rPr>
              <w:t>年，指</w:t>
            </w:r>
            <w:r>
              <w:rPr>
                <w:rFonts w:hint="eastAsia" w:ascii="宋体" w:hAnsi="宋体" w:eastAsia="宋体" w:cs="宋体"/>
                <w:color w:val="000000"/>
                <w:u w:val="single"/>
              </w:rPr>
              <w:t xml:space="preserve"> 2013</w:t>
            </w:r>
            <w:r>
              <w:rPr>
                <w:rFonts w:hint="eastAsia" w:ascii="宋体" w:hAnsi="宋体" w:eastAsia="宋体" w:cs="宋体"/>
                <w:color w:val="000000"/>
              </w:rPr>
              <w:t>年</w:t>
            </w:r>
            <w:r>
              <w:rPr>
                <w:rFonts w:hint="eastAsia" w:ascii="宋体" w:hAnsi="宋体" w:eastAsia="宋体" w:cs="宋体"/>
                <w:color w:val="000000"/>
                <w:u w:val="single"/>
              </w:rPr>
              <w:t>1</w:t>
            </w:r>
            <w:r>
              <w:rPr>
                <w:rFonts w:hint="eastAsia" w:ascii="宋体" w:hAnsi="宋体" w:eastAsia="宋体" w:cs="宋体"/>
                <w:color w:val="000000"/>
              </w:rPr>
              <w:t>月</w:t>
            </w:r>
            <w:r>
              <w:rPr>
                <w:rFonts w:hint="eastAsia" w:ascii="宋体" w:hAnsi="宋体" w:eastAsia="宋体" w:cs="宋体"/>
                <w:color w:val="000000"/>
                <w:u w:val="single"/>
              </w:rPr>
              <w:t xml:space="preserve"> 1 </w:t>
            </w:r>
            <w:r>
              <w:rPr>
                <w:rFonts w:hint="eastAsia" w:ascii="宋体" w:hAnsi="宋体" w:eastAsia="宋体" w:cs="宋体"/>
                <w:color w:val="000000"/>
              </w:rPr>
              <w:t>日起至</w:t>
            </w:r>
            <w:r>
              <w:rPr>
                <w:rFonts w:hint="eastAsia" w:ascii="宋体" w:hAnsi="宋体" w:eastAsia="宋体" w:cs="宋体"/>
                <w:color w:val="000000"/>
                <w:u w:val="single"/>
              </w:rPr>
              <w:t xml:space="preserve">  2015</w:t>
            </w:r>
            <w:r>
              <w:rPr>
                <w:rFonts w:hint="eastAsia" w:ascii="宋体" w:hAnsi="宋体" w:eastAsia="宋体" w:cs="宋体"/>
                <w:color w:val="000000"/>
              </w:rPr>
              <w:t>年</w:t>
            </w:r>
            <w:r>
              <w:rPr>
                <w:rFonts w:hint="eastAsia" w:ascii="宋体" w:hAnsi="宋体" w:eastAsia="宋体" w:cs="宋体"/>
                <w:color w:val="000000"/>
                <w:u w:val="single"/>
              </w:rPr>
              <w:t xml:space="preserve"> 12 </w:t>
            </w:r>
            <w:r>
              <w:rPr>
                <w:rFonts w:hint="eastAsia" w:ascii="宋体" w:hAnsi="宋体" w:eastAsia="宋体" w:cs="宋体"/>
                <w:color w:val="000000"/>
              </w:rPr>
              <w:t>月</w:t>
            </w:r>
            <w:r>
              <w:rPr>
                <w:rFonts w:hint="eastAsia" w:ascii="宋体" w:hAnsi="宋体" w:eastAsia="宋体" w:cs="宋体"/>
                <w:color w:val="000000"/>
                <w:u w:val="single"/>
              </w:rPr>
              <w:t xml:space="preserve"> 31</w:t>
            </w:r>
            <w:r>
              <w:rPr>
                <w:rFonts w:hint="eastAsia" w:ascii="宋体" w:hAnsi="宋体" w:eastAsia="宋体" w:cs="宋体"/>
                <w:color w:val="000000"/>
              </w:rPr>
              <w:t>日止。</w:t>
            </w:r>
          </w:p>
          <w:p>
            <w:pPr>
              <w:spacing w:line="400" w:lineRule="exact"/>
              <w:rPr>
                <w:rFonts w:ascii="宋体" w:hAnsi="宋体" w:eastAsia="宋体" w:cs="宋体"/>
                <w:szCs w:val="21"/>
              </w:rPr>
            </w:pPr>
            <w:r>
              <w:rPr>
                <w:rFonts w:hint="eastAsia" w:ascii="宋体" w:hAnsi="宋体" w:eastAsia="宋体" w:cs="宋体"/>
                <w:color w:val="000000"/>
                <w:u w:val="single"/>
              </w:rPr>
              <w:t>（新成立企业不足3年的按已有年份计算）</w:t>
            </w:r>
          </w:p>
        </w:tc>
      </w:tr>
      <w:tr>
        <w:tblPrEx>
          <w:tblLayout w:type="fixed"/>
          <w:tblCellMar>
            <w:top w:w="0" w:type="dxa"/>
            <w:left w:w="108" w:type="dxa"/>
            <w:bottom w:w="0" w:type="dxa"/>
            <w:right w:w="108" w:type="dxa"/>
          </w:tblCellMar>
        </w:tblPrEx>
        <w:trPr>
          <w:trHeight w:val="1020" w:hRule="exact"/>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3.5.3</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近年完成的类似项目的年份要求</w:t>
            </w:r>
          </w:p>
        </w:tc>
        <w:tc>
          <w:tcPr>
            <w:tcW w:w="576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eastAsia="宋体" w:cs="宋体"/>
                <w:szCs w:val="21"/>
              </w:rPr>
            </w:pPr>
            <w:r>
              <w:rPr>
                <w:rFonts w:hint="eastAsia" w:ascii="宋体" w:hAnsi="宋体" w:eastAsia="宋体" w:cs="宋体"/>
                <w:color w:val="000000"/>
              </w:rPr>
              <w:t>近</w:t>
            </w:r>
            <w:r>
              <w:rPr>
                <w:rFonts w:hint="eastAsia" w:ascii="宋体" w:hAnsi="宋体" w:eastAsia="宋体" w:cs="宋体"/>
                <w:color w:val="000000"/>
                <w:u w:val="single"/>
              </w:rPr>
              <w:t xml:space="preserve"> 3 </w:t>
            </w:r>
            <w:r>
              <w:rPr>
                <w:rFonts w:hint="eastAsia" w:ascii="宋体" w:hAnsi="宋体" w:eastAsia="宋体" w:cs="宋体"/>
                <w:color w:val="000000"/>
              </w:rPr>
              <w:t>年，指</w:t>
            </w:r>
            <w:r>
              <w:rPr>
                <w:rFonts w:hint="eastAsia" w:ascii="宋体" w:hAnsi="宋体" w:eastAsia="宋体" w:cs="宋体"/>
                <w:color w:val="000000"/>
                <w:u w:val="single"/>
              </w:rPr>
              <w:t xml:space="preserve"> 2013</w:t>
            </w:r>
            <w:r>
              <w:rPr>
                <w:rFonts w:hint="eastAsia" w:ascii="宋体" w:hAnsi="宋体" w:eastAsia="宋体" w:cs="宋体"/>
                <w:color w:val="000000"/>
              </w:rPr>
              <w:t>年</w:t>
            </w:r>
            <w:r>
              <w:rPr>
                <w:rFonts w:hint="eastAsia" w:ascii="宋体" w:hAnsi="宋体" w:eastAsia="宋体" w:cs="宋体"/>
                <w:color w:val="000000"/>
                <w:u w:val="single"/>
              </w:rPr>
              <w:t>8</w:t>
            </w:r>
            <w:r>
              <w:rPr>
                <w:rFonts w:hint="eastAsia" w:ascii="宋体" w:hAnsi="宋体" w:eastAsia="宋体" w:cs="宋体"/>
                <w:color w:val="000000"/>
              </w:rPr>
              <w:t>月</w:t>
            </w:r>
            <w:r>
              <w:rPr>
                <w:rFonts w:hint="eastAsia" w:ascii="宋体" w:hAnsi="宋体" w:eastAsia="宋体" w:cs="宋体"/>
                <w:color w:val="000000"/>
                <w:u w:val="single"/>
              </w:rPr>
              <w:t xml:space="preserve">  1</w:t>
            </w:r>
            <w:r>
              <w:rPr>
                <w:rFonts w:hint="eastAsia" w:ascii="宋体" w:hAnsi="宋体" w:eastAsia="宋体" w:cs="宋体"/>
                <w:color w:val="000000"/>
              </w:rPr>
              <w:t>日起至</w:t>
            </w:r>
            <w:r>
              <w:rPr>
                <w:rFonts w:hint="eastAsia" w:ascii="宋体" w:hAnsi="宋体" w:eastAsia="宋体" w:cs="宋体"/>
                <w:color w:val="000000"/>
                <w:u w:val="single"/>
              </w:rPr>
              <w:t xml:space="preserve"> 2016 </w:t>
            </w:r>
            <w:r>
              <w:rPr>
                <w:rFonts w:hint="eastAsia" w:ascii="宋体" w:hAnsi="宋体" w:eastAsia="宋体" w:cs="宋体"/>
                <w:color w:val="000000"/>
              </w:rPr>
              <w:t>年</w:t>
            </w:r>
            <w:r>
              <w:rPr>
                <w:rFonts w:hint="eastAsia" w:ascii="宋体" w:hAnsi="宋体" w:eastAsia="宋体" w:cs="宋体"/>
                <w:color w:val="000000"/>
                <w:u w:val="single"/>
              </w:rPr>
              <w:t xml:space="preserve"> 9 </w:t>
            </w:r>
            <w:r>
              <w:rPr>
                <w:rFonts w:hint="eastAsia" w:ascii="宋体" w:hAnsi="宋体" w:eastAsia="宋体" w:cs="宋体"/>
                <w:color w:val="000000"/>
              </w:rPr>
              <w:t>月</w:t>
            </w:r>
            <w:r>
              <w:rPr>
                <w:rFonts w:hint="eastAsia" w:ascii="宋体" w:hAnsi="宋体" w:eastAsia="宋体" w:cs="宋体"/>
                <w:color w:val="000000"/>
                <w:u w:val="single"/>
              </w:rPr>
              <w:t xml:space="preserve"> 31 </w:t>
            </w:r>
            <w:r>
              <w:rPr>
                <w:rFonts w:hint="eastAsia" w:ascii="宋体" w:hAnsi="宋体" w:eastAsia="宋体" w:cs="宋体"/>
                <w:color w:val="000000"/>
              </w:rPr>
              <w:t>日。</w:t>
            </w:r>
            <w:r>
              <w:rPr>
                <w:rFonts w:hint="eastAsia" w:ascii="宋体" w:hAnsi="宋体" w:eastAsia="宋体" w:cs="宋体"/>
                <w:color w:val="000000"/>
                <w:u w:val="single"/>
              </w:rPr>
              <w:t>（新成立企业不足3年的按已有年份计算）</w:t>
            </w:r>
          </w:p>
        </w:tc>
      </w:tr>
      <w:tr>
        <w:tblPrEx>
          <w:tblLayout w:type="fixed"/>
        </w:tblPrEx>
        <w:trPr>
          <w:trHeight w:val="1115" w:hRule="exact"/>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3.5.5</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szCs w:val="21"/>
              </w:rPr>
              <w:t>近年发生的诉讼及仲裁情况的年份要求</w:t>
            </w:r>
          </w:p>
        </w:tc>
        <w:tc>
          <w:tcPr>
            <w:tcW w:w="5763" w:type="dxa"/>
            <w:tcBorders>
              <w:top w:val="single" w:color="auto" w:sz="4" w:space="0"/>
              <w:left w:val="single" w:color="auto" w:sz="4" w:space="0"/>
              <w:bottom w:val="single" w:color="auto" w:sz="4" w:space="0"/>
              <w:right w:val="single" w:color="auto" w:sz="4" w:space="0"/>
            </w:tcBorders>
            <w:vAlign w:val="center"/>
          </w:tcPr>
          <w:p>
            <w:pPr>
              <w:spacing w:line="288" w:lineRule="auto"/>
              <w:rPr>
                <w:color w:val="000000"/>
              </w:rPr>
            </w:pPr>
            <w:r>
              <w:rPr>
                <w:rFonts w:hint="eastAsia"/>
                <w:color w:val="000000"/>
              </w:rPr>
              <w:t>近</w:t>
            </w:r>
            <w:r>
              <w:rPr>
                <w:rFonts w:hint="eastAsia"/>
                <w:color w:val="000000"/>
                <w:u w:val="single"/>
              </w:rPr>
              <w:t>2</w:t>
            </w:r>
            <w:r>
              <w:rPr>
                <w:rFonts w:hint="eastAsia"/>
                <w:color w:val="000000"/>
              </w:rPr>
              <w:t>年，指</w:t>
            </w:r>
            <w:r>
              <w:rPr>
                <w:rFonts w:hint="eastAsia"/>
                <w:color w:val="000000"/>
                <w:u w:val="single"/>
              </w:rPr>
              <w:t xml:space="preserve"> 2014</w:t>
            </w:r>
            <w:r>
              <w:rPr>
                <w:rFonts w:hint="eastAsia"/>
                <w:color w:val="000000"/>
              </w:rPr>
              <w:t>年</w:t>
            </w:r>
            <w:r>
              <w:rPr>
                <w:rFonts w:hint="eastAsia"/>
                <w:color w:val="000000"/>
                <w:u w:val="single"/>
              </w:rPr>
              <w:t>8</w:t>
            </w:r>
            <w:r>
              <w:rPr>
                <w:rFonts w:hint="eastAsia"/>
                <w:color w:val="000000"/>
              </w:rPr>
              <w:t>月</w:t>
            </w:r>
            <w:r>
              <w:rPr>
                <w:rFonts w:hint="eastAsia"/>
                <w:color w:val="000000"/>
                <w:u w:val="single"/>
              </w:rPr>
              <w:t xml:space="preserve"> 1</w:t>
            </w:r>
            <w:r>
              <w:rPr>
                <w:rFonts w:hint="eastAsia"/>
                <w:color w:val="000000"/>
              </w:rPr>
              <w:t>日起至</w:t>
            </w:r>
            <w:r>
              <w:rPr>
                <w:rFonts w:hint="eastAsia"/>
                <w:color w:val="000000"/>
                <w:u w:val="single"/>
              </w:rPr>
              <w:t xml:space="preserve"> 2016 </w:t>
            </w:r>
            <w:r>
              <w:rPr>
                <w:rFonts w:hint="eastAsia"/>
                <w:color w:val="000000"/>
              </w:rPr>
              <w:t>年</w:t>
            </w:r>
            <w:r>
              <w:rPr>
                <w:rFonts w:hint="eastAsia"/>
                <w:color w:val="000000"/>
                <w:u w:val="single"/>
              </w:rPr>
              <w:t>9</w:t>
            </w:r>
            <w:r>
              <w:rPr>
                <w:rFonts w:hint="eastAsia"/>
                <w:color w:val="000000"/>
              </w:rPr>
              <w:t>月</w:t>
            </w:r>
            <w:r>
              <w:rPr>
                <w:rFonts w:hint="eastAsia"/>
                <w:color w:val="000000"/>
                <w:u w:val="single"/>
              </w:rPr>
              <w:t xml:space="preserve"> 31 </w:t>
            </w:r>
            <w:r>
              <w:rPr>
                <w:rFonts w:hint="eastAsia"/>
                <w:color w:val="000000"/>
              </w:rPr>
              <w:t>日止。</w:t>
            </w:r>
          </w:p>
          <w:p>
            <w:pPr>
              <w:spacing w:line="288" w:lineRule="auto"/>
              <w:rPr>
                <w:rFonts w:ascii="宋体" w:hAnsi="宋体" w:eastAsia="宋体" w:cs="宋体"/>
                <w:color w:val="000000"/>
              </w:rPr>
            </w:pPr>
            <w:r>
              <w:rPr>
                <w:rFonts w:hint="eastAsia"/>
                <w:color w:val="000000"/>
                <w:u w:val="single"/>
              </w:rPr>
              <w:t>（新成立企业不足2年的按已有年份计算）</w:t>
            </w:r>
          </w:p>
        </w:tc>
      </w:tr>
      <w:tr>
        <w:tblPrEx>
          <w:tblLayout w:type="fixed"/>
          <w:tblCellMar>
            <w:top w:w="0" w:type="dxa"/>
            <w:left w:w="108" w:type="dxa"/>
            <w:bottom w:w="0" w:type="dxa"/>
            <w:right w:w="108" w:type="dxa"/>
          </w:tblCellMar>
        </w:tblPrEx>
        <w:trPr>
          <w:trHeight w:val="1020" w:hRule="exact"/>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3.6.3</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签字或盖章要求</w:t>
            </w:r>
            <w:bookmarkStart w:id="923" w:name="_GoBack"/>
            <w:bookmarkEnd w:id="923"/>
          </w:p>
        </w:tc>
        <w:tc>
          <w:tcPr>
            <w:tcW w:w="576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eastAsia="宋体" w:cs="宋体"/>
                <w:szCs w:val="21"/>
              </w:rPr>
            </w:pPr>
            <w:r>
              <w:rPr>
                <w:rFonts w:hint="eastAsia" w:ascii="宋体" w:hAnsi="宋体" w:eastAsia="宋体" w:cs="宋体"/>
                <w:szCs w:val="21"/>
              </w:rPr>
              <w:t>签字为法定代表人或法定代表人委托人签字，盖章为法人公章。签字不能用签字章代替。</w:t>
            </w:r>
          </w:p>
        </w:tc>
      </w:tr>
      <w:tr>
        <w:tblPrEx>
          <w:tblLayout w:type="fixed"/>
          <w:tblCellMar>
            <w:top w:w="0" w:type="dxa"/>
            <w:left w:w="108" w:type="dxa"/>
            <w:bottom w:w="0" w:type="dxa"/>
            <w:right w:w="108" w:type="dxa"/>
          </w:tblCellMar>
        </w:tblPrEx>
        <w:trPr>
          <w:trHeight w:val="1135" w:hRule="exact"/>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3.6.4</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投标文件份数</w:t>
            </w:r>
          </w:p>
        </w:tc>
        <w:tc>
          <w:tcPr>
            <w:tcW w:w="5763"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宋体" w:cs="宋体"/>
                <w:szCs w:val="21"/>
              </w:rPr>
            </w:pPr>
            <w:r>
              <w:rPr>
                <w:rFonts w:hint="eastAsia" w:ascii="宋体" w:hAnsi="宋体" w:eastAsia="宋体" w:cs="宋体"/>
                <w:b/>
                <w:szCs w:val="21"/>
              </w:rPr>
              <w:t>正本壹份，副本陆份，电子U盘一份（投标人应保证电子文档内容完全可读且与投标人打印产生的投标文件正本内容一致）。</w:t>
            </w:r>
          </w:p>
        </w:tc>
      </w:tr>
      <w:tr>
        <w:tblPrEx>
          <w:tblLayout w:type="fixed"/>
          <w:tblCellMar>
            <w:top w:w="0" w:type="dxa"/>
            <w:left w:w="108" w:type="dxa"/>
            <w:bottom w:w="0" w:type="dxa"/>
            <w:right w:w="108" w:type="dxa"/>
          </w:tblCellMar>
        </w:tblPrEx>
        <w:trPr>
          <w:trHeight w:val="835" w:hRule="exact"/>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3.6.5</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装订要求</w:t>
            </w:r>
          </w:p>
        </w:tc>
        <w:tc>
          <w:tcPr>
            <w:tcW w:w="576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eastAsia="宋体" w:cs="宋体"/>
                <w:szCs w:val="21"/>
              </w:rPr>
            </w:pPr>
            <w:r>
              <w:rPr>
                <w:rFonts w:hint="eastAsia" w:ascii="宋体" w:hAnsi="宋体" w:eastAsia="宋体" w:cs="宋体"/>
                <w:szCs w:val="21"/>
              </w:rPr>
              <w:t>投标文件的正本与副本应采用左侧胶粘方式装订，不得采用活页夹等可随时拆换的方式装订。</w:t>
            </w:r>
          </w:p>
        </w:tc>
      </w:tr>
      <w:tr>
        <w:tblPrEx>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4.1.2</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封套上应载明的信息</w:t>
            </w:r>
          </w:p>
        </w:tc>
        <w:tc>
          <w:tcPr>
            <w:tcW w:w="5763"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eastAsia="宋体" w:cs="宋体"/>
                <w:szCs w:val="21"/>
              </w:rPr>
            </w:pPr>
            <w:r>
              <w:rPr>
                <w:rFonts w:hint="eastAsia" w:ascii="宋体" w:hAnsi="宋体" w:eastAsia="宋体" w:cs="宋体"/>
                <w:szCs w:val="21"/>
              </w:rPr>
              <w:t>招标人地址：                     正本或副本/电子文档</w:t>
            </w:r>
          </w:p>
          <w:p>
            <w:pPr>
              <w:spacing w:line="440" w:lineRule="exact"/>
              <w:rPr>
                <w:rFonts w:ascii="宋体" w:hAnsi="宋体" w:eastAsia="宋体" w:cs="宋体"/>
                <w:szCs w:val="21"/>
              </w:rPr>
            </w:pPr>
            <w:r>
              <w:rPr>
                <w:rFonts w:hint="eastAsia" w:ascii="宋体" w:hAnsi="宋体" w:eastAsia="宋体" w:cs="宋体"/>
                <w:szCs w:val="21"/>
              </w:rPr>
              <w:t>招标人名称：</w:t>
            </w:r>
          </w:p>
          <w:p>
            <w:pPr>
              <w:spacing w:line="440" w:lineRule="exact"/>
              <w:rPr>
                <w:rFonts w:ascii="宋体" w:hAnsi="宋体" w:eastAsia="宋体" w:cs="宋体"/>
                <w:szCs w:val="21"/>
              </w:rPr>
            </w:pPr>
            <w:r>
              <w:rPr>
                <w:rFonts w:hint="eastAsia" w:ascii="宋体" w:hAnsi="宋体" w:eastAsia="宋体" w:cs="宋体"/>
                <w:szCs w:val="21"/>
              </w:rPr>
              <w:t>（项目名称）投标文件</w:t>
            </w:r>
          </w:p>
          <w:p>
            <w:pPr>
              <w:spacing w:line="440" w:lineRule="exact"/>
              <w:rPr>
                <w:rFonts w:ascii="宋体" w:hAnsi="宋体" w:eastAsia="宋体" w:cs="宋体"/>
                <w:szCs w:val="21"/>
              </w:rPr>
            </w:pPr>
            <w:r>
              <w:rPr>
                <w:rFonts w:hint="eastAsia" w:ascii="宋体" w:hAnsi="宋体" w:eastAsia="宋体" w:cs="宋体"/>
                <w:szCs w:val="21"/>
              </w:rPr>
              <w:t>在年月日时分前不得开启</w:t>
            </w:r>
          </w:p>
        </w:tc>
      </w:tr>
      <w:tr>
        <w:tblPrEx>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4.2.2</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递交投标文件地点</w:t>
            </w:r>
          </w:p>
        </w:tc>
        <w:tc>
          <w:tcPr>
            <w:tcW w:w="5763"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eastAsia="宋体" w:cs="宋体"/>
                <w:szCs w:val="21"/>
              </w:rPr>
            </w:pPr>
            <w:r>
              <w:rPr>
                <w:rFonts w:hint="eastAsia" w:ascii="宋体" w:hAnsi="宋体" w:eastAsia="宋体" w:cs="宋体"/>
                <w:color w:val="000000"/>
              </w:rPr>
              <w:t>温县公共资源交易中心三楼开标厅</w:t>
            </w:r>
          </w:p>
        </w:tc>
      </w:tr>
      <w:tr>
        <w:tblPrEx>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4.2.3</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是否退还投标文件</w:t>
            </w:r>
          </w:p>
        </w:tc>
        <w:tc>
          <w:tcPr>
            <w:tcW w:w="5763"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eastAsia="宋体" w:cs="宋体"/>
                <w:szCs w:val="21"/>
              </w:rPr>
            </w:pPr>
            <w:r>
              <w:rPr>
                <w:rFonts w:hint="eastAsia" w:ascii="宋体" w:hAnsi="宋体" w:eastAsia="宋体" w:cs="宋体"/>
                <w:szCs w:val="21"/>
              </w:rPr>
              <w:t>否</w:t>
            </w:r>
          </w:p>
        </w:tc>
      </w:tr>
      <w:tr>
        <w:tblPrEx>
          <w:tblLayout w:type="fixed"/>
          <w:tblCellMar>
            <w:top w:w="0" w:type="dxa"/>
            <w:left w:w="108" w:type="dxa"/>
            <w:bottom w:w="0" w:type="dxa"/>
            <w:right w:w="108" w:type="dxa"/>
          </w:tblCellMar>
        </w:tblPrEx>
        <w:trPr>
          <w:trHeight w:val="690" w:hRule="atLeast"/>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5.1</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开标时间和地点</w:t>
            </w:r>
          </w:p>
        </w:tc>
        <w:tc>
          <w:tcPr>
            <w:tcW w:w="5763"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宋体" w:cs="宋体"/>
                <w:color w:val="000000"/>
              </w:rPr>
            </w:pPr>
            <w:r>
              <w:rPr>
                <w:rFonts w:hint="eastAsia" w:ascii="宋体" w:hAnsi="宋体" w:eastAsia="宋体" w:cs="宋体"/>
                <w:color w:val="000000"/>
              </w:rPr>
              <w:t>开标时间：同投标截止时间</w:t>
            </w:r>
          </w:p>
          <w:p>
            <w:pPr>
              <w:spacing w:line="360" w:lineRule="exact"/>
              <w:rPr>
                <w:rFonts w:ascii="宋体" w:hAnsi="宋体" w:eastAsia="宋体" w:cs="宋体"/>
                <w:szCs w:val="21"/>
              </w:rPr>
            </w:pPr>
            <w:r>
              <w:rPr>
                <w:rFonts w:hint="eastAsia" w:ascii="宋体" w:hAnsi="宋体" w:eastAsia="宋体" w:cs="宋体"/>
                <w:color w:val="000000"/>
              </w:rPr>
              <w:t>开标地点：同投标文件递交地点</w:t>
            </w:r>
          </w:p>
        </w:tc>
      </w:tr>
      <w:tr>
        <w:tblPrEx>
          <w:tblLayout w:type="fixed"/>
          <w:tblCellMar>
            <w:top w:w="0" w:type="dxa"/>
            <w:left w:w="108" w:type="dxa"/>
            <w:bottom w:w="0" w:type="dxa"/>
            <w:right w:w="108" w:type="dxa"/>
          </w:tblCellMar>
        </w:tblPrEx>
        <w:trPr>
          <w:trHeight w:val="90" w:hRule="atLeast"/>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5.2</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开标程序</w:t>
            </w:r>
          </w:p>
        </w:tc>
        <w:tc>
          <w:tcPr>
            <w:tcW w:w="5763"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宋体" w:cs="宋体"/>
                <w:color w:val="000000"/>
              </w:rPr>
            </w:pPr>
            <w:r>
              <w:rPr>
                <w:rFonts w:hint="eastAsia" w:ascii="宋体" w:hAnsi="宋体" w:eastAsia="宋体" w:cs="宋体"/>
                <w:color w:val="000000"/>
              </w:rPr>
              <w:t>（1）开标时投标单位法定代表人或委托人持本人身份证到开标现场，</w:t>
            </w:r>
            <w:r>
              <w:rPr>
                <w:rFonts w:hint="eastAsia" w:ascii="宋体" w:hAnsi="宋体" w:eastAsia="宋体" w:cs="宋体"/>
                <w:b/>
              </w:rPr>
              <w:t>并携带1.4.1项中其他要求的相关证件，</w:t>
            </w:r>
            <w:r>
              <w:rPr>
                <w:rFonts w:hint="eastAsia" w:ascii="宋体" w:hAnsi="宋体" w:eastAsia="宋体" w:cs="宋体"/>
                <w:color w:val="000000"/>
              </w:rPr>
              <w:t>经招标代理机构查验后，方可签到登记，接收投标文件；未提供以上原件的视为自动放弃投标，代理机构不再接收投标文件。</w:t>
            </w:r>
          </w:p>
          <w:p>
            <w:pPr>
              <w:spacing w:line="360" w:lineRule="exact"/>
              <w:rPr>
                <w:rFonts w:ascii="宋体" w:hAnsi="宋体" w:eastAsia="宋体" w:cs="宋体"/>
                <w:color w:val="000000"/>
              </w:rPr>
            </w:pPr>
            <w:r>
              <w:rPr>
                <w:rFonts w:hint="eastAsia" w:ascii="宋体" w:hAnsi="宋体" w:eastAsia="宋体" w:cs="宋体"/>
                <w:color w:val="000000"/>
              </w:rPr>
              <w:t>（4）密封情况检查：现场由招标人代表随机抽取三名投标人代表（4名以下时共同参加）共同对投标文件的密封情况进行查验，公布查验结果。</w:t>
            </w:r>
          </w:p>
          <w:p>
            <w:pPr>
              <w:spacing w:line="360" w:lineRule="exact"/>
              <w:rPr>
                <w:rFonts w:ascii="宋体" w:hAnsi="宋体" w:eastAsia="宋体" w:cs="宋体"/>
                <w:szCs w:val="21"/>
              </w:rPr>
            </w:pPr>
            <w:r>
              <w:rPr>
                <w:rFonts w:hint="eastAsia" w:ascii="宋体" w:hAnsi="宋体" w:eastAsia="宋体" w:cs="宋体"/>
                <w:color w:val="000000"/>
              </w:rPr>
              <w:t>（5）开标顺序：</w:t>
            </w:r>
            <w:r>
              <w:rPr>
                <w:rFonts w:hint="eastAsia" w:ascii="宋体" w:hAnsi="宋体" w:eastAsia="宋体" w:cs="宋体"/>
                <w:szCs w:val="21"/>
              </w:rPr>
              <w:t>按其递交投标文件签到的逆顺序。</w:t>
            </w:r>
          </w:p>
        </w:tc>
      </w:tr>
      <w:tr>
        <w:tblPrEx>
          <w:tblLayout w:type="fixed"/>
          <w:tblCellMar>
            <w:top w:w="0" w:type="dxa"/>
            <w:left w:w="108" w:type="dxa"/>
            <w:bottom w:w="0" w:type="dxa"/>
            <w:right w:w="108" w:type="dxa"/>
          </w:tblCellMar>
        </w:tblPrEx>
        <w:trPr>
          <w:trHeight w:val="1010" w:hRule="atLeast"/>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6.1.1</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评标委员会的组建</w:t>
            </w:r>
          </w:p>
        </w:tc>
        <w:tc>
          <w:tcPr>
            <w:tcW w:w="5763" w:type="dxa"/>
            <w:tcBorders>
              <w:top w:val="single" w:color="auto" w:sz="4" w:space="0"/>
              <w:left w:val="single" w:color="auto" w:sz="4" w:space="0"/>
              <w:bottom w:val="single" w:color="auto" w:sz="4" w:space="0"/>
              <w:right w:val="single" w:color="auto" w:sz="4" w:space="0"/>
            </w:tcBorders>
            <w:vAlign w:val="center"/>
          </w:tcPr>
          <w:p>
            <w:pPr>
              <w:spacing w:line="360" w:lineRule="exact"/>
              <w:ind w:left="315" w:hanging="315" w:hangingChars="150"/>
              <w:rPr>
                <w:rFonts w:ascii="宋体" w:hAnsi="宋体" w:eastAsia="宋体" w:cs="宋体"/>
                <w:color w:val="000000"/>
              </w:rPr>
            </w:pPr>
            <w:r>
              <w:rPr>
                <w:rFonts w:hint="eastAsia" w:ascii="宋体" w:hAnsi="宋体" w:eastAsia="宋体" w:cs="宋体"/>
                <w:color w:val="000000"/>
              </w:rPr>
              <w:t>评标委员会构成：有关技术、经济等专家</w:t>
            </w:r>
            <w:r>
              <w:rPr>
                <w:rFonts w:hint="eastAsia" w:ascii="宋体" w:hAnsi="宋体" w:eastAsia="宋体" w:cs="宋体"/>
                <w:color w:val="000000"/>
                <w:u w:val="single"/>
              </w:rPr>
              <w:t xml:space="preserve"> 5 </w:t>
            </w:r>
            <w:r>
              <w:rPr>
                <w:rFonts w:hint="eastAsia" w:ascii="宋体" w:hAnsi="宋体" w:eastAsia="宋体" w:cs="宋体"/>
                <w:color w:val="000000"/>
              </w:rPr>
              <w:t>人；</w:t>
            </w:r>
          </w:p>
          <w:p>
            <w:pPr>
              <w:spacing w:line="360" w:lineRule="exact"/>
              <w:rPr>
                <w:rFonts w:ascii="宋体" w:hAnsi="宋体" w:eastAsia="宋体" w:cs="宋体"/>
                <w:szCs w:val="21"/>
              </w:rPr>
            </w:pPr>
            <w:r>
              <w:rPr>
                <w:rFonts w:hint="eastAsia" w:ascii="宋体" w:hAnsi="宋体" w:eastAsia="宋体" w:cs="宋体"/>
                <w:color w:val="000000"/>
              </w:rPr>
              <w:t>评标专家确定方式：</w:t>
            </w:r>
            <w:r>
              <w:rPr>
                <w:rFonts w:hint="eastAsia" w:ascii="宋体" w:hAnsi="宋体" w:eastAsia="宋体" w:cs="宋体"/>
                <w:color w:val="000000"/>
                <w:u w:val="single"/>
              </w:rPr>
              <w:t>技术、经济等专家应由招标人在开标前从有关评标专家库中随机抽取确定</w:t>
            </w:r>
            <w:r>
              <w:rPr>
                <w:rFonts w:hint="eastAsia" w:ascii="宋体" w:hAnsi="宋体" w:eastAsia="宋体" w:cs="宋体"/>
                <w:color w:val="000000"/>
              </w:rPr>
              <w:t>。</w:t>
            </w:r>
          </w:p>
        </w:tc>
      </w:tr>
      <w:tr>
        <w:tblPrEx>
          <w:tblLayout w:type="fixed"/>
          <w:tblCellMar>
            <w:top w:w="0" w:type="dxa"/>
            <w:left w:w="108" w:type="dxa"/>
            <w:bottom w:w="0" w:type="dxa"/>
            <w:right w:w="108" w:type="dxa"/>
          </w:tblCellMar>
        </w:tblPrEx>
        <w:trPr>
          <w:trHeight w:val="1541" w:hRule="atLeast"/>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7.1</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是否授权评标委员会确定中标人</w:t>
            </w:r>
          </w:p>
        </w:tc>
        <w:tc>
          <w:tcPr>
            <w:tcW w:w="5763"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eastAsia="宋体" w:cs="宋体"/>
                <w:color w:val="000000"/>
                <w:u w:val="single"/>
              </w:rPr>
            </w:pPr>
            <w:r>
              <w:rPr>
                <w:rFonts w:hint="eastAsia" w:ascii="宋体" w:hAnsi="宋体" w:eastAsia="宋体" w:cs="宋体"/>
                <w:color w:val="000000"/>
              </w:rPr>
              <w:t>否，推荐的中标候选人数：</w:t>
            </w:r>
            <w:r>
              <w:rPr>
                <w:rFonts w:hint="eastAsia" w:ascii="宋体" w:hAnsi="宋体" w:eastAsia="宋体" w:cs="宋体"/>
                <w:color w:val="000000"/>
                <w:u w:val="single"/>
              </w:rPr>
              <w:t xml:space="preserve"> 1-3人 </w:t>
            </w:r>
          </w:p>
          <w:p>
            <w:pPr>
              <w:spacing w:line="380" w:lineRule="exact"/>
              <w:rPr>
                <w:rFonts w:ascii="宋体" w:hAnsi="宋体" w:eastAsia="宋体" w:cs="宋体"/>
                <w:szCs w:val="21"/>
              </w:rPr>
            </w:pPr>
            <w:r>
              <w:rPr>
                <w:rFonts w:hint="eastAsia" w:ascii="宋体" w:hAnsi="宋体" w:eastAsia="宋体" w:cs="宋体"/>
                <w:szCs w:val="21"/>
              </w:rPr>
              <w:t>招标人应当确定排名第一的中标候选人为中标人。排名第一的中标候选人放弃中标、因不可抗力提出不能履行合同，或者招标文件规定应当提交履约保证金而在规定的期限内未能提交的，招标人可以确定排名第二的中标候选人为中标人。排名第二的中标候选人因前款规定的同样原因不能签订合同的，招标人可以确定排名第三的中标候选人为中标人。当所有中标候选人因上述同样原因不能签定合同的，招标人将依法重新招标。</w:t>
            </w:r>
          </w:p>
          <w:p>
            <w:pPr>
              <w:spacing w:line="380" w:lineRule="exact"/>
              <w:rPr>
                <w:rFonts w:ascii="宋体" w:hAnsi="宋体" w:eastAsia="宋体" w:cs="宋体"/>
                <w:szCs w:val="21"/>
              </w:rPr>
            </w:pPr>
            <w:r>
              <w:rPr>
                <w:rFonts w:hint="eastAsia" w:ascii="宋体" w:hAnsi="宋体" w:eastAsia="宋体" w:cs="宋体"/>
                <w:szCs w:val="21"/>
              </w:rPr>
              <w:t>非因不可抗力因素放弃中标的，或排名第一的中标候选人未按规定期限与招标人签订合同的，该中标候选人的投标保证金不予退还，还将取消其1年内在温县的投标资格，并在温县公共资源交易中心网站进行通报。</w:t>
            </w:r>
          </w:p>
        </w:tc>
      </w:tr>
      <w:tr>
        <w:tblPrEx>
          <w:tblLayout w:type="fixed"/>
          <w:tblCellMar>
            <w:top w:w="0" w:type="dxa"/>
            <w:left w:w="108" w:type="dxa"/>
            <w:bottom w:w="0" w:type="dxa"/>
            <w:right w:w="108" w:type="dxa"/>
          </w:tblCellMar>
        </w:tblPrEx>
        <w:trPr>
          <w:trHeight w:val="859" w:hRule="atLeast"/>
        </w:trPr>
        <w:tc>
          <w:tcPr>
            <w:tcW w:w="1008" w:type="dxa"/>
            <w:tcBorders>
              <w:top w:val="single" w:color="auto" w:sz="4" w:space="0"/>
              <w:left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7.2</w:t>
            </w:r>
          </w:p>
        </w:tc>
        <w:tc>
          <w:tcPr>
            <w:tcW w:w="2887" w:type="dxa"/>
            <w:gridSpan w:val="2"/>
            <w:tcBorders>
              <w:top w:val="single" w:color="auto" w:sz="4" w:space="0"/>
              <w:left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中标候选人公示媒介</w:t>
            </w:r>
          </w:p>
        </w:tc>
        <w:tc>
          <w:tcPr>
            <w:tcW w:w="5763" w:type="dxa"/>
            <w:tcBorders>
              <w:top w:val="single" w:color="auto" w:sz="4" w:space="0"/>
              <w:left w:val="single" w:color="auto" w:sz="4" w:space="0"/>
              <w:right w:val="single" w:color="auto" w:sz="4" w:space="0"/>
            </w:tcBorders>
            <w:vAlign w:val="center"/>
          </w:tcPr>
          <w:p>
            <w:pPr>
              <w:spacing w:line="400" w:lineRule="exact"/>
              <w:rPr>
                <w:rFonts w:ascii="宋体" w:hAnsi="宋体" w:eastAsia="宋体" w:cs="宋体"/>
                <w:szCs w:val="21"/>
              </w:rPr>
            </w:pPr>
            <w:r>
              <w:rPr>
                <w:rFonts w:hint="eastAsia" w:ascii="宋体" w:hAnsi="宋体" w:eastAsia="宋体" w:cs="宋体"/>
                <w:szCs w:val="21"/>
              </w:rPr>
              <w:t>《中国采购与招标网》、《河南省政府采购网》、《温县公共资源交易中心网》</w:t>
            </w:r>
            <w:r>
              <w:rPr>
                <w:rFonts w:hint="eastAsia"/>
                <w:szCs w:val="21"/>
              </w:rPr>
              <w:t>、《河南省公共服务平台网站》</w:t>
            </w:r>
          </w:p>
        </w:tc>
      </w:tr>
      <w:tr>
        <w:tblPrEx>
          <w:tblLayout w:type="fixed"/>
          <w:tblCellMar>
            <w:top w:w="0" w:type="dxa"/>
            <w:left w:w="108" w:type="dxa"/>
            <w:bottom w:w="0" w:type="dxa"/>
            <w:right w:w="108" w:type="dxa"/>
          </w:tblCellMar>
        </w:tblPrEx>
        <w:trPr>
          <w:trHeight w:val="823" w:hRule="atLeast"/>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7.4.1</w:t>
            </w:r>
          </w:p>
        </w:tc>
        <w:tc>
          <w:tcPr>
            <w:tcW w:w="288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szCs w:val="21"/>
              </w:rPr>
            </w:pPr>
            <w:r>
              <w:rPr>
                <w:rFonts w:hint="eastAsia" w:ascii="宋体" w:hAnsi="宋体" w:eastAsia="宋体" w:cs="宋体"/>
                <w:szCs w:val="21"/>
              </w:rPr>
              <w:t>履约担保</w:t>
            </w:r>
          </w:p>
        </w:tc>
        <w:tc>
          <w:tcPr>
            <w:tcW w:w="576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Lucida Sans Unicode" w:hAnsi="Lucida Sans Unicode" w:cs="Lucida Sans Unicode"/>
              </w:rPr>
            </w:pPr>
            <w:r>
              <w:rPr>
                <w:rFonts w:hint="eastAsia" w:ascii="Lucida Sans Unicode" w:hAnsi="Lucida Sans Unicode" w:cs="Lucida Sans Unicode"/>
              </w:rPr>
              <w:t>履约担保的形式：现金或转账。</w:t>
            </w:r>
          </w:p>
          <w:p>
            <w:pPr>
              <w:spacing w:line="400" w:lineRule="exact"/>
              <w:rPr>
                <w:rFonts w:ascii="Lucida Sans Unicode" w:hAnsi="Lucida Sans Unicode" w:cs="Lucida Sans Unicode"/>
              </w:rPr>
            </w:pPr>
            <w:r>
              <w:rPr>
                <w:rFonts w:hint="eastAsia" w:ascii="Lucida Sans Unicode" w:hAnsi="Lucida Sans Unicode" w:cs="Lucida Sans Unicode"/>
              </w:rPr>
              <w:t>履约担保的金额：中标金额的5%</w:t>
            </w:r>
          </w:p>
          <w:p>
            <w:pPr>
              <w:spacing w:line="400" w:lineRule="exact"/>
              <w:rPr>
                <w:rFonts w:ascii="Lucida Sans Unicode" w:hAnsi="Lucida Sans Unicode" w:cs="Lucida Sans Unicode"/>
              </w:rPr>
            </w:pPr>
            <w:r>
              <w:rPr>
                <w:rFonts w:hint="eastAsia" w:ascii="Lucida Sans Unicode" w:hAnsi="Lucida Sans Unicode" w:cs="Lucida Sans Unicode"/>
              </w:rPr>
              <w:t>中标单位签订施工合同时需向招标人缴纳履约担保，工程完工验收后足额退还。</w:t>
            </w:r>
          </w:p>
        </w:tc>
      </w:tr>
      <w:tr>
        <w:tblPrEx>
          <w:tblLayout w:type="fixed"/>
          <w:tblCellMar>
            <w:top w:w="0" w:type="dxa"/>
            <w:left w:w="108" w:type="dxa"/>
            <w:bottom w:w="0" w:type="dxa"/>
            <w:right w:w="108" w:type="dxa"/>
          </w:tblCellMar>
        </w:tblPrEx>
        <w:trPr>
          <w:trHeight w:val="420" w:hRule="atLeast"/>
        </w:trPr>
        <w:tc>
          <w:tcPr>
            <w:tcW w:w="100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b/>
                <w:szCs w:val="21"/>
              </w:rPr>
            </w:pPr>
            <w:r>
              <w:rPr>
                <w:rFonts w:hint="eastAsia" w:ascii="宋体" w:hAnsi="宋体" w:eastAsia="宋体" w:cs="宋体"/>
                <w:b/>
                <w:szCs w:val="21"/>
              </w:rPr>
              <w:t>9</w:t>
            </w:r>
          </w:p>
        </w:tc>
        <w:tc>
          <w:tcPr>
            <w:tcW w:w="8650"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eastAsia="宋体" w:cs="宋体"/>
                <w:b/>
                <w:szCs w:val="21"/>
              </w:rPr>
            </w:pPr>
            <w:r>
              <w:rPr>
                <w:rFonts w:hint="eastAsia" w:ascii="宋体" w:hAnsi="宋体" w:eastAsia="宋体" w:cs="宋体"/>
                <w:b/>
                <w:szCs w:val="21"/>
              </w:rPr>
              <w:t>需要补充的其他内容</w:t>
            </w:r>
          </w:p>
        </w:tc>
      </w:tr>
      <w:tr>
        <w:tblPrEx>
          <w:tblLayout w:type="fixed"/>
          <w:tblCellMar>
            <w:top w:w="0" w:type="dxa"/>
            <w:left w:w="108" w:type="dxa"/>
            <w:bottom w:w="0" w:type="dxa"/>
            <w:right w:w="108" w:type="dxa"/>
          </w:tblCellMar>
        </w:tblPrEx>
        <w:trPr>
          <w:trHeight w:val="476" w:hRule="atLeast"/>
        </w:trPr>
        <w:tc>
          <w:tcPr>
            <w:tcW w:w="9658" w:type="dxa"/>
            <w:gridSpan w:val="4"/>
            <w:tcBorders>
              <w:top w:val="single" w:color="auto" w:sz="4" w:space="0"/>
              <w:left w:val="single" w:color="auto" w:sz="4" w:space="0"/>
              <w:bottom w:val="single" w:color="auto" w:sz="4" w:space="0"/>
              <w:right w:val="single" w:color="auto" w:sz="4" w:space="0"/>
            </w:tcBorders>
            <w:vAlign w:val="center"/>
          </w:tcPr>
          <w:p>
            <w:pPr>
              <w:spacing w:line="312" w:lineRule="auto"/>
              <w:rPr>
                <w:rFonts w:ascii="宋体" w:hAnsi="宋体" w:eastAsia="宋体" w:cs="宋体"/>
                <w:color w:val="000000"/>
              </w:rPr>
            </w:pPr>
            <w:r>
              <w:rPr>
                <w:rFonts w:hint="eastAsia" w:ascii="宋体" w:hAnsi="宋体" w:eastAsia="宋体" w:cs="宋体"/>
                <w:color w:val="000000"/>
              </w:rPr>
              <w:t>9.1  招标控制价</w:t>
            </w:r>
          </w:p>
        </w:tc>
      </w:tr>
      <w:tr>
        <w:tblPrEx>
          <w:tblLayout w:type="fixed"/>
          <w:tblCellMar>
            <w:top w:w="0" w:type="dxa"/>
            <w:left w:w="108" w:type="dxa"/>
            <w:bottom w:w="0" w:type="dxa"/>
            <w:right w:w="108" w:type="dxa"/>
          </w:tblCellMar>
        </w:tblPrEx>
        <w:trPr>
          <w:trHeight w:val="634"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宋体" w:hAnsi="宋体" w:eastAsia="宋体" w:cs="宋体"/>
                <w:color w:val="000000"/>
              </w:rPr>
            </w:pPr>
          </w:p>
        </w:tc>
        <w:tc>
          <w:tcPr>
            <w:tcW w:w="2877" w:type="dxa"/>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宋体" w:hAnsi="宋体" w:eastAsia="宋体" w:cs="宋体"/>
                <w:color w:val="000000"/>
              </w:rPr>
            </w:pPr>
            <w:r>
              <w:rPr>
                <w:rFonts w:hint="eastAsia" w:ascii="宋体" w:hAnsi="宋体" w:eastAsia="宋体" w:cs="宋体"/>
                <w:color w:val="000000"/>
              </w:rPr>
              <w:t>招标控制价</w:t>
            </w:r>
          </w:p>
        </w:tc>
        <w:tc>
          <w:tcPr>
            <w:tcW w:w="5763"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ascii="宋体" w:hAnsi="宋体" w:eastAsia="宋体" w:cs="宋体"/>
                <w:b/>
                <w:color w:val="000000"/>
                <w:sz w:val="24"/>
                <w:szCs w:val="24"/>
                <w:u w:val="single"/>
              </w:rPr>
            </w:pPr>
            <w:r>
              <w:rPr>
                <w:rFonts w:hint="eastAsia" w:ascii="宋体" w:hAnsi="宋体" w:eastAsia="宋体" w:cs="宋体"/>
                <w:b/>
                <w:color w:val="000000"/>
                <w:sz w:val="24"/>
                <w:szCs w:val="24"/>
              </w:rPr>
              <w:t>本项目招标控制价：78.76万元</w:t>
            </w:r>
          </w:p>
        </w:tc>
      </w:tr>
      <w:tr>
        <w:tblPrEx>
          <w:tblLayout w:type="fixed"/>
          <w:tblCellMar>
            <w:top w:w="0" w:type="dxa"/>
            <w:left w:w="108" w:type="dxa"/>
            <w:bottom w:w="0" w:type="dxa"/>
            <w:right w:w="108" w:type="dxa"/>
          </w:tblCellMar>
        </w:tblPrEx>
        <w:trPr>
          <w:trHeight w:val="513" w:hRule="atLeast"/>
        </w:trPr>
        <w:tc>
          <w:tcPr>
            <w:tcW w:w="9658" w:type="dxa"/>
            <w:gridSpan w:val="4"/>
            <w:tcBorders>
              <w:top w:val="single" w:color="auto" w:sz="4" w:space="0"/>
              <w:left w:val="single" w:color="auto" w:sz="4" w:space="0"/>
              <w:bottom w:val="single" w:color="auto" w:sz="4" w:space="0"/>
              <w:right w:val="single" w:color="auto" w:sz="4" w:space="0"/>
            </w:tcBorders>
            <w:vAlign w:val="center"/>
          </w:tcPr>
          <w:p>
            <w:pPr>
              <w:spacing w:line="312" w:lineRule="auto"/>
              <w:ind w:left="210" w:hanging="210" w:hangingChars="100"/>
              <w:rPr>
                <w:rFonts w:ascii="宋体" w:hAnsi="宋体" w:eastAsia="宋体" w:cs="宋体"/>
                <w:color w:val="000000"/>
              </w:rPr>
            </w:pPr>
            <w:r>
              <w:rPr>
                <w:rFonts w:hint="eastAsia" w:ascii="宋体" w:hAnsi="宋体" w:eastAsia="宋体" w:cs="宋体"/>
                <w:color w:val="000000"/>
              </w:rPr>
              <w:t>9.2投标人代表出席开标会</w:t>
            </w:r>
          </w:p>
        </w:tc>
      </w:tr>
      <w:tr>
        <w:tblPrEx>
          <w:tblLayout w:type="fixed"/>
          <w:tblCellMar>
            <w:top w:w="0" w:type="dxa"/>
            <w:left w:w="108" w:type="dxa"/>
            <w:bottom w:w="0" w:type="dxa"/>
            <w:right w:w="108" w:type="dxa"/>
          </w:tblCellMar>
        </w:tblPrEx>
        <w:trPr>
          <w:trHeight w:val="90"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rPr>
                <w:rFonts w:ascii="宋体" w:hAnsi="宋体" w:eastAsia="宋体" w:cs="宋体"/>
                <w:color w:val="000000"/>
              </w:rPr>
            </w:pPr>
          </w:p>
        </w:tc>
        <w:tc>
          <w:tcPr>
            <w:tcW w:w="8640"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rPr>
                <w:rFonts w:ascii="宋体" w:hAnsi="宋体" w:eastAsia="宋体" w:cs="宋体"/>
                <w:color w:val="000000"/>
              </w:rPr>
            </w:pPr>
            <w:r>
              <w:rPr>
                <w:rFonts w:hint="eastAsia" w:ascii="宋体" w:hAnsi="宋体" w:eastAsia="宋体" w:cs="宋体"/>
                <w:color w:val="000000"/>
              </w:rPr>
              <w:t>按照本须知第5.1款的规定，投标人的法定代表人或其委托代理人应当按时参加开标会，投标人的法定代表人或其委托代理人不按时参加开标的，视同该投标人承认开标记录，不得事后对开标记录提出任何异议。</w:t>
            </w:r>
          </w:p>
        </w:tc>
      </w:tr>
      <w:tr>
        <w:tblPrEx>
          <w:tblLayout w:type="fixed"/>
          <w:tblCellMar>
            <w:top w:w="0" w:type="dxa"/>
            <w:left w:w="108" w:type="dxa"/>
            <w:bottom w:w="0" w:type="dxa"/>
            <w:right w:w="108" w:type="dxa"/>
          </w:tblCellMar>
        </w:tblPrEx>
        <w:trPr>
          <w:trHeight w:val="513" w:hRule="atLeast"/>
        </w:trPr>
        <w:tc>
          <w:tcPr>
            <w:tcW w:w="9658"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rPr>
            </w:pPr>
            <w:r>
              <w:rPr>
                <w:rFonts w:hint="eastAsia" w:ascii="宋体" w:hAnsi="宋体" w:eastAsia="宋体" w:cs="宋体"/>
                <w:color w:val="000000"/>
              </w:rPr>
              <w:t>9.3中标公示</w:t>
            </w:r>
          </w:p>
        </w:tc>
      </w:tr>
      <w:tr>
        <w:tblPrEx>
          <w:tblLayout w:type="fixed"/>
          <w:tblCellMar>
            <w:top w:w="0" w:type="dxa"/>
            <w:left w:w="108" w:type="dxa"/>
            <w:bottom w:w="0" w:type="dxa"/>
            <w:right w:w="108" w:type="dxa"/>
          </w:tblCellMar>
        </w:tblPrEx>
        <w:trPr>
          <w:trHeight w:val="760"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rPr>
                <w:rFonts w:ascii="宋体" w:hAnsi="宋体" w:eastAsia="宋体" w:cs="宋体"/>
                <w:color w:val="000000"/>
              </w:rPr>
            </w:pPr>
          </w:p>
        </w:tc>
        <w:tc>
          <w:tcPr>
            <w:tcW w:w="8640"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rPr>
                <w:rFonts w:ascii="宋体" w:hAnsi="宋体" w:eastAsia="宋体" w:cs="宋体"/>
                <w:color w:val="000000"/>
              </w:rPr>
            </w:pPr>
            <w:r>
              <w:rPr>
                <w:rFonts w:hint="eastAsia" w:ascii="宋体" w:hAnsi="宋体" w:eastAsia="宋体" w:cs="宋体"/>
                <w:szCs w:val="21"/>
              </w:rPr>
              <w:t>确定中标人后在《中国采购与招标网》、《河南省政府采购网》、《温县公共资源交易中心网》</w:t>
            </w:r>
            <w:r>
              <w:rPr>
                <w:rFonts w:hint="eastAsia"/>
                <w:szCs w:val="21"/>
              </w:rPr>
              <w:t>、《河南省公共服务平台网站》</w:t>
            </w:r>
            <w:r>
              <w:rPr>
                <w:rFonts w:hint="eastAsia" w:ascii="宋体" w:hAnsi="宋体" w:eastAsia="宋体" w:cs="宋体"/>
                <w:szCs w:val="21"/>
              </w:rPr>
              <w:t>上进行公示，</w:t>
            </w:r>
            <w:r>
              <w:rPr>
                <w:rFonts w:hint="eastAsia" w:ascii="宋体" w:hAnsi="宋体" w:eastAsia="宋体" w:cs="宋体"/>
                <w:color w:val="000000"/>
              </w:rPr>
              <w:t>公示期不少于3</w:t>
            </w:r>
            <w:r>
              <w:rPr>
                <w:rFonts w:hint="eastAsia" w:ascii="宋体" w:hAnsi="宋体" w:eastAsia="宋体" w:cs="宋体"/>
              </w:rPr>
              <w:t>日</w:t>
            </w:r>
            <w:r>
              <w:rPr>
                <w:rFonts w:hint="eastAsia" w:ascii="宋体" w:hAnsi="宋体" w:eastAsia="宋体" w:cs="宋体"/>
                <w:color w:val="000000"/>
              </w:rPr>
              <w:t>。</w:t>
            </w:r>
          </w:p>
        </w:tc>
      </w:tr>
      <w:tr>
        <w:tblPrEx>
          <w:tblLayout w:type="fixed"/>
          <w:tblCellMar>
            <w:top w:w="0" w:type="dxa"/>
            <w:left w:w="108" w:type="dxa"/>
            <w:bottom w:w="0" w:type="dxa"/>
            <w:right w:w="108" w:type="dxa"/>
          </w:tblCellMar>
        </w:tblPrEx>
        <w:trPr>
          <w:trHeight w:val="513" w:hRule="atLeast"/>
        </w:trPr>
        <w:tc>
          <w:tcPr>
            <w:tcW w:w="9658" w:type="dxa"/>
            <w:gridSpan w:val="4"/>
            <w:tcBorders>
              <w:top w:val="single" w:color="auto" w:sz="4" w:space="0"/>
              <w:left w:val="single" w:color="auto" w:sz="4" w:space="0"/>
              <w:bottom w:val="single" w:color="auto" w:sz="4" w:space="0"/>
              <w:right w:val="single" w:color="auto" w:sz="4" w:space="0"/>
            </w:tcBorders>
            <w:vAlign w:val="center"/>
          </w:tcPr>
          <w:p>
            <w:pPr>
              <w:spacing w:line="312" w:lineRule="auto"/>
              <w:ind w:left="210" w:hanging="210" w:hangingChars="100"/>
              <w:rPr>
                <w:rFonts w:ascii="宋体" w:hAnsi="宋体" w:eastAsia="宋体" w:cs="宋体"/>
                <w:color w:val="000000"/>
              </w:rPr>
            </w:pPr>
            <w:r>
              <w:rPr>
                <w:rFonts w:hint="eastAsia" w:ascii="宋体" w:hAnsi="宋体" w:eastAsia="宋体" w:cs="宋体"/>
                <w:color w:val="000000"/>
              </w:rPr>
              <w:t>9.4知识产权</w:t>
            </w:r>
          </w:p>
        </w:tc>
      </w:tr>
      <w:tr>
        <w:tblPrEx>
          <w:tblLayout w:type="fixed"/>
          <w:tblCellMar>
            <w:top w:w="0" w:type="dxa"/>
            <w:left w:w="108" w:type="dxa"/>
            <w:bottom w:w="0" w:type="dxa"/>
            <w:right w:w="108" w:type="dxa"/>
          </w:tblCellMar>
        </w:tblPrEx>
        <w:trPr>
          <w:trHeight w:val="1205"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rPr>
                <w:rFonts w:ascii="宋体" w:hAnsi="宋体" w:eastAsia="宋体" w:cs="宋体"/>
                <w:color w:val="000000"/>
              </w:rPr>
            </w:pPr>
          </w:p>
        </w:tc>
        <w:tc>
          <w:tcPr>
            <w:tcW w:w="8640"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rPr>
                <w:rFonts w:ascii="宋体" w:hAnsi="宋体" w:eastAsia="宋体" w:cs="宋体"/>
                <w:color w:val="000000"/>
              </w:rPr>
            </w:pPr>
            <w:r>
              <w:rPr>
                <w:rFonts w:hint="eastAsia" w:ascii="宋体" w:hAnsi="宋体" w:eastAsia="宋体" w:cs="宋体"/>
                <w:color w:val="000000"/>
              </w:rPr>
              <w:t>构成本招标文件各个组成部分的文件，未经招标人书面同意，投标人不得擅自复印和用于非本招标项目所需的其他目的。招标人全部或者部分使用未中标人投标文件中的技术成果或技术方案时，需征得其书面同意，并不得擅自复印或提供给第三人。</w:t>
            </w:r>
          </w:p>
        </w:tc>
      </w:tr>
      <w:tr>
        <w:tblPrEx>
          <w:tblLayout w:type="fixed"/>
          <w:tblCellMar>
            <w:top w:w="0" w:type="dxa"/>
            <w:left w:w="108" w:type="dxa"/>
            <w:bottom w:w="0" w:type="dxa"/>
            <w:right w:w="108" w:type="dxa"/>
          </w:tblCellMar>
        </w:tblPrEx>
        <w:trPr>
          <w:trHeight w:val="513" w:hRule="atLeast"/>
        </w:trPr>
        <w:tc>
          <w:tcPr>
            <w:tcW w:w="9658"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rPr>
            </w:pPr>
            <w:r>
              <w:rPr>
                <w:rFonts w:hint="eastAsia" w:ascii="宋体" w:hAnsi="宋体" w:eastAsia="宋体" w:cs="宋体"/>
                <w:color w:val="000000"/>
              </w:rPr>
              <w:t>9.5重新招标和不再招标</w:t>
            </w:r>
          </w:p>
        </w:tc>
      </w:tr>
      <w:tr>
        <w:tblPrEx>
          <w:tblLayout w:type="fixed"/>
          <w:tblCellMar>
            <w:top w:w="0" w:type="dxa"/>
            <w:left w:w="108" w:type="dxa"/>
            <w:bottom w:w="0" w:type="dxa"/>
            <w:right w:w="108" w:type="dxa"/>
          </w:tblCellMar>
        </w:tblPrEx>
        <w:trPr>
          <w:trHeight w:val="2729"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rPr>
                <w:rFonts w:ascii="宋体" w:hAnsi="宋体" w:eastAsia="宋体" w:cs="宋体"/>
                <w:color w:val="000000"/>
              </w:rPr>
            </w:pPr>
          </w:p>
        </w:tc>
        <w:tc>
          <w:tcPr>
            <w:tcW w:w="8640"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eastAsia="宋体" w:cs="宋体"/>
                <w:szCs w:val="21"/>
              </w:rPr>
            </w:pPr>
            <w:r>
              <w:rPr>
                <w:rFonts w:hint="eastAsia" w:ascii="宋体" w:hAnsi="宋体" w:eastAsia="宋体" w:cs="宋体"/>
                <w:szCs w:val="21"/>
              </w:rPr>
              <w:t>有下列情形之一的，招标人将重新招标：</w:t>
            </w:r>
          </w:p>
          <w:p>
            <w:pPr>
              <w:spacing w:line="360" w:lineRule="auto"/>
              <w:rPr>
                <w:rFonts w:ascii="宋体" w:hAnsi="宋体" w:eastAsia="宋体" w:cs="宋体"/>
                <w:szCs w:val="21"/>
              </w:rPr>
            </w:pPr>
            <w:r>
              <w:rPr>
                <w:rFonts w:hint="eastAsia" w:ascii="宋体" w:hAnsi="宋体" w:eastAsia="宋体" w:cs="宋体"/>
                <w:szCs w:val="21"/>
              </w:rPr>
              <w:t>(l)投标截止时间止，投标人少于3 个的；</w:t>
            </w:r>
          </w:p>
          <w:p>
            <w:pPr>
              <w:spacing w:line="360" w:lineRule="auto"/>
              <w:rPr>
                <w:rFonts w:ascii="宋体" w:hAnsi="宋体" w:eastAsia="宋体" w:cs="宋体"/>
                <w:szCs w:val="21"/>
              </w:rPr>
            </w:pPr>
            <w:r>
              <w:rPr>
                <w:rFonts w:hint="eastAsia" w:ascii="宋体" w:hAnsi="宋体" w:eastAsia="宋体" w:cs="宋体"/>
                <w:szCs w:val="21"/>
              </w:rPr>
              <w:t>(2)经评标委员会评审后否决所有投标的。</w:t>
            </w:r>
          </w:p>
          <w:p>
            <w:pPr>
              <w:spacing w:line="360" w:lineRule="auto"/>
              <w:rPr>
                <w:rFonts w:ascii="宋体" w:hAnsi="宋体" w:eastAsia="宋体" w:cs="宋体"/>
                <w:szCs w:val="21"/>
              </w:rPr>
            </w:pPr>
            <w:r>
              <w:rPr>
                <w:rFonts w:hint="eastAsia" w:ascii="宋体" w:hAnsi="宋体" w:eastAsia="宋体" w:cs="宋体"/>
                <w:szCs w:val="21"/>
              </w:rPr>
              <w:t>有下列情形的，招标人将不再招标：</w:t>
            </w:r>
          </w:p>
          <w:p>
            <w:pPr>
              <w:spacing w:line="360" w:lineRule="auto"/>
              <w:rPr>
                <w:rFonts w:ascii="宋体" w:hAnsi="宋体" w:eastAsia="宋体" w:cs="宋体"/>
                <w:color w:val="000000"/>
              </w:rPr>
            </w:pPr>
            <w:r>
              <w:rPr>
                <w:rFonts w:hint="eastAsia" w:ascii="宋体" w:hAnsi="宋体" w:eastAsia="宋体" w:cs="宋体"/>
                <w:szCs w:val="21"/>
              </w:rPr>
              <w:t>重新招标后投标人仍少于3 个或者所有投标被否决的，属于必须审批或核准的工程建设项目，经原审批或核准部门批准后不再进行招标。</w:t>
            </w:r>
          </w:p>
        </w:tc>
      </w:tr>
      <w:tr>
        <w:tblPrEx>
          <w:tblLayout w:type="fixed"/>
          <w:tblCellMar>
            <w:top w:w="0" w:type="dxa"/>
            <w:left w:w="108" w:type="dxa"/>
            <w:bottom w:w="0" w:type="dxa"/>
            <w:right w:w="108" w:type="dxa"/>
          </w:tblCellMar>
        </w:tblPrEx>
        <w:trPr>
          <w:trHeight w:val="513" w:hRule="atLeast"/>
        </w:trPr>
        <w:tc>
          <w:tcPr>
            <w:tcW w:w="9658" w:type="dxa"/>
            <w:gridSpan w:val="4"/>
            <w:tcBorders>
              <w:top w:val="single" w:color="auto" w:sz="4" w:space="0"/>
              <w:left w:val="single" w:color="auto" w:sz="4" w:space="0"/>
              <w:bottom w:val="single" w:color="auto" w:sz="4" w:space="0"/>
              <w:right w:val="single" w:color="auto" w:sz="4" w:space="0"/>
            </w:tcBorders>
            <w:vAlign w:val="center"/>
          </w:tcPr>
          <w:p>
            <w:pPr>
              <w:spacing w:line="312" w:lineRule="auto"/>
              <w:ind w:left="210" w:hanging="210" w:hangingChars="100"/>
              <w:rPr>
                <w:rFonts w:ascii="宋体" w:hAnsi="宋体" w:eastAsia="宋体" w:cs="宋体"/>
                <w:color w:val="000000"/>
              </w:rPr>
            </w:pPr>
            <w:r>
              <w:rPr>
                <w:rFonts w:hint="eastAsia" w:ascii="宋体" w:hAnsi="宋体" w:eastAsia="宋体" w:cs="宋体"/>
                <w:color w:val="000000"/>
              </w:rPr>
              <w:t>9.6同义词语</w:t>
            </w:r>
          </w:p>
        </w:tc>
      </w:tr>
      <w:tr>
        <w:tblPrEx>
          <w:tblLayout w:type="fixed"/>
          <w:tblCellMar>
            <w:top w:w="0" w:type="dxa"/>
            <w:left w:w="108" w:type="dxa"/>
            <w:bottom w:w="0" w:type="dxa"/>
            <w:right w:w="108" w:type="dxa"/>
          </w:tblCellMar>
        </w:tblPrEx>
        <w:trPr>
          <w:trHeight w:val="1099"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rPr>
                <w:rFonts w:ascii="宋体" w:hAnsi="宋体" w:eastAsia="宋体" w:cs="宋体"/>
                <w:color w:val="000000"/>
              </w:rPr>
            </w:pPr>
          </w:p>
        </w:tc>
        <w:tc>
          <w:tcPr>
            <w:tcW w:w="8640"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rPr>
            </w:pPr>
            <w:r>
              <w:rPr>
                <w:rFonts w:hint="eastAsia" w:ascii="宋体" w:hAnsi="宋体" w:eastAsia="宋体" w:cs="宋体"/>
                <w:color w:val="000000"/>
              </w:rPr>
              <w:t>构成招标文件组成部分的“通用合同条款”、“专用合同条款”、“技术标准和要求”和“工程量清单”等章节中出现的措辞“发包人”和“承包人”，在招标投标阶段应当分别按“招标人”和“投标人”进行理解。</w:t>
            </w:r>
          </w:p>
        </w:tc>
      </w:tr>
      <w:tr>
        <w:tblPrEx>
          <w:tblLayout w:type="fixed"/>
          <w:tblCellMar>
            <w:top w:w="0" w:type="dxa"/>
            <w:left w:w="108" w:type="dxa"/>
            <w:bottom w:w="0" w:type="dxa"/>
            <w:right w:w="108" w:type="dxa"/>
          </w:tblCellMar>
        </w:tblPrEx>
        <w:trPr>
          <w:trHeight w:val="513" w:hRule="atLeast"/>
        </w:trPr>
        <w:tc>
          <w:tcPr>
            <w:tcW w:w="9658" w:type="dxa"/>
            <w:gridSpan w:val="4"/>
            <w:tcBorders>
              <w:top w:val="single" w:color="auto" w:sz="4" w:space="0"/>
              <w:left w:val="single" w:color="auto" w:sz="4" w:space="0"/>
              <w:bottom w:val="single" w:color="auto" w:sz="4" w:space="0"/>
              <w:right w:val="single" w:color="auto" w:sz="4" w:space="0"/>
            </w:tcBorders>
            <w:vAlign w:val="center"/>
          </w:tcPr>
          <w:p>
            <w:pPr>
              <w:spacing w:line="312" w:lineRule="auto"/>
              <w:ind w:left="210" w:hanging="210" w:hangingChars="100"/>
              <w:rPr>
                <w:rFonts w:ascii="宋体" w:hAnsi="宋体" w:eastAsia="宋体" w:cs="宋体"/>
                <w:color w:val="000000"/>
              </w:rPr>
            </w:pPr>
            <w:r>
              <w:rPr>
                <w:rFonts w:hint="eastAsia" w:ascii="宋体" w:hAnsi="宋体" w:eastAsia="宋体" w:cs="宋体"/>
                <w:color w:val="000000"/>
              </w:rPr>
              <w:t>9.7监  督</w:t>
            </w:r>
          </w:p>
        </w:tc>
      </w:tr>
      <w:tr>
        <w:tblPrEx>
          <w:tblLayout w:type="fixed"/>
          <w:tblCellMar>
            <w:top w:w="0" w:type="dxa"/>
            <w:left w:w="108" w:type="dxa"/>
            <w:bottom w:w="0" w:type="dxa"/>
            <w:right w:w="108" w:type="dxa"/>
          </w:tblCellMar>
        </w:tblPrEx>
        <w:trPr>
          <w:trHeight w:val="847"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rPr>
                <w:rFonts w:ascii="宋体" w:hAnsi="宋体" w:eastAsia="宋体" w:cs="宋体"/>
                <w:color w:val="000000"/>
              </w:rPr>
            </w:pPr>
          </w:p>
        </w:tc>
        <w:tc>
          <w:tcPr>
            <w:tcW w:w="8640"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ind w:left="-118" w:leftChars="-56"/>
              <w:rPr>
                <w:rFonts w:ascii="宋体" w:hAnsi="宋体" w:eastAsia="宋体" w:cs="宋体"/>
                <w:color w:val="000000"/>
              </w:rPr>
            </w:pPr>
            <w:r>
              <w:rPr>
                <w:rFonts w:hint="eastAsia" w:ascii="宋体" w:hAnsi="宋体" w:eastAsia="宋体" w:cs="宋体"/>
                <w:color w:val="000000"/>
              </w:rPr>
              <w:t>本项目的招标投标活动及其相关当事人应当接受有管辖权的建设工程招标投标行政监督部门依法实施的监督。</w:t>
            </w:r>
          </w:p>
        </w:tc>
      </w:tr>
      <w:tr>
        <w:tblPrEx>
          <w:tblLayout w:type="fixed"/>
          <w:tblCellMar>
            <w:top w:w="0" w:type="dxa"/>
            <w:left w:w="108" w:type="dxa"/>
            <w:bottom w:w="0" w:type="dxa"/>
            <w:right w:w="108" w:type="dxa"/>
          </w:tblCellMar>
        </w:tblPrEx>
        <w:trPr>
          <w:trHeight w:val="513" w:hRule="atLeast"/>
        </w:trPr>
        <w:tc>
          <w:tcPr>
            <w:tcW w:w="9658" w:type="dxa"/>
            <w:gridSpan w:val="4"/>
            <w:tcBorders>
              <w:top w:val="single" w:color="auto" w:sz="4" w:space="0"/>
              <w:left w:val="single" w:color="auto" w:sz="4" w:space="0"/>
              <w:bottom w:val="single" w:color="auto" w:sz="4" w:space="0"/>
              <w:right w:val="single" w:color="auto" w:sz="4" w:space="0"/>
            </w:tcBorders>
            <w:vAlign w:val="center"/>
          </w:tcPr>
          <w:p>
            <w:pPr>
              <w:spacing w:line="312" w:lineRule="auto"/>
              <w:ind w:left="210" w:hanging="210" w:hangingChars="100"/>
              <w:rPr>
                <w:rFonts w:ascii="宋体" w:hAnsi="宋体" w:eastAsia="宋体" w:cs="宋体"/>
                <w:color w:val="000000"/>
              </w:rPr>
            </w:pPr>
            <w:r>
              <w:rPr>
                <w:rFonts w:hint="eastAsia" w:ascii="宋体" w:hAnsi="宋体" w:eastAsia="宋体" w:cs="宋体"/>
                <w:color w:val="000000"/>
              </w:rPr>
              <w:t>9.8解释权</w:t>
            </w:r>
          </w:p>
        </w:tc>
      </w:tr>
      <w:tr>
        <w:tblPrEx>
          <w:tblLayout w:type="fixed"/>
          <w:tblCellMar>
            <w:top w:w="0" w:type="dxa"/>
            <w:left w:w="108" w:type="dxa"/>
            <w:bottom w:w="0" w:type="dxa"/>
            <w:right w:w="108" w:type="dxa"/>
          </w:tblCellMar>
        </w:tblPrEx>
        <w:trPr>
          <w:trHeight w:val="2670"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rPr>
                <w:rFonts w:ascii="宋体" w:hAnsi="宋体" w:eastAsia="宋体" w:cs="宋体"/>
                <w:color w:val="000000"/>
              </w:rPr>
            </w:pPr>
          </w:p>
        </w:tc>
        <w:tc>
          <w:tcPr>
            <w:tcW w:w="8640"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rPr>
                <w:rFonts w:ascii="宋体" w:hAnsi="宋体" w:eastAsia="宋体" w:cs="宋体"/>
                <w:color w:val="000000"/>
              </w:rPr>
            </w:pPr>
            <w:r>
              <w:rPr>
                <w:rFonts w:hint="eastAsia" w:ascii="宋体" w:hAnsi="宋体" w:eastAsia="宋体" w:cs="宋体"/>
                <w:color w:val="000000"/>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tc>
      </w:tr>
      <w:tr>
        <w:tblPrEx>
          <w:tblLayout w:type="fixed"/>
          <w:tblCellMar>
            <w:top w:w="0" w:type="dxa"/>
            <w:left w:w="108" w:type="dxa"/>
            <w:bottom w:w="0" w:type="dxa"/>
            <w:right w:w="108" w:type="dxa"/>
          </w:tblCellMar>
        </w:tblPrEx>
        <w:trPr>
          <w:trHeight w:val="664"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宋体" w:hAnsi="宋体" w:eastAsia="宋体" w:cs="宋体"/>
                <w:color w:val="000000"/>
              </w:rPr>
            </w:pPr>
            <w:r>
              <w:rPr>
                <w:rFonts w:hint="eastAsia" w:ascii="宋体" w:hAnsi="宋体" w:eastAsia="宋体" w:cs="宋体"/>
                <w:color w:val="000000"/>
              </w:rPr>
              <w:t>9.9</w:t>
            </w:r>
          </w:p>
        </w:tc>
        <w:tc>
          <w:tcPr>
            <w:tcW w:w="8640"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rPr>
                <w:rFonts w:ascii="宋体" w:hAnsi="宋体" w:eastAsia="宋体" w:cs="宋体"/>
                <w:color w:val="000000"/>
              </w:rPr>
            </w:pPr>
            <w:r>
              <w:rPr>
                <w:rFonts w:hint="eastAsia" w:ascii="宋体" w:hAnsi="宋体" w:eastAsia="宋体" w:cs="宋体"/>
                <w:color w:val="000000"/>
              </w:rPr>
              <w:t>招标公告中所要求资格的原件和第三章评标办法中所需证件的原件，须在评标过程中全部向评标委员会提供、查验。</w:t>
            </w:r>
          </w:p>
        </w:tc>
      </w:tr>
      <w:tr>
        <w:tblPrEx>
          <w:tblLayout w:type="fixed"/>
          <w:tblCellMar>
            <w:top w:w="0" w:type="dxa"/>
            <w:left w:w="108" w:type="dxa"/>
            <w:bottom w:w="0" w:type="dxa"/>
            <w:right w:w="108" w:type="dxa"/>
          </w:tblCellMar>
        </w:tblPrEx>
        <w:trPr>
          <w:trHeight w:val="316"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宋体" w:hAnsi="宋体" w:eastAsia="宋体" w:cs="宋体"/>
              </w:rPr>
            </w:pPr>
            <w:r>
              <w:rPr>
                <w:rFonts w:hint="eastAsia" w:ascii="宋体" w:hAnsi="宋体" w:eastAsia="宋体" w:cs="宋体"/>
              </w:rPr>
              <w:t>9.10</w:t>
            </w:r>
          </w:p>
        </w:tc>
        <w:tc>
          <w:tcPr>
            <w:tcW w:w="8640" w:type="dxa"/>
            <w:gridSpan w:val="2"/>
            <w:tcBorders>
              <w:top w:val="single" w:color="auto" w:sz="4" w:space="0"/>
              <w:left w:val="single" w:color="auto" w:sz="4" w:space="0"/>
              <w:bottom w:val="single" w:color="auto" w:sz="4" w:space="0"/>
              <w:right w:val="single" w:color="auto" w:sz="4" w:space="0"/>
            </w:tcBorders>
            <w:vAlign w:val="center"/>
          </w:tcPr>
          <w:p>
            <w:pPr>
              <w:numPr>
                <w:ilvl w:val="0"/>
                <w:numId w:val="1"/>
              </w:numPr>
              <w:spacing w:line="312" w:lineRule="auto"/>
              <w:rPr>
                <w:rFonts w:ascii="宋体" w:hAnsi="宋体" w:eastAsia="宋体" w:cs="宋体"/>
                <w:color w:val="000000"/>
              </w:rPr>
            </w:pPr>
            <w:r>
              <w:rPr>
                <w:rFonts w:hint="eastAsia" w:ascii="宋体" w:hAnsi="宋体" w:eastAsia="宋体" w:cs="宋体"/>
                <w:color w:val="000000"/>
              </w:rPr>
              <w:t>中标后，中标单位应到温县住房和城乡建设局建筑市场管理科办理农民工工资保证金缴纳手续，足额缴纳农民工工资保证金。缴纳标准：建设单位按工程总造价的2%；中标的施工企业按工程总造价的2%。</w:t>
            </w:r>
          </w:p>
          <w:p>
            <w:pPr>
              <w:spacing w:line="312" w:lineRule="auto"/>
              <w:rPr>
                <w:rFonts w:ascii="宋体" w:hAnsi="宋体" w:eastAsia="宋体" w:cs="宋体"/>
                <w:color w:val="000000"/>
              </w:rPr>
            </w:pPr>
            <w:r>
              <w:rPr>
                <w:rFonts w:hint="eastAsia"/>
                <w:color w:val="000000"/>
              </w:rPr>
              <w:t>开户行：温县农行营业部；账号：16319101040010862（温县财政国库支付中心）。</w:t>
            </w:r>
          </w:p>
          <w:p>
            <w:pPr>
              <w:spacing w:line="312" w:lineRule="auto"/>
              <w:rPr>
                <w:rFonts w:ascii="宋体" w:hAnsi="宋体" w:eastAsia="宋体" w:cs="宋体"/>
                <w:color w:val="000000"/>
              </w:rPr>
            </w:pPr>
            <w:r>
              <w:rPr>
                <w:rFonts w:hint="eastAsia" w:ascii="宋体" w:hAnsi="宋体" w:eastAsia="宋体" w:cs="宋体"/>
                <w:color w:val="000000"/>
              </w:rPr>
              <w:t>2、工程竣工验收合格后，经公示无拖欠农民工工资现象，到温县住房和城乡建设局建筑市场管理科返还农民工工资保证金（无息）。</w:t>
            </w:r>
          </w:p>
        </w:tc>
      </w:tr>
      <w:tr>
        <w:tblPrEx>
          <w:tblLayout w:type="fixed"/>
          <w:tblCellMar>
            <w:top w:w="0" w:type="dxa"/>
            <w:left w:w="108" w:type="dxa"/>
            <w:bottom w:w="0" w:type="dxa"/>
            <w:right w:w="108" w:type="dxa"/>
          </w:tblCellMar>
        </w:tblPrEx>
        <w:trPr>
          <w:trHeight w:val="316"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宋体" w:hAnsi="宋体" w:eastAsia="宋体" w:cs="宋体"/>
              </w:rPr>
            </w:pPr>
            <w:r>
              <w:rPr>
                <w:rFonts w:hint="eastAsia" w:ascii="宋体" w:hAnsi="宋体" w:eastAsia="宋体" w:cs="宋体"/>
              </w:rPr>
              <w:t>9.11</w:t>
            </w:r>
          </w:p>
        </w:tc>
        <w:tc>
          <w:tcPr>
            <w:tcW w:w="8640"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rPr>
                <w:rFonts w:ascii="宋体" w:hAnsi="宋体" w:eastAsia="宋体" w:cs="宋体"/>
              </w:rPr>
            </w:pPr>
            <w:r>
              <w:rPr>
                <w:rFonts w:hint="eastAsia" w:ascii="宋体" w:hAnsi="宋体" w:eastAsia="宋体" w:cs="宋体"/>
              </w:rPr>
              <w:t>在确定中标单位后，建设单位和中标单位应在签订《项目建设合同书》的同时，由双方单位法定代表人或委托项目管理人（即项目法人或项目经理）签订《廉政建设责任书》。</w:t>
            </w:r>
          </w:p>
        </w:tc>
      </w:tr>
      <w:tr>
        <w:tblPrEx>
          <w:tblLayout w:type="fixed"/>
          <w:tblCellMar>
            <w:top w:w="0" w:type="dxa"/>
            <w:left w:w="108" w:type="dxa"/>
            <w:bottom w:w="0" w:type="dxa"/>
            <w:right w:w="108" w:type="dxa"/>
          </w:tblCellMar>
        </w:tblPrEx>
        <w:trPr>
          <w:trHeight w:val="610"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宋体" w:hAnsi="宋体" w:eastAsia="宋体" w:cs="宋体"/>
                <w:color w:val="000000"/>
              </w:rPr>
            </w:pPr>
            <w:r>
              <w:rPr>
                <w:rFonts w:hint="eastAsia" w:ascii="宋体" w:hAnsi="宋体" w:eastAsia="宋体" w:cs="宋体"/>
                <w:color w:val="000000"/>
              </w:rPr>
              <w:t>9.12</w:t>
            </w:r>
          </w:p>
        </w:tc>
        <w:tc>
          <w:tcPr>
            <w:tcW w:w="8640"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其它未尽事宜，按国家有关法律、法规执行。</w:t>
            </w:r>
          </w:p>
        </w:tc>
      </w:tr>
      <w:tr>
        <w:tblPrEx>
          <w:tblLayout w:type="fixed"/>
          <w:tblCellMar>
            <w:top w:w="0" w:type="dxa"/>
            <w:left w:w="108" w:type="dxa"/>
            <w:bottom w:w="0" w:type="dxa"/>
            <w:right w:w="108" w:type="dxa"/>
          </w:tblCellMar>
        </w:tblPrEx>
        <w:trPr>
          <w:trHeight w:val="610"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jc w:val="center"/>
              <w:rPr>
                <w:rFonts w:ascii="宋体" w:hAnsi="宋体" w:eastAsia="宋体" w:cs="宋体"/>
                <w:color w:val="000000"/>
              </w:rPr>
            </w:pPr>
            <w:r>
              <w:rPr>
                <w:rFonts w:hint="eastAsia" w:ascii="宋体" w:hAnsi="宋体" w:eastAsia="宋体" w:cs="宋体"/>
                <w:color w:val="000000"/>
              </w:rPr>
              <w:t>9.13</w:t>
            </w:r>
          </w:p>
        </w:tc>
        <w:tc>
          <w:tcPr>
            <w:tcW w:w="8640" w:type="dxa"/>
            <w:gridSpan w:val="2"/>
            <w:tcBorders>
              <w:top w:val="single" w:color="auto" w:sz="4" w:space="0"/>
              <w:left w:val="single" w:color="auto" w:sz="4" w:space="0"/>
              <w:bottom w:val="single" w:color="auto" w:sz="4" w:space="0"/>
              <w:right w:val="single" w:color="auto" w:sz="4" w:space="0"/>
            </w:tcBorders>
            <w:vAlign w:val="center"/>
          </w:tcPr>
          <w:p>
            <w:pPr>
              <w:spacing w:line="312" w:lineRule="auto"/>
              <w:rPr>
                <w:rFonts w:ascii="宋体" w:hAnsi="宋体" w:eastAsia="宋体" w:cs="宋体"/>
              </w:rPr>
            </w:pPr>
            <w:r>
              <w:rPr>
                <w:rFonts w:hint="eastAsia" w:ascii="宋体" w:hAnsi="宋体" w:eastAsia="宋体" w:cs="宋体"/>
              </w:rPr>
              <w:t>投标人还应对农民工工资问题作出以下承诺：</w:t>
            </w:r>
          </w:p>
          <w:p>
            <w:pPr>
              <w:spacing w:line="312" w:lineRule="auto"/>
              <w:rPr>
                <w:rFonts w:ascii="宋体" w:hAnsi="宋体" w:eastAsia="宋体" w:cs="宋体"/>
              </w:rPr>
            </w:pPr>
            <w:r>
              <w:rPr>
                <w:rFonts w:hint="eastAsia" w:ascii="宋体" w:hAnsi="宋体" w:eastAsia="宋体" w:cs="宋体"/>
              </w:rPr>
              <w:t>（1）必须在标书中如实反映以前所承建工程的工资支付情况，需特别注明截止竞标之日止，是否存在拖欠或克扣农民工资的行为。</w:t>
            </w:r>
          </w:p>
          <w:p>
            <w:pPr>
              <w:spacing w:line="312" w:lineRule="auto"/>
              <w:rPr>
                <w:rFonts w:ascii="宋体" w:hAnsi="宋体" w:eastAsia="宋体" w:cs="宋体"/>
              </w:rPr>
            </w:pPr>
            <w:r>
              <w:rPr>
                <w:rFonts w:hint="eastAsia" w:ascii="宋体" w:hAnsi="宋体" w:eastAsia="宋体" w:cs="宋体"/>
              </w:rPr>
              <w:t>（2）必须在标书中承诺中标后能够及时、足额缴纳农民工工资保障金。</w:t>
            </w:r>
          </w:p>
          <w:p>
            <w:pPr>
              <w:spacing w:line="312" w:lineRule="auto"/>
              <w:rPr>
                <w:rFonts w:ascii="宋体" w:hAnsi="宋体" w:eastAsia="宋体" w:cs="宋体"/>
              </w:rPr>
            </w:pPr>
            <w:r>
              <w:rPr>
                <w:rFonts w:hint="eastAsia" w:ascii="宋体" w:hAnsi="宋体" w:eastAsia="宋体" w:cs="宋体"/>
              </w:rPr>
              <w:t>（3）必须在标书中承诺：一旦其承包的建筑工程项目中出现拖欠农民工工资情况且限期未支付的，可由住房和城乡建设部门从工资保障金中先予划支，并在两个月内补缴到位。</w:t>
            </w:r>
          </w:p>
          <w:p>
            <w:pPr>
              <w:spacing w:line="312" w:lineRule="auto"/>
              <w:rPr>
                <w:rFonts w:ascii="宋体" w:hAnsi="宋体" w:eastAsia="宋体" w:cs="宋体"/>
                <w:szCs w:val="21"/>
              </w:rPr>
            </w:pPr>
            <w:r>
              <w:rPr>
                <w:rFonts w:hint="eastAsia" w:ascii="宋体" w:hAnsi="宋体" w:eastAsia="宋体" w:cs="宋体"/>
              </w:rPr>
              <w:t>投标人提交的投标文件不具备以上三项内容的，在资格审查时对其实行“一票否决”。</w:t>
            </w:r>
          </w:p>
        </w:tc>
      </w:tr>
    </w:tbl>
    <w:p>
      <w:pPr>
        <w:rPr>
          <w:rFonts w:ascii="宋体" w:hAnsi="宋体" w:eastAsia="宋体" w:cs="宋体"/>
        </w:rPr>
      </w:pPr>
      <w:bookmarkStart w:id="39" w:name="_Toc247085689"/>
      <w:bookmarkStart w:id="40" w:name="_Toc7097"/>
      <w:bookmarkStart w:id="41" w:name="_Toc152045529"/>
      <w:bookmarkStart w:id="42" w:name="_Toc179632546"/>
      <w:bookmarkStart w:id="43" w:name="_Toc246996918"/>
      <w:bookmarkStart w:id="44" w:name="_Toc32266"/>
      <w:bookmarkStart w:id="45" w:name="_Toc17489"/>
      <w:bookmarkStart w:id="46" w:name="_Toc8680"/>
      <w:bookmarkStart w:id="47" w:name="_Toc144974497"/>
      <w:bookmarkStart w:id="48" w:name="_Toc152042305"/>
      <w:bookmarkStart w:id="49" w:name="_Toc246996175"/>
      <w:bookmarkStart w:id="50" w:name="_Toc15178"/>
      <w:bookmarkStart w:id="51" w:name="_Toc24095"/>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pStyle w:val="3"/>
        <w:spacing w:line="360" w:lineRule="exact"/>
        <w:rPr>
          <w:rFonts w:ascii="宋体" w:hAnsi="宋体" w:eastAsia="宋体" w:cs="宋体"/>
        </w:rPr>
      </w:pPr>
      <w:bookmarkStart w:id="52" w:name="_Toc3021"/>
      <w:r>
        <w:rPr>
          <w:rFonts w:hint="eastAsia" w:ascii="宋体" w:hAnsi="宋体" w:eastAsia="宋体" w:cs="宋体"/>
        </w:rPr>
        <w:t>1. 总则</w:t>
      </w:r>
      <w:bookmarkEnd w:id="39"/>
      <w:bookmarkEnd w:id="40"/>
      <w:bookmarkEnd w:id="41"/>
      <w:bookmarkEnd w:id="42"/>
      <w:bookmarkEnd w:id="43"/>
      <w:bookmarkEnd w:id="44"/>
      <w:bookmarkEnd w:id="45"/>
      <w:bookmarkEnd w:id="46"/>
      <w:bookmarkEnd w:id="47"/>
      <w:bookmarkEnd w:id="48"/>
      <w:bookmarkEnd w:id="49"/>
      <w:bookmarkEnd w:id="50"/>
      <w:bookmarkEnd w:id="51"/>
      <w:bookmarkEnd w:id="52"/>
    </w:p>
    <w:p>
      <w:pPr>
        <w:keepNext/>
        <w:keepLines/>
        <w:spacing w:line="360" w:lineRule="exact"/>
        <w:jc w:val="left"/>
        <w:rPr>
          <w:rFonts w:ascii="宋体" w:hAnsi="宋体" w:eastAsia="宋体" w:cs="宋体"/>
          <w:b/>
          <w:bCs/>
          <w:kern w:val="21"/>
          <w:sz w:val="28"/>
          <w:szCs w:val="36"/>
        </w:rPr>
      </w:pPr>
      <w:bookmarkStart w:id="53" w:name="_Toc247085690"/>
      <w:bookmarkStart w:id="54" w:name="_Toc152045530"/>
      <w:bookmarkStart w:id="55" w:name="_Toc152042306"/>
      <w:bookmarkStart w:id="56" w:name="_Toc179632547"/>
      <w:bookmarkStart w:id="57" w:name="_Toc246996919"/>
      <w:bookmarkStart w:id="58" w:name="_Toc144974498"/>
      <w:bookmarkStart w:id="59" w:name="_Toc246996176"/>
      <w:r>
        <w:rPr>
          <w:rFonts w:hint="eastAsia" w:ascii="宋体" w:hAnsi="宋体" w:eastAsia="宋体" w:cs="宋体"/>
          <w:b/>
          <w:bCs/>
          <w:kern w:val="21"/>
          <w:sz w:val="28"/>
          <w:szCs w:val="36"/>
        </w:rPr>
        <w:t>1.1 项目概况</w:t>
      </w:r>
      <w:bookmarkEnd w:id="53"/>
      <w:bookmarkEnd w:id="54"/>
      <w:bookmarkEnd w:id="55"/>
      <w:bookmarkEnd w:id="56"/>
      <w:bookmarkEnd w:id="57"/>
      <w:bookmarkEnd w:id="58"/>
      <w:bookmarkEnd w:id="59"/>
    </w:p>
    <w:p>
      <w:pPr>
        <w:spacing w:line="400" w:lineRule="exact"/>
        <w:ind w:firstLine="420" w:firstLineChars="200"/>
        <w:rPr>
          <w:rFonts w:ascii="宋体" w:hAnsi="宋体" w:eastAsia="宋体" w:cs="宋体"/>
        </w:rPr>
      </w:pPr>
      <w:r>
        <w:rPr>
          <w:rFonts w:hint="eastAsia" w:ascii="宋体" w:hAnsi="宋体" w:eastAsia="宋体" w:cs="宋体"/>
        </w:rPr>
        <w:t>1.1.1根据《中华人民共和国招标投标法》等有关法律、法规和规章的规定，本招标项目已具备招标条件，现对本项目施工进行招标。</w:t>
      </w:r>
    </w:p>
    <w:p>
      <w:pPr>
        <w:spacing w:line="400" w:lineRule="exact"/>
        <w:ind w:firstLine="420" w:firstLineChars="200"/>
        <w:rPr>
          <w:rFonts w:ascii="宋体" w:hAnsi="宋体" w:eastAsia="宋体" w:cs="宋体"/>
        </w:rPr>
      </w:pPr>
      <w:r>
        <w:rPr>
          <w:rFonts w:hint="eastAsia" w:ascii="宋体" w:hAnsi="宋体" w:eastAsia="宋体" w:cs="宋体"/>
        </w:rPr>
        <w:t>1.1.2 本招标项目招标人：见投标人须知前附表。</w:t>
      </w:r>
    </w:p>
    <w:p>
      <w:pPr>
        <w:spacing w:line="400" w:lineRule="exact"/>
        <w:ind w:firstLine="420" w:firstLineChars="200"/>
        <w:rPr>
          <w:rFonts w:ascii="宋体" w:hAnsi="宋体" w:eastAsia="宋体" w:cs="宋体"/>
        </w:rPr>
      </w:pPr>
      <w:r>
        <w:rPr>
          <w:rFonts w:hint="eastAsia" w:ascii="宋体" w:hAnsi="宋体" w:eastAsia="宋体" w:cs="宋体"/>
        </w:rPr>
        <w:t>1.1.3 本招标项目招标代理机构：见投标人须知前附表。</w:t>
      </w:r>
    </w:p>
    <w:p>
      <w:pPr>
        <w:spacing w:line="400" w:lineRule="exact"/>
        <w:ind w:firstLine="420" w:firstLineChars="200"/>
        <w:rPr>
          <w:rFonts w:ascii="宋体" w:hAnsi="宋体" w:eastAsia="宋体" w:cs="宋体"/>
        </w:rPr>
      </w:pPr>
      <w:r>
        <w:rPr>
          <w:rFonts w:hint="eastAsia" w:ascii="宋体" w:hAnsi="宋体" w:eastAsia="宋体" w:cs="宋体"/>
        </w:rPr>
        <w:t>1.1.4 本招标项目名称：见投标人须知前附表。</w:t>
      </w:r>
    </w:p>
    <w:p>
      <w:pPr>
        <w:spacing w:line="400" w:lineRule="exact"/>
        <w:ind w:firstLine="420" w:firstLineChars="200"/>
        <w:rPr>
          <w:rFonts w:ascii="宋体" w:hAnsi="宋体" w:eastAsia="宋体" w:cs="宋体"/>
        </w:rPr>
      </w:pPr>
      <w:r>
        <w:rPr>
          <w:rFonts w:hint="eastAsia" w:ascii="宋体" w:hAnsi="宋体" w:eastAsia="宋体" w:cs="宋体"/>
        </w:rPr>
        <w:t>1.1.5 本招标项目建设地点：见投标人须知前附表。</w:t>
      </w:r>
    </w:p>
    <w:p>
      <w:pPr>
        <w:keepNext/>
        <w:keepLines/>
        <w:spacing w:line="360" w:lineRule="exact"/>
        <w:rPr>
          <w:rFonts w:ascii="宋体" w:hAnsi="宋体" w:eastAsia="宋体" w:cs="宋体"/>
          <w:b/>
          <w:bCs/>
          <w:sz w:val="28"/>
          <w:szCs w:val="36"/>
        </w:rPr>
      </w:pPr>
      <w:bookmarkStart w:id="60" w:name="_Toc247085691"/>
      <w:bookmarkStart w:id="61" w:name="_Toc246996177"/>
      <w:bookmarkStart w:id="62" w:name="_Toc179632548"/>
      <w:bookmarkStart w:id="63" w:name="_Toc246996920"/>
      <w:bookmarkStart w:id="64" w:name="_Toc144974499"/>
      <w:bookmarkStart w:id="65" w:name="_Toc152045531"/>
      <w:bookmarkStart w:id="66" w:name="_Toc152042307"/>
      <w:r>
        <w:rPr>
          <w:rFonts w:hint="eastAsia" w:ascii="宋体" w:hAnsi="宋体" w:eastAsia="宋体" w:cs="宋体"/>
          <w:b/>
          <w:bCs/>
          <w:sz w:val="28"/>
          <w:szCs w:val="36"/>
        </w:rPr>
        <w:t>1.2 资金来源和落实情况</w:t>
      </w:r>
      <w:bookmarkEnd w:id="60"/>
      <w:bookmarkEnd w:id="61"/>
      <w:bookmarkEnd w:id="62"/>
      <w:bookmarkEnd w:id="63"/>
      <w:bookmarkEnd w:id="64"/>
      <w:bookmarkEnd w:id="65"/>
      <w:bookmarkEnd w:id="66"/>
    </w:p>
    <w:p>
      <w:pPr>
        <w:spacing w:line="400" w:lineRule="exact"/>
        <w:ind w:firstLine="420" w:firstLineChars="200"/>
        <w:rPr>
          <w:rFonts w:ascii="宋体" w:hAnsi="宋体" w:eastAsia="宋体" w:cs="宋体"/>
        </w:rPr>
      </w:pPr>
      <w:r>
        <w:rPr>
          <w:rFonts w:hint="eastAsia" w:ascii="宋体" w:hAnsi="宋体" w:eastAsia="宋体" w:cs="宋体"/>
        </w:rPr>
        <w:t>1.2.1 本招标项目的资金来源及出资比例：见投标人须知前附表。</w:t>
      </w:r>
    </w:p>
    <w:p>
      <w:pPr>
        <w:spacing w:line="400" w:lineRule="exact"/>
        <w:ind w:firstLine="420" w:firstLineChars="200"/>
        <w:rPr>
          <w:rFonts w:ascii="宋体" w:hAnsi="宋体" w:eastAsia="宋体" w:cs="宋体"/>
        </w:rPr>
      </w:pPr>
      <w:r>
        <w:rPr>
          <w:rFonts w:hint="eastAsia" w:ascii="宋体" w:hAnsi="宋体" w:eastAsia="宋体" w:cs="宋体"/>
        </w:rPr>
        <w:t>1.2.2 本招标项目的资金落实情况：见投标人须知前附表。</w:t>
      </w:r>
    </w:p>
    <w:p>
      <w:pPr>
        <w:keepNext/>
        <w:keepLines/>
        <w:spacing w:line="360" w:lineRule="exact"/>
        <w:rPr>
          <w:rFonts w:ascii="宋体" w:hAnsi="宋体" w:eastAsia="宋体" w:cs="宋体"/>
          <w:b/>
          <w:bCs/>
          <w:sz w:val="28"/>
          <w:szCs w:val="36"/>
        </w:rPr>
      </w:pPr>
      <w:bookmarkStart w:id="67" w:name="_Toc144974500"/>
      <w:bookmarkStart w:id="68" w:name="_Toc179632549"/>
      <w:bookmarkStart w:id="69" w:name="_Toc247085692"/>
      <w:bookmarkStart w:id="70" w:name="_Toc246996178"/>
      <w:bookmarkStart w:id="71" w:name="_Toc152045532"/>
      <w:bookmarkStart w:id="72" w:name="_Toc246996921"/>
      <w:bookmarkStart w:id="73" w:name="_Toc152042308"/>
      <w:r>
        <w:rPr>
          <w:rFonts w:hint="eastAsia" w:ascii="宋体" w:hAnsi="宋体" w:eastAsia="宋体" w:cs="宋体"/>
          <w:b/>
          <w:bCs/>
          <w:sz w:val="28"/>
          <w:szCs w:val="36"/>
        </w:rPr>
        <w:t>1.3 招标范围、计划工期、质量要求</w:t>
      </w:r>
      <w:bookmarkEnd w:id="67"/>
      <w:bookmarkEnd w:id="68"/>
      <w:bookmarkEnd w:id="69"/>
      <w:bookmarkEnd w:id="70"/>
      <w:bookmarkEnd w:id="71"/>
      <w:bookmarkEnd w:id="72"/>
      <w:bookmarkEnd w:id="73"/>
    </w:p>
    <w:p>
      <w:pPr>
        <w:spacing w:line="400" w:lineRule="exact"/>
        <w:ind w:firstLine="420" w:firstLineChars="200"/>
        <w:rPr>
          <w:rFonts w:ascii="宋体" w:hAnsi="宋体" w:eastAsia="宋体" w:cs="宋体"/>
        </w:rPr>
      </w:pPr>
      <w:r>
        <w:rPr>
          <w:rFonts w:hint="eastAsia" w:ascii="宋体" w:hAnsi="宋体" w:eastAsia="宋体" w:cs="宋体"/>
        </w:rPr>
        <w:t>1.3.1 本次招标范围：见投标人须知前附表。</w:t>
      </w:r>
    </w:p>
    <w:p>
      <w:pPr>
        <w:spacing w:line="400" w:lineRule="exact"/>
        <w:ind w:firstLine="420" w:firstLineChars="200"/>
        <w:rPr>
          <w:rFonts w:ascii="宋体" w:hAnsi="宋体" w:eastAsia="宋体" w:cs="宋体"/>
        </w:rPr>
      </w:pPr>
      <w:r>
        <w:rPr>
          <w:rFonts w:hint="eastAsia" w:ascii="宋体" w:hAnsi="宋体" w:eastAsia="宋体" w:cs="宋体"/>
        </w:rPr>
        <w:t>1.3.2 本招标项目的计划工期：见投标人须知前附表。</w:t>
      </w:r>
    </w:p>
    <w:p>
      <w:pPr>
        <w:spacing w:line="400" w:lineRule="exact"/>
        <w:ind w:firstLine="420" w:firstLineChars="200"/>
        <w:rPr>
          <w:rFonts w:ascii="宋体" w:hAnsi="宋体" w:eastAsia="宋体" w:cs="宋体"/>
        </w:rPr>
      </w:pPr>
      <w:r>
        <w:rPr>
          <w:rFonts w:hint="eastAsia" w:ascii="宋体" w:hAnsi="宋体" w:eastAsia="宋体" w:cs="宋体"/>
        </w:rPr>
        <w:t>1.3.3 本招标项目的质量要求：见投标人须知前附表。</w:t>
      </w:r>
    </w:p>
    <w:p>
      <w:pPr>
        <w:keepNext/>
        <w:keepLines/>
        <w:spacing w:line="360" w:lineRule="exact"/>
        <w:rPr>
          <w:rFonts w:ascii="宋体" w:hAnsi="宋体" w:eastAsia="宋体" w:cs="宋体"/>
          <w:b/>
          <w:bCs/>
          <w:sz w:val="28"/>
          <w:szCs w:val="36"/>
        </w:rPr>
      </w:pPr>
      <w:bookmarkStart w:id="74" w:name="_Toc152042310"/>
      <w:bookmarkStart w:id="75" w:name="_Toc246996179"/>
      <w:bookmarkStart w:id="76" w:name="_Toc247085693"/>
      <w:bookmarkStart w:id="77" w:name="_Toc246996922"/>
      <w:bookmarkStart w:id="78" w:name="_Toc144974502"/>
      <w:bookmarkStart w:id="79" w:name="_Toc152045534"/>
      <w:bookmarkStart w:id="80" w:name="_Toc179632551"/>
      <w:r>
        <w:rPr>
          <w:rFonts w:hint="eastAsia" w:ascii="宋体" w:hAnsi="宋体" w:eastAsia="宋体" w:cs="宋体"/>
          <w:b/>
          <w:bCs/>
          <w:sz w:val="28"/>
          <w:szCs w:val="36"/>
        </w:rPr>
        <w:t>1.4 投标人资格要求</w:t>
      </w:r>
      <w:bookmarkEnd w:id="74"/>
      <w:bookmarkEnd w:id="75"/>
      <w:bookmarkEnd w:id="76"/>
      <w:bookmarkEnd w:id="77"/>
      <w:bookmarkEnd w:id="78"/>
      <w:bookmarkEnd w:id="79"/>
      <w:bookmarkEnd w:id="80"/>
    </w:p>
    <w:p>
      <w:pPr>
        <w:spacing w:line="400" w:lineRule="exact"/>
        <w:ind w:firstLine="359" w:firstLineChars="171"/>
        <w:rPr>
          <w:rFonts w:ascii="宋体" w:hAnsi="宋体" w:eastAsia="宋体" w:cs="宋体"/>
        </w:rPr>
      </w:pPr>
      <w:r>
        <w:rPr>
          <w:rFonts w:hint="eastAsia" w:ascii="宋体" w:hAnsi="宋体" w:eastAsia="宋体" w:cs="宋体"/>
        </w:rPr>
        <w:t>1.4.1 投标人应具备承担本项目施工的资质条件、能力和信誉。</w:t>
      </w:r>
    </w:p>
    <w:p>
      <w:pPr>
        <w:spacing w:line="400" w:lineRule="exact"/>
        <w:ind w:firstLine="359" w:firstLineChars="171"/>
        <w:rPr>
          <w:rFonts w:ascii="宋体" w:hAnsi="宋体" w:eastAsia="宋体" w:cs="宋体"/>
        </w:rPr>
      </w:pPr>
      <w:r>
        <w:rPr>
          <w:rFonts w:hint="eastAsia" w:ascii="宋体" w:hAnsi="宋体" w:eastAsia="宋体" w:cs="宋体"/>
        </w:rPr>
        <w:t>（1）资质条件：见投标人须知前附表；</w:t>
      </w:r>
    </w:p>
    <w:p>
      <w:pPr>
        <w:spacing w:line="400" w:lineRule="exact"/>
        <w:ind w:firstLine="359" w:firstLineChars="171"/>
        <w:rPr>
          <w:rFonts w:ascii="宋体" w:hAnsi="宋体" w:eastAsia="宋体" w:cs="宋体"/>
        </w:rPr>
      </w:pPr>
      <w:r>
        <w:rPr>
          <w:rFonts w:hint="eastAsia" w:ascii="宋体" w:hAnsi="宋体" w:eastAsia="宋体" w:cs="宋体"/>
        </w:rPr>
        <w:t>（2）项目经理资格：见投标人须知前附表；</w:t>
      </w:r>
    </w:p>
    <w:p>
      <w:pPr>
        <w:spacing w:line="400" w:lineRule="exact"/>
        <w:ind w:firstLine="359" w:firstLineChars="171"/>
        <w:rPr>
          <w:rFonts w:ascii="宋体" w:hAnsi="宋体" w:eastAsia="宋体" w:cs="宋体"/>
        </w:rPr>
      </w:pPr>
      <w:r>
        <w:rPr>
          <w:rFonts w:hint="eastAsia" w:ascii="宋体" w:hAnsi="宋体" w:eastAsia="宋体" w:cs="宋体"/>
        </w:rPr>
        <w:t>（3）财务要求：见投标人须知前附表；</w:t>
      </w:r>
    </w:p>
    <w:p>
      <w:pPr>
        <w:spacing w:line="400" w:lineRule="exact"/>
        <w:ind w:firstLine="359" w:firstLineChars="171"/>
        <w:rPr>
          <w:rFonts w:ascii="宋体" w:hAnsi="宋体" w:eastAsia="宋体" w:cs="宋体"/>
        </w:rPr>
      </w:pPr>
      <w:r>
        <w:rPr>
          <w:rFonts w:hint="eastAsia" w:ascii="宋体" w:hAnsi="宋体" w:eastAsia="宋体" w:cs="宋体"/>
        </w:rPr>
        <w:t>（4）业绩要求：见投标人须知前附表；</w:t>
      </w:r>
    </w:p>
    <w:p>
      <w:pPr>
        <w:spacing w:line="400" w:lineRule="exact"/>
        <w:ind w:firstLine="359" w:firstLineChars="171"/>
        <w:rPr>
          <w:rFonts w:ascii="宋体" w:hAnsi="宋体" w:eastAsia="宋体" w:cs="宋体"/>
        </w:rPr>
      </w:pPr>
      <w:r>
        <w:rPr>
          <w:rFonts w:hint="eastAsia" w:ascii="宋体" w:hAnsi="宋体" w:eastAsia="宋体" w:cs="宋体"/>
        </w:rPr>
        <w:t>（5）信誉要求：见投标人须知前附表；</w:t>
      </w:r>
    </w:p>
    <w:p>
      <w:pPr>
        <w:spacing w:line="400" w:lineRule="exact"/>
        <w:ind w:firstLine="359" w:firstLineChars="171"/>
        <w:rPr>
          <w:rFonts w:ascii="宋体" w:hAnsi="宋体" w:eastAsia="宋体" w:cs="宋体"/>
        </w:rPr>
      </w:pPr>
      <w:r>
        <w:rPr>
          <w:rFonts w:hint="eastAsia" w:ascii="宋体" w:hAnsi="宋体" w:eastAsia="宋体" w:cs="宋体"/>
        </w:rPr>
        <w:t>（6）其他要求：见投标人须知前附表。</w:t>
      </w:r>
    </w:p>
    <w:p>
      <w:pPr>
        <w:spacing w:line="400" w:lineRule="exact"/>
        <w:ind w:firstLine="359" w:firstLineChars="171"/>
        <w:rPr>
          <w:rFonts w:ascii="宋体" w:hAnsi="宋体" w:eastAsia="宋体" w:cs="宋体"/>
        </w:rPr>
      </w:pPr>
      <w:r>
        <w:rPr>
          <w:rFonts w:hint="eastAsia" w:ascii="宋体" w:hAnsi="宋体" w:eastAsia="宋体" w:cs="宋体"/>
        </w:rPr>
        <w:t>1.4.2 投标人不得存在下列情形之一：</w:t>
      </w:r>
    </w:p>
    <w:p>
      <w:pPr>
        <w:spacing w:line="400" w:lineRule="exact"/>
        <w:ind w:firstLine="359" w:firstLineChars="171"/>
        <w:rPr>
          <w:rFonts w:ascii="宋体" w:hAnsi="宋体" w:eastAsia="宋体" w:cs="宋体"/>
        </w:rPr>
      </w:pPr>
      <w:r>
        <w:rPr>
          <w:rFonts w:hint="eastAsia" w:ascii="宋体" w:hAnsi="宋体" w:eastAsia="宋体" w:cs="宋体"/>
        </w:rPr>
        <w:t>（1）为招标人不具有独立法人资格的附属机构（单位）；</w:t>
      </w:r>
    </w:p>
    <w:p>
      <w:pPr>
        <w:spacing w:line="400" w:lineRule="exact"/>
        <w:ind w:firstLine="359" w:firstLineChars="171"/>
        <w:rPr>
          <w:rFonts w:ascii="宋体" w:hAnsi="宋体" w:eastAsia="宋体" w:cs="宋体"/>
        </w:rPr>
      </w:pPr>
      <w:r>
        <w:rPr>
          <w:rFonts w:hint="eastAsia" w:ascii="宋体" w:hAnsi="宋体" w:eastAsia="宋体" w:cs="宋体"/>
        </w:rPr>
        <w:t xml:space="preserve">（2）为本招标项目前期准备提供设计或咨询服务的； </w:t>
      </w:r>
    </w:p>
    <w:p>
      <w:pPr>
        <w:spacing w:line="400" w:lineRule="exact"/>
        <w:ind w:firstLine="359" w:firstLineChars="171"/>
        <w:rPr>
          <w:rFonts w:ascii="宋体" w:hAnsi="宋体" w:eastAsia="宋体" w:cs="宋体"/>
        </w:rPr>
      </w:pPr>
      <w:r>
        <w:rPr>
          <w:rFonts w:hint="eastAsia" w:ascii="宋体" w:hAnsi="宋体" w:eastAsia="宋体" w:cs="宋体"/>
        </w:rPr>
        <w:t>（3）为本招标项目的监理人；</w:t>
      </w:r>
    </w:p>
    <w:p>
      <w:pPr>
        <w:spacing w:line="400" w:lineRule="exact"/>
        <w:ind w:firstLine="359" w:firstLineChars="171"/>
        <w:rPr>
          <w:rFonts w:ascii="宋体" w:hAnsi="宋体" w:eastAsia="宋体" w:cs="宋体"/>
        </w:rPr>
      </w:pPr>
      <w:r>
        <w:rPr>
          <w:rFonts w:hint="eastAsia" w:ascii="宋体" w:hAnsi="宋体" w:eastAsia="宋体" w:cs="宋体"/>
        </w:rPr>
        <w:t xml:space="preserve">（4）为本招标项目的代建人； </w:t>
      </w:r>
    </w:p>
    <w:p>
      <w:pPr>
        <w:spacing w:line="400" w:lineRule="exact"/>
        <w:ind w:firstLine="359" w:firstLineChars="171"/>
        <w:rPr>
          <w:rFonts w:ascii="宋体" w:hAnsi="宋体" w:eastAsia="宋体" w:cs="宋体"/>
        </w:rPr>
      </w:pPr>
      <w:r>
        <w:rPr>
          <w:rFonts w:hint="eastAsia" w:ascii="宋体" w:hAnsi="宋体" w:eastAsia="宋体" w:cs="宋体"/>
        </w:rPr>
        <w:t xml:space="preserve">（5）为本招标项目提供招标代理服务的； </w:t>
      </w:r>
    </w:p>
    <w:p>
      <w:pPr>
        <w:spacing w:line="400" w:lineRule="exact"/>
        <w:ind w:firstLine="359" w:firstLineChars="171"/>
        <w:rPr>
          <w:rFonts w:ascii="宋体" w:hAnsi="宋体" w:eastAsia="宋体" w:cs="宋体"/>
        </w:rPr>
      </w:pPr>
      <w:r>
        <w:rPr>
          <w:rFonts w:hint="eastAsia" w:ascii="宋体" w:hAnsi="宋体" w:eastAsia="宋体" w:cs="宋体"/>
        </w:rPr>
        <w:t>（6）与本招标项目的监理人或代建人或招标代理机构同为一个法定代表人的；</w:t>
      </w:r>
    </w:p>
    <w:p>
      <w:pPr>
        <w:spacing w:line="400" w:lineRule="exact"/>
        <w:ind w:firstLine="359" w:firstLineChars="171"/>
        <w:rPr>
          <w:rFonts w:ascii="宋体" w:hAnsi="宋体" w:eastAsia="宋体" w:cs="宋体"/>
        </w:rPr>
      </w:pPr>
      <w:r>
        <w:rPr>
          <w:rFonts w:hint="eastAsia" w:ascii="宋体" w:hAnsi="宋体" w:eastAsia="宋体" w:cs="宋体"/>
        </w:rPr>
        <w:t>（7）与本招标项目的监理人或代建人或招标代理机构相互控股或参股的；</w:t>
      </w:r>
    </w:p>
    <w:p>
      <w:pPr>
        <w:spacing w:line="400" w:lineRule="exact"/>
        <w:ind w:firstLine="359" w:firstLineChars="171"/>
        <w:rPr>
          <w:rFonts w:ascii="宋体" w:hAnsi="宋体" w:eastAsia="宋体" w:cs="宋体"/>
        </w:rPr>
      </w:pPr>
      <w:r>
        <w:rPr>
          <w:rFonts w:hint="eastAsia" w:ascii="宋体" w:hAnsi="宋体" w:eastAsia="宋体" w:cs="宋体"/>
        </w:rPr>
        <w:t>（8）与本招标项目的监理人或代建人或招标代理机构相互任职或工作的；</w:t>
      </w:r>
    </w:p>
    <w:p>
      <w:pPr>
        <w:spacing w:line="400" w:lineRule="exact"/>
        <w:ind w:firstLine="359" w:firstLineChars="171"/>
        <w:rPr>
          <w:rFonts w:ascii="宋体" w:hAnsi="宋体" w:eastAsia="宋体" w:cs="宋体"/>
        </w:rPr>
      </w:pPr>
      <w:r>
        <w:rPr>
          <w:rFonts w:hint="eastAsia" w:ascii="宋体" w:hAnsi="宋体" w:eastAsia="宋体" w:cs="宋体"/>
        </w:rPr>
        <w:t xml:space="preserve">（9）被责令停业的； </w:t>
      </w:r>
    </w:p>
    <w:p>
      <w:pPr>
        <w:spacing w:line="400" w:lineRule="exact"/>
        <w:ind w:firstLine="359" w:firstLineChars="171"/>
        <w:rPr>
          <w:rFonts w:ascii="宋体" w:hAnsi="宋体" w:eastAsia="宋体" w:cs="宋体"/>
        </w:rPr>
      </w:pPr>
      <w:r>
        <w:rPr>
          <w:rFonts w:hint="eastAsia" w:ascii="宋体" w:hAnsi="宋体" w:eastAsia="宋体" w:cs="宋体"/>
        </w:rPr>
        <w:t xml:space="preserve">（10）被暂停或取消投标资格的； </w:t>
      </w:r>
    </w:p>
    <w:p>
      <w:pPr>
        <w:spacing w:line="400" w:lineRule="exact"/>
        <w:ind w:firstLine="359" w:firstLineChars="171"/>
        <w:rPr>
          <w:rFonts w:ascii="宋体" w:hAnsi="宋体" w:eastAsia="宋体" w:cs="宋体"/>
        </w:rPr>
      </w:pPr>
      <w:r>
        <w:rPr>
          <w:rFonts w:hint="eastAsia" w:ascii="宋体" w:hAnsi="宋体" w:eastAsia="宋体" w:cs="宋体"/>
        </w:rPr>
        <w:t>（11）财产被接管或冻结的；</w:t>
      </w:r>
    </w:p>
    <w:p>
      <w:pPr>
        <w:spacing w:line="400" w:lineRule="exact"/>
        <w:ind w:firstLine="359" w:firstLineChars="171"/>
        <w:rPr>
          <w:rFonts w:ascii="宋体" w:hAnsi="宋体" w:eastAsia="宋体" w:cs="宋体"/>
        </w:rPr>
      </w:pPr>
      <w:r>
        <w:rPr>
          <w:rFonts w:hint="eastAsia" w:ascii="宋体" w:hAnsi="宋体" w:eastAsia="宋体" w:cs="宋体"/>
        </w:rPr>
        <w:t>（12）在最近三年内有骗取中标或严重违约或重大工程质量问题的。</w:t>
      </w:r>
    </w:p>
    <w:p>
      <w:pPr>
        <w:spacing w:line="400" w:lineRule="exact"/>
        <w:ind w:firstLine="420" w:firstLineChars="200"/>
        <w:rPr>
          <w:rFonts w:ascii="宋体" w:hAnsi="宋体" w:eastAsia="宋体" w:cs="宋体"/>
        </w:rPr>
      </w:pPr>
      <w:r>
        <w:rPr>
          <w:rFonts w:hint="eastAsia" w:ascii="宋体" w:hAnsi="宋体" w:eastAsia="宋体" w:cs="宋体"/>
        </w:rPr>
        <w:t>1.4.3 单位负责人为同一人或者存在控股、管理关系的不同单位，不得同时参加本招标项目投标。</w:t>
      </w:r>
    </w:p>
    <w:p>
      <w:pPr>
        <w:keepNext/>
        <w:keepLines/>
        <w:spacing w:line="360" w:lineRule="exact"/>
        <w:rPr>
          <w:rFonts w:ascii="宋体" w:hAnsi="宋体" w:eastAsia="宋体" w:cs="宋体"/>
          <w:b/>
          <w:bCs/>
          <w:sz w:val="28"/>
          <w:szCs w:val="36"/>
        </w:rPr>
      </w:pPr>
      <w:bookmarkStart w:id="81" w:name="_Toc247085694"/>
      <w:bookmarkStart w:id="82" w:name="_Toc246996923"/>
      <w:bookmarkStart w:id="83" w:name="_Toc152045535"/>
      <w:bookmarkStart w:id="84" w:name="_Toc144974503"/>
      <w:bookmarkStart w:id="85" w:name="_Toc179632552"/>
      <w:bookmarkStart w:id="86" w:name="_Toc246996180"/>
      <w:bookmarkStart w:id="87" w:name="_Toc152042311"/>
      <w:r>
        <w:rPr>
          <w:rFonts w:hint="eastAsia" w:ascii="宋体" w:hAnsi="宋体" w:eastAsia="宋体" w:cs="宋体"/>
          <w:b/>
          <w:bCs/>
          <w:sz w:val="28"/>
          <w:szCs w:val="36"/>
        </w:rPr>
        <w:t>1.5 费用承担</w:t>
      </w:r>
      <w:bookmarkEnd w:id="81"/>
      <w:bookmarkEnd w:id="82"/>
      <w:bookmarkEnd w:id="83"/>
      <w:bookmarkEnd w:id="84"/>
      <w:bookmarkEnd w:id="85"/>
      <w:bookmarkEnd w:id="86"/>
      <w:bookmarkEnd w:id="87"/>
    </w:p>
    <w:p>
      <w:pPr>
        <w:spacing w:line="400" w:lineRule="exact"/>
        <w:ind w:firstLine="420" w:firstLineChars="200"/>
        <w:rPr>
          <w:rFonts w:ascii="宋体" w:hAnsi="宋体" w:eastAsia="宋体" w:cs="宋体"/>
        </w:rPr>
      </w:pPr>
      <w:r>
        <w:rPr>
          <w:rFonts w:hint="eastAsia" w:ascii="宋体" w:hAnsi="宋体" w:eastAsia="宋体" w:cs="宋体"/>
        </w:rPr>
        <w:t>投标人准备和参加投标活动发生的费用自理。</w:t>
      </w:r>
    </w:p>
    <w:p>
      <w:pPr>
        <w:keepNext/>
        <w:keepLines/>
        <w:spacing w:line="360" w:lineRule="exact"/>
        <w:rPr>
          <w:rFonts w:ascii="宋体" w:hAnsi="宋体" w:eastAsia="宋体" w:cs="宋体"/>
          <w:b/>
          <w:bCs/>
          <w:sz w:val="28"/>
          <w:szCs w:val="36"/>
        </w:rPr>
      </w:pPr>
      <w:bookmarkStart w:id="88" w:name="_Toc247085695"/>
      <w:bookmarkStart w:id="89" w:name="_Toc152045536"/>
      <w:bookmarkStart w:id="90" w:name="_Toc179632553"/>
      <w:bookmarkStart w:id="91" w:name="_Toc152042312"/>
      <w:bookmarkStart w:id="92" w:name="_Toc144974504"/>
      <w:bookmarkStart w:id="93" w:name="_Toc246996924"/>
      <w:bookmarkStart w:id="94" w:name="_Toc246996181"/>
      <w:r>
        <w:rPr>
          <w:rFonts w:hint="eastAsia" w:ascii="宋体" w:hAnsi="宋体" w:eastAsia="宋体" w:cs="宋体"/>
          <w:b/>
          <w:bCs/>
          <w:sz w:val="28"/>
          <w:szCs w:val="36"/>
        </w:rPr>
        <w:t>1.6 保密</w:t>
      </w:r>
      <w:bookmarkEnd w:id="88"/>
      <w:bookmarkEnd w:id="89"/>
      <w:bookmarkEnd w:id="90"/>
      <w:bookmarkEnd w:id="91"/>
      <w:bookmarkEnd w:id="92"/>
      <w:bookmarkEnd w:id="93"/>
      <w:bookmarkEnd w:id="94"/>
    </w:p>
    <w:p>
      <w:pPr>
        <w:spacing w:line="400" w:lineRule="exact"/>
        <w:ind w:firstLine="420" w:firstLineChars="200"/>
        <w:rPr>
          <w:rFonts w:ascii="宋体" w:hAnsi="宋体" w:eastAsia="宋体" w:cs="宋体"/>
        </w:rPr>
      </w:pPr>
      <w:r>
        <w:rPr>
          <w:rFonts w:hint="eastAsia" w:ascii="宋体" w:hAnsi="宋体" w:eastAsia="宋体" w:cs="宋体"/>
        </w:rPr>
        <w:t xml:space="preserve">参与招标投标活动的各方应对招标文件和投标文件中的商业和技术等秘密保密，违者应对由此造成的后果承担法律责任。 </w:t>
      </w:r>
    </w:p>
    <w:p>
      <w:pPr>
        <w:keepNext/>
        <w:keepLines/>
        <w:spacing w:line="360" w:lineRule="exact"/>
        <w:rPr>
          <w:rFonts w:ascii="宋体" w:hAnsi="宋体" w:eastAsia="宋体" w:cs="宋体"/>
          <w:b/>
          <w:bCs/>
          <w:sz w:val="28"/>
          <w:szCs w:val="36"/>
        </w:rPr>
      </w:pPr>
      <w:bookmarkStart w:id="95" w:name="_Toc144974505"/>
      <w:bookmarkStart w:id="96" w:name="_Toc152042313"/>
      <w:bookmarkStart w:id="97" w:name="_Toc246996925"/>
      <w:bookmarkStart w:id="98" w:name="_Toc246996182"/>
      <w:bookmarkStart w:id="99" w:name="_Toc179632554"/>
      <w:bookmarkStart w:id="100" w:name="_Toc152045537"/>
      <w:bookmarkStart w:id="101" w:name="_Toc247085696"/>
      <w:r>
        <w:rPr>
          <w:rFonts w:hint="eastAsia" w:ascii="宋体" w:hAnsi="宋体" w:eastAsia="宋体" w:cs="宋体"/>
          <w:b/>
          <w:bCs/>
          <w:sz w:val="28"/>
          <w:szCs w:val="36"/>
        </w:rPr>
        <w:t>1.7 语言</w:t>
      </w:r>
      <w:bookmarkEnd w:id="95"/>
      <w:r>
        <w:rPr>
          <w:rFonts w:hint="eastAsia" w:ascii="宋体" w:hAnsi="宋体" w:eastAsia="宋体" w:cs="宋体"/>
          <w:b/>
          <w:bCs/>
          <w:sz w:val="28"/>
          <w:szCs w:val="36"/>
        </w:rPr>
        <w:t>文字</w:t>
      </w:r>
      <w:bookmarkEnd w:id="96"/>
      <w:bookmarkEnd w:id="97"/>
      <w:bookmarkEnd w:id="98"/>
      <w:bookmarkEnd w:id="99"/>
      <w:bookmarkEnd w:id="100"/>
      <w:bookmarkEnd w:id="101"/>
    </w:p>
    <w:p>
      <w:pPr>
        <w:spacing w:line="400" w:lineRule="exact"/>
        <w:ind w:firstLine="420" w:firstLineChars="200"/>
        <w:rPr>
          <w:rFonts w:ascii="宋体" w:hAnsi="宋体" w:eastAsia="宋体" w:cs="宋体"/>
        </w:rPr>
      </w:pPr>
      <w:bookmarkStart w:id="102" w:name="_Toc246996183"/>
      <w:bookmarkStart w:id="103" w:name="_Toc246996926"/>
      <w:bookmarkStart w:id="104" w:name="_Toc179632555"/>
      <w:bookmarkStart w:id="105" w:name="_Toc152045538"/>
      <w:bookmarkStart w:id="106" w:name="_Toc144974506"/>
      <w:bookmarkStart w:id="107" w:name="_Toc247085697"/>
      <w:bookmarkStart w:id="108" w:name="_Toc152042314"/>
      <w:r>
        <w:rPr>
          <w:rFonts w:hint="eastAsia" w:ascii="宋体" w:hAnsi="宋体" w:eastAsia="宋体" w:cs="宋体"/>
        </w:rPr>
        <w:t>招标投标文件使用的语言文字为中文。专用术语使用外文的，应附有中文注释。</w:t>
      </w:r>
    </w:p>
    <w:p>
      <w:pPr>
        <w:keepNext/>
        <w:keepLines/>
        <w:spacing w:line="360" w:lineRule="exact"/>
        <w:rPr>
          <w:rFonts w:ascii="宋体" w:hAnsi="宋体" w:eastAsia="宋体" w:cs="宋体"/>
          <w:b/>
          <w:bCs/>
          <w:sz w:val="28"/>
          <w:szCs w:val="36"/>
        </w:rPr>
      </w:pPr>
      <w:r>
        <w:rPr>
          <w:rFonts w:hint="eastAsia" w:ascii="宋体" w:hAnsi="宋体" w:eastAsia="宋体" w:cs="宋体"/>
          <w:b/>
          <w:bCs/>
          <w:sz w:val="28"/>
          <w:szCs w:val="36"/>
        </w:rPr>
        <w:t>1.8 计量单位</w:t>
      </w:r>
      <w:bookmarkEnd w:id="102"/>
      <w:bookmarkEnd w:id="103"/>
      <w:bookmarkEnd w:id="104"/>
      <w:bookmarkEnd w:id="105"/>
      <w:bookmarkEnd w:id="106"/>
      <w:bookmarkEnd w:id="107"/>
      <w:bookmarkEnd w:id="108"/>
    </w:p>
    <w:p>
      <w:pPr>
        <w:spacing w:line="400" w:lineRule="exact"/>
        <w:ind w:firstLine="420" w:firstLineChars="200"/>
        <w:rPr>
          <w:rFonts w:ascii="宋体" w:hAnsi="宋体" w:eastAsia="宋体" w:cs="宋体"/>
        </w:rPr>
      </w:pPr>
      <w:r>
        <w:rPr>
          <w:rFonts w:hint="eastAsia" w:ascii="宋体" w:hAnsi="宋体" w:eastAsia="宋体" w:cs="宋体"/>
        </w:rPr>
        <w:t>所有计量均采用中华人民共和国法定计量单位。</w:t>
      </w:r>
    </w:p>
    <w:p>
      <w:pPr>
        <w:keepNext/>
        <w:keepLines/>
        <w:spacing w:line="360" w:lineRule="exact"/>
        <w:rPr>
          <w:rFonts w:ascii="宋体" w:hAnsi="宋体" w:eastAsia="宋体" w:cs="宋体"/>
          <w:b/>
          <w:bCs/>
          <w:sz w:val="28"/>
          <w:szCs w:val="36"/>
        </w:rPr>
      </w:pPr>
      <w:bookmarkStart w:id="109" w:name="_Toc247592876"/>
      <w:bookmarkStart w:id="110" w:name="_Toc152045539"/>
      <w:bookmarkStart w:id="111" w:name="_Toc152042315"/>
      <w:bookmarkStart w:id="112" w:name="_Toc144974507"/>
      <w:bookmarkStart w:id="113" w:name="_Toc247513962"/>
      <w:bookmarkStart w:id="114" w:name="_Toc247527563"/>
      <w:r>
        <w:rPr>
          <w:rFonts w:hint="eastAsia" w:ascii="宋体" w:hAnsi="宋体" w:eastAsia="宋体" w:cs="宋体"/>
          <w:b/>
          <w:bCs/>
          <w:sz w:val="28"/>
          <w:szCs w:val="36"/>
        </w:rPr>
        <w:t>1.9 踏勘现场</w:t>
      </w:r>
      <w:bookmarkEnd w:id="109"/>
      <w:bookmarkEnd w:id="110"/>
      <w:bookmarkEnd w:id="111"/>
      <w:bookmarkEnd w:id="112"/>
      <w:bookmarkEnd w:id="113"/>
      <w:bookmarkEnd w:id="114"/>
    </w:p>
    <w:p>
      <w:pPr>
        <w:spacing w:line="400" w:lineRule="exact"/>
        <w:ind w:firstLine="420" w:firstLineChars="200"/>
        <w:rPr>
          <w:rFonts w:ascii="宋体" w:hAnsi="宋体" w:eastAsia="宋体" w:cs="宋体"/>
        </w:rPr>
      </w:pPr>
      <w:r>
        <w:rPr>
          <w:rFonts w:hint="eastAsia" w:ascii="宋体" w:hAnsi="宋体" w:eastAsia="宋体" w:cs="宋体"/>
        </w:rPr>
        <w:t xml:space="preserve">1.9.1 投标人须知前附表规定组织踏勘现场的，招标人按投标人须知前附表规定的时间、地点组织投标人踏勘项目现场。 </w:t>
      </w:r>
    </w:p>
    <w:p>
      <w:pPr>
        <w:spacing w:line="400" w:lineRule="exact"/>
        <w:ind w:firstLine="420" w:firstLineChars="200"/>
        <w:rPr>
          <w:rFonts w:ascii="宋体" w:hAnsi="宋体" w:eastAsia="宋体" w:cs="宋体"/>
        </w:rPr>
      </w:pPr>
      <w:r>
        <w:rPr>
          <w:rFonts w:hint="eastAsia" w:ascii="宋体" w:hAnsi="宋体" w:eastAsia="宋体" w:cs="宋体"/>
        </w:rPr>
        <w:t>1.9.2 投标人踏勘现场发生的费用自理。</w:t>
      </w:r>
    </w:p>
    <w:p>
      <w:pPr>
        <w:spacing w:line="400" w:lineRule="exact"/>
        <w:ind w:firstLine="420" w:firstLineChars="200"/>
        <w:rPr>
          <w:rFonts w:ascii="宋体" w:hAnsi="宋体" w:eastAsia="宋体" w:cs="宋体"/>
        </w:rPr>
      </w:pPr>
      <w:r>
        <w:rPr>
          <w:rFonts w:hint="eastAsia" w:ascii="宋体" w:hAnsi="宋体" w:eastAsia="宋体" w:cs="宋体"/>
        </w:rPr>
        <w:t>1.9.3 除招标人的原因外，投标人自行负责在踏勘现场中所发生的人员伤亡和财产损失。</w:t>
      </w:r>
    </w:p>
    <w:p>
      <w:pPr>
        <w:spacing w:line="400" w:lineRule="exact"/>
        <w:ind w:firstLine="420" w:firstLineChars="200"/>
        <w:rPr>
          <w:rFonts w:ascii="宋体" w:hAnsi="宋体" w:eastAsia="宋体" w:cs="宋体"/>
        </w:rPr>
      </w:pPr>
      <w:r>
        <w:rPr>
          <w:rFonts w:hint="eastAsia" w:ascii="宋体" w:hAnsi="宋体" w:eastAsia="宋体" w:cs="宋体"/>
        </w:rPr>
        <w:t>1.9.4 招标人在踏勘现场中介绍的工程场地和相关的周边环境情况，供投标人在编制投标文件时参考，招标人不对投标人据此作出的判断和决策负责。</w:t>
      </w:r>
    </w:p>
    <w:p>
      <w:pPr>
        <w:keepNext/>
        <w:keepLines/>
        <w:spacing w:line="360" w:lineRule="exact"/>
        <w:rPr>
          <w:rFonts w:ascii="宋体" w:hAnsi="宋体" w:eastAsia="宋体" w:cs="宋体"/>
          <w:b/>
          <w:bCs/>
          <w:sz w:val="28"/>
          <w:szCs w:val="36"/>
        </w:rPr>
      </w:pPr>
      <w:bookmarkStart w:id="115" w:name="_Toc247513963"/>
      <w:bookmarkStart w:id="116" w:name="_Toc144974508"/>
      <w:bookmarkStart w:id="117" w:name="_Toc152045540"/>
      <w:bookmarkStart w:id="118" w:name="_Toc247527564"/>
      <w:bookmarkStart w:id="119" w:name="_Toc152042316"/>
      <w:bookmarkStart w:id="120" w:name="_Toc247592877"/>
      <w:r>
        <w:rPr>
          <w:rFonts w:hint="eastAsia" w:ascii="宋体" w:hAnsi="宋体" w:eastAsia="宋体" w:cs="宋体"/>
          <w:b/>
          <w:bCs/>
          <w:sz w:val="28"/>
          <w:szCs w:val="36"/>
        </w:rPr>
        <w:t>1.10 投标预备会</w:t>
      </w:r>
      <w:bookmarkEnd w:id="115"/>
      <w:bookmarkEnd w:id="116"/>
      <w:bookmarkEnd w:id="117"/>
      <w:bookmarkEnd w:id="118"/>
      <w:bookmarkEnd w:id="119"/>
      <w:bookmarkEnd w:id="120"/>
    </w:p>
    <w:p>
      <w:pPr>
        <w:spacing w:line="400" w:lineRule="exact"/>
        <w:ind w:firstLine="420" w:firstLineChars="200"/>
        <w:rPr>
          <w:rFonts w:ascii="宋体" w:hAnsi="宋体" w:eastAsia="宋体" w:cs="宋体"/>
        </w:rPr>
      </w:pPr>
      <w:r>
        <w:rPr>
          <w:rFonts w:hint="eastAsia" w:ascii="宋体" w:hAnsi="宋体" w:eastAsia="宋体" w:cs="宋体"/>
        </w:rPr>
        <w:t>1.10.1 投标人须知前附表规定召开投标预备会的，招标人按投标人须知前附表规定的时间和地点召开投标预备会，澄清投标人提出的问题。</w:t>
      </w:r>
    </w:p>
    <w:p>
      <w:pPr>
        <w:spacing w:line="400" w:lineRule="exact"/>
        <w:ind w:firstLine="420" w:firstLineChars="200"/>
        <w:rPr>
          <w:rFonts w:ascii="宋体" w:hAnsi="宋体" w:eastAsia="宋体" w:cs="宋体"/>
        </w:rPr>
      </w:pPr>
      <w:r>
        <w:rPr>
          <w:rFonts w:hint="eastAsia" w:ascii="宋体" w:hAnsi="宋体" w:eastAsia="宋体" w:cs="宋体"/>
        </w:rPr>
        <w:t>1.10.2 投标人应在投标人须知前附表规定的时间前，以书面形式将提出的问题送达招标人，以便招标人在会议期间澄清。</w:t>
      </w:r>
    </w:p>
    <w:p>
      <w:pPr>
        <w:spacing w:line="400" w:lineRule="exact"/>
        <w:ind w:firstLine="420" w:firstLineChars="200"/>
        <w:rPr>
          <w:rFonts w:ascii="宋体" w:hAnsi="宋体" w:eastAsia="宋体" w:cs="宋体"/>
        </w:rPr>
      </w:pPr>
      <w:r>
        <w:rPr>
          <w:rFonts w:hint="eastAsia" w:ascii="宋体" w:hAnsi="宋体" w:eastAsia="宋体" w:cs="宋体"/>
        </w:rPr>
        <w:t>1.10.3 投标预备会后，招标人在投标人须知前附表规定的时间内，将对投标人所提问题的澄清，以书面形式通知所有购买招标文件的投标人。该澄清内容为招标文件的组成部分。</w:t>
      </w:r>
    </w:p>
    <w:p>
      <w:pPr>
        <w:keepNext/>
        <w:keepLines/>
        <w:spacing w:line="360" w:lineRule="exact"/>
        <w:rPr>
          <w:rFonts w:ascii="宋体" w:hAnsi="宋体" w:eastAsia="宋体" w:cs="宋体"/>
          <w:b/>
          <w:bCs/>
          <w:sz w:val="28"/>
          <w:szCs w:val="36"/>
        </w:rPr>
      </w:pPr>
      <w:r>
        <w:rPr>
          <w:rFonts w:hint="eastAsia" w:ascii="宋体" w:hAnsi="宋体" w:eastAsia="宋体" w:cs="宋体"/>
          <w:b/>
          <w:bCs/>
          <w:sz w:val="28"/>
          <w:szCs w:val="36"/>
        </w:rPr>
        <w:t>1.11 偏离</w:t>
      </w:r>
    </w:p>
    <w:p>
      <w:pPr>
        <w:spacing w:line="400" w:lineRule="exact"/>
        <w:ind w:firstLine="420" w:firstLineChars="200"/>
        <w:rPr>
          <w:rFonts w:ascii="宋体" w:hAnsi="宋体" w:eastAsia="宋体" w:cs="宋体"/>
        </w:rPr>
      </w:pPr>
      <w:r>
        <w:rPr>
          <w:rFonts w:hint="eastAsia" w:ascii="宋体" w:hAnsi="宋体" w:eastAsia="宋体" w:cs="宋体"/>
        </w:rPr>
        <w:t>投标人须知前附表允许投标文件偏离招标文件某些要求的，偏离应当符合招标文件规定的偏离范围和幅度。</w:t>
      </w:r>
    </w:p>
    <w:p>
      <w:pPr>
        <w:pStyle w:val="3"/>
        <w:spacing w:line="400" w:lineRule="exact"/>
        <w:rPr>
          <w:rFonts w:ascii="宋体" w:hAnsi="宋体" w:eastAsia="宋体" w:cs="宋体"/>
        </w:rPr>
      </w:pPr>
      <w:bookmarkStart w:id="121" w:name="_Toc1358"/>
      <w:bookmarkStart w:id="122" w:name="_Toc26683"/>
      <w:bookmarkStart w:id="123" w:name="_Toc14300"/>
      <w:bookmarkStart w:id="124" w:name="_Toc246996930"/>
      <w:bookmarkStart w:id="125" w:name="_Toc152045542"/>
      <w:bookmarkStart w:id="126" w:name="_Toc246996187"/>
      <w:bookmarkStart w:id="127" w:name="_Toc179632560"/>
      <w:bookmarkStart w:id="128" w:name="_Toc144974510"/>
      <w:bookmarkStart w:id="129" w:name="_Toc152042318"/>
      <w:bookmarkStart w:id="130" w:name="_Toc7926"/>
      <w:bookmarkStart w:id="131" w:name="_Toc10124"/>
      <w:bookmarkStart w:id="132" w:name="_Toc22295"/>
      <w:bookmarkStart w:id="133" w:name="_Toc247085701"/>
      <w:bookmarkStart w:id="134" w:name="_Toc7053"/>
      <w:r>
        <w:rPr>
          <w:rFonts w:hint="eastAsia" w:ascii="宋体" w:hAnsi="宋体" w:eastAsia="宋体" w:cs="宋体"/>
        </w:rPr>
        <w:t>2. 招标文件</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pPr>
        <w:keepNext/>
        <w:keepLines/>
        <w:spacing w:line="360" w:lineRule="exact"/>
        <w:rPr>
          <w:rFonts w:ascii="宋体" w:hAnsi="宋体" w:eastAsia="宋体" w:cs="宋体"/>
          <w:b/>
          <w:bCs/>
          <w:sz w:val="28"/>
          <w:szCs w:val="36"/>
        </w:rPr>
      </w:pPr>
      <w:bookmarkStart w:id="135" w:name="_Toc179632561"/>
      <w:bookmarkStart w:id="136" w:name="_Toc144974511"/>
      <w:bookmarkStart w:id="137" w:name="_Toc152042319"/>
      <w:bookmarkStart w:id="138" w:name="_Toc247085702"/>
      <w:bookmarkStart w:id="139" w:name="_Toc152045543"/>
      <w:bookmarkStart w:id="140" w:name="_Toc246996931"/>
      <w:bookmarkStart w:id="141" w:name="_Toc246996188"/>
      <w:r>
        <w:rPr>
          <w:rFonts w:hint="eastAsia" w:ascii="宋体" w:hAnsi="宋体" w:eastAsia="宋体" w:cs="宋体"/>
          <w:b/>
          <w:bCs/>
          <w:sz w:val="28"/>
          <w:szCs w:val="36"/>
        </w:rPr>
        <w:t>2.1 招标文件的组成</w:t>
      </w:r>
      <w:bookmarkEnd w:id="135"/>
      <w:bookmarkEnd w:id="136"/>
      <w:bookmarkEnd w:id="137"/>
      <w:bookmarkEnd w:id="138"/>
      <w:bookmarkEnd w:id="139"/>
      <w:bookmarkEnd w:id="140"/>
      <w:bookmarkEnd w:id="141"/>
    </w:p>
    <w:p>
      <w:pPr>
        <w:spacing w:line="400" w:lineRule="exact"/>
        <w:rPr>
          <w:rFonts w:ascii="宋体" w:hAnsi="宋体" w:eastAsia="宋体" w:cs="宋体"/>
        </w:rPr>
      </w:pPr>
      <w:r>
        <w:rPr>
          <w:rFonts w:hint="eastAsia" w:ascii="宋体" w:hAnsi="宋体" w:eastAsia="宋体" w:cs="宋体"/>
        </w:rPr>
        <w:t>　　2.1.1 本招标文件包括：</w:t>
      </w:r>
    </w:p>
    <w:p>
      <w:pPr>
        <w:spacing w:line="400" w:lineRule="exact"/>
        <w:ind w:firstLine="359" w:firstLineChars="171"/>
        <w:rPr>
          <w:rFonts w:ascii="宋体" w:hAnsi="宋体" w:eastAsia="宋体" w:cs="宋体"/>
        </w:rPr>
      </w:pPr>
      <w:r>
        <w:rPr>
          <w:rFonts w:hint="eastAsia" w:ascii="宋体" w:hAnsi="宋体" w:eastAsia="宋体" w:cs="宋体"/>
        </w:rPr>
        <w:t>（1）招标公告；</w:t>
      </w:r>
    </w:p>
    <w:p>
      <w:pPr>
        <w:spacing w:line="400" w:lineRule="exact"/>
        <w:ind w:firstLine="359" w:firstLineChars="171"/>
        <w:rPr>
          <w:rFonts w:ascii="宋体" w:hAnsi="宋体" w:eastAsia="宋体" w:cs="宋体"/>
        </w:rPr>
      </w:pPr>
      <w:r>
        <w:rPr>
          <w:rFonts w:hint="eastAsia" w:ascii="宋体" w:hAnsi="宋体" w:eastAsia="宋体" w:cs="宋体"/>
        </w:rPr>
        <w:t>（2）投标人须知；</w:t>
      </w:r>
    </w:p>
    <w:p>
      <w:pPr>
        <w:spacing w:line="400" w:lineRule="exact"/>
        <w:ind w:firstLine="359" w:firstLineChars="171"/>
        <w:rPr>
          <w:rFonts w:ascii="宋体" w:hAnsi="宋体" w:eastAsia="宋体" w:cs="宋体"/>
        </w:rPr>
      </w:pPr>
      <w:r>
        <w:rPr>
          <w:rFonts w:hint="eastAsia" w:ascii="宋体" w:hAnsi="宋体" w:eastAsia="宋体" w:cs="宋体"/>
        </w:rPr>
        <w:t>（3）评标办法；</w:t>
      </w:r>
    </w:p>
    <w:p>
      <w:pPr>
        <w:spacing w:line="400" w:lineRule="exact"/>
        <w:ind w:firstLine="359" w:firstLineChars="171"/>
        <w:rPr>
          <w:rFonts w:ascii="宋体" w:hAnsi="宋体" w:eastAsia="宋体" w:cs="宋体"/>
        </w:rPr>
      </w:pPr>
      <w:r>
        <w:rPr>
          <w:rFonts w:hint="eastAsia" w:ascii="宋体" w:hAnsi="宋体" w:eastAsia="宋体" w:cs="宋体"/>
        </w:rPr>
        <w:t>（4）合同条款及格式；</w:t>
      </w:r>
    </w:p>
    <w:p>
      <w:pPr>
        <w:spacing w:line="400" w:lineRule="exact"/>
        <w:ind w:firstLine="359" w:firstLineChars="171"/>
        <w:rPr>
          <w:rFonts w:ascii="宋体" w:hAnsi="宋体" w:eastAsia="宋体" w:cs="宋体"/>
        </w:rPr>
      </w:pPr>
      <w:r>
        <w:rPr>
          <w:rFonts w:hint="eastAsia" w:ascii="宋体" w:hAnsi="宋体" w:eastAsia="宋体" w:cs="宋体"/>
        </w:rPr>
        <w:t xml:space="preserve">（5）工程量清单； </w:t>
      </w:r>
    </w:p>
    <w:p>
      <w:pPr>
        <w:spacing w:line="400" w:lineRule="exact"/>
        <w:ind w:firstLine="359" w:firstLineChars="171"/>
        <w:rPr>
          <w:rFonts w:ascii="宋体" w:hAnsi="宋体" w:eastAsia="宋体" w:cs="宋体"/>
        </w:rPr>
      </w:pPr>
      <w:r>
        <w:rPr>
          <w:rFonts w:hint="eastAsia" w:ascii="宋体" w:hAnsi="宋体" w:eastAsia="宋体" w:cs="宋体"/>
        </w:rPr>
        <w:t xml:space="preserve">（6）技术标准和要求； </w:t>
      </w:r>
    </w:p>
    <w:p>
      <w:pPr>
        <w:spacing w:line="400" w:lineRule="exact"/>
        <w:ind w:firstLine="359" w:firstLineChars="171"/>
        <w:rPr>
          <w:rFonts w:ascii="宋体" w:hAnsi="宋体" w:eastAsia="宋体" w:cs="宋体"/>
        </w:rPr>
      </w:pPr>
      <w:r>
        <w:rPr>
          <w:rFonts w:hint="eastAsia" w:ascii="宋体" w:hAnsi="宋体" w:eastAsia="宋体" w:cs="宋体"/>
        </w:rPr>
        <w:t>（7）投标文件格式；</w:t>
      </w:r>
    </w:p>
    <w:p>
      <w:pPr>
        <w:spacing w:line="400" w:lineRule="exact"/>
        <w:ind w:firstLine="359" w:firstLineChars="171"/>
        <w:rPr>
          <w:rFonts w:ascii="宋体" w:hAnsi="宋体" w:eastAsia="宋体" w:cs="宋体"/>
        </w:rPr>
      </w:pPr>
      <w:r>
        <w:rPr>
          <w:rFonts w:hint="eastAsia" w:ascii="宋体" w:hAnsi="宋体" w:eastAsia="宋体" w:cs="宋体"/>
        </w:rPr>
        <w:t>（8）投标人须知前附表规定的其他材料。</w:t>
      </w:r>
    </w:p>
    <w:p>
      <w:pPr>
        <w:spacing w:line="400" w:lineRule="exact"/>
        <w:ind w:firstLine="420" w:firstLineChars="200"/>
        <w:rPr>
          <w:rFonts w:ascii="宋体" w:hAnsi="宋体" w:eastAsia="宋体" w:cs="宋体"/>
        </w:rPr>
      </w:pPr>
      <w:r>
        <w:rPr>
          <w:rFonts w:hint="eastAsia" w:ascii="宋体" w:hAnsi="宋体" w:eastAsia="宋体" w:cs="宋体"/>
        </w:rPr>
        <w:t>2.1.2 根据本章第1.10款、第2.2款和第2.3款对招标文件所作的澄清、修改，构成招标文件的组成部分。</w:t>
      </w:r>
    </w:p>
    <w:p>
      <w:pPr>
        <w:keepNext/>
        <w:keepLines/>
        <w:spacing w:line="360" w:lineRule="exact"/>
        <w:rPr>
          <w:rFonts w:ascii="宋体" w:hAnsi="宋体" w:eastAsia="宋体" w:cs="宋体"/>
          <w:b/>
          <w:bCs/>
          <w:sz w:val="28"/>
          <w:szCs w:val="36"/>
        </w:rPr>
      </w:pPr>
      <w:bookmarkStart w:id="142" w:name="_Toc152042320"/>
      <w:bookmarkStart w:id="143" w:name="_Toc179632562"/>
      <w:bookmarkStart w:id="144" w:name="_Toc152045544"/>
      <w:bookmarkStart w:id="145" w:name="_Toc246996932"/>
      <w:bookmarkStart w:id="146" w:name="_Toc247085703"/>
      <w:bookmarkStart w:id="147" w:name="_Toc246996189"/>
      <w:bookmarkStart w:id="148" w:name="_Toc144974512"/>
      <w:r>
        <w:rPr>
          <w:rFonts w:hint="eastAsia" w:ascii="宋体" w:hAnsi="宋体" w:eastAsia="宋体" w:cs="宋体"/>
          <w:b/>
          <w:bCs/>
          <w:sz w:val="28"/>
          <w:szCs w:val="36"/>
        </w:rPr>
        <w:t>2.2 招标文件的澄清</w:t>
      </w:r>
      <w:bookmarkEnd w:id="142"/>
      <w:bookmarkEnd w:id="143"/>
      <w:bookmarkEnd w:id="144"/>
      <w:bookmarkEnd w:id="145"/>
      <w:bookmarkEnd w:id="146"/>
      <w:bookmarkEnd w:id="147"/>
      <w:bookmarkEnd w:id="148"/>
    </w:p>
    <w:p>
      <w:pPr>
        <w:spacing w:line="400" w:lineRule="exact"/>
        <w:ind w:firstLine="420" w:firstLineChars="200"/>
        <w:rPr>
          <w:rFonts w:ascii="宋体" w:hAnsi="宋体" w:eastAsia="宋体" w:cs="宋体"/>
        </w:rPr>
      </w:pPr>
      <w:r>
        <w:rPr>
          <w:rFonts w:hint="eastAsia" w:ascii="宋体" w:hAnsi="宋体" w:eastAsia="宋体" w:cs="宋体"/>
        </w:rPr>
        <w:t>2.2.1 投标人应仔细阅读和检查招标文件的全部内容。</w:t>
      </w:r>
      <w:r>
        <w:rPr>
          <w:rFonts w:hint="eastAsia" w:ascii="宋体" w:hAnsi="宋体" w:eastAsia="宋体" w:cs="宋体"/>
          <w:szCs w:val="21"/>
        </w:rPr>
        <w:t>如发现缺页或附件不全，应及时向招标人提出，以便补齐。</w:t>
      </w:r>
      <w:r>
        <w:rPr>
          <w:rFonts w:hint="eastAsia" w:ascii="宋体" w:hAnsi="宋体" w:eastAsia="宋体" w:cs="宋体"/>
        </w:rPr>
        <w:t>如有疑问，应在投标人须知前附表规定的时间前以书面形式（包括信函、电报、传真等可以有形地表现所载内容的形式，下同），要求招标人对招标文件予以澄清。</w:t>
      </w:r>
    </w:p>
    <w:p>
      <w:pPr>
        <w:spacing w:line="400" w:lineRule="exact"/>
        <w:ind w:firstLine="420" w:firstLineChars="200"/>
        <w:rPr>
          <w:rFonts w:ascii="宋体" w:hAnsi="宋体" w:eastAsia="宋体" w:cs="宋体"/>
          <w:sz w:val="32"/>
          <w:szCs w:val="32"/>
        </w:rPr>
      </w:pPr>
      <w:r>
        <w:rPr>
          <w:rFonts w:hint="eastAsia" w:ascii="宋体" w:hAnsi="宋体" w:eastAsia="宋体" w:cs="宋体"/>
        </w:rPr>
        <w:t>2.2.2 招标文件的澄清将以书面形式发给所有购买招标文件的投标人，但不指明澄清问题的来源。如果澄清发出的时间距投标人须知前附表规定的投标截止时间不足15天，并且澄清内容影响投标文件编制的，将相应延长投标截止时间。</w:t>
      </w:r>
    </w:p>
    <w:p>
      <w:pPr>
        <w:spacing w:line="400" w:lineRule="exact"/>
        <w:ind w:firstLine="420" w:firstLineChars="200"/>
        <w:rPr>
          <w:rFonts w:ascii="宋体" w:hAnsi="宋体" w:eastAsia="宋体" w:cs="宋体"/>
        </w:rPr>
      </w:pPr>
      <w:r>
        <w:rPr>
          <w:rFonts w:hint="eastAsia" w:ascii="宋体" w:hAnsi="宋体" w:eastAsia="宋体" w:cs="宋体"/>
        </w:rPr>
        <w:t>2.2.3 投标人在收到澄清后，应在投标人须知前附表规定的时间内以书面形式通知招标人，确认已收到该澄清。</w:t>
      </w:r>
    </w:p>
    <w:p>
      <w:pPr>
        <w:keepNext/>
        <w:keepLines/>
        <w:spacing w:line="420" w:lineRule="exact"/>
        <w:rPr>
          <w:rFonts w:ascii="宋体" w:hAnsi="宋体" w:eastAsia="宋体" w:cs="宋体"/>
          <w:b/>
          <w:bCs/>
          <w:sz w:val="28"/>
          <w:szCs w:val="36"/>
        </w:rPr>
      </w:pPr>
      <w:bookmarkStart w:id="149" w:name="_Toc152045545"/>
      <w:bookmarkStart w:id="150" w:name="_Toc246996190"/>
      <w:bookmarkStart w:id="151" w:name="_Toc144974513"/>
      <w:bookmarkStart w:id="152" w:name="_Toc179632563"/>
      <w:bookmarkStart w:id="153" w:name="_Toc152042321"/>
      <w:bookmarkStart w:id="154" w:name="_Toc246996933"/>
      <w:bookmarkStart w:id="155" w:name="_Toc247085704"/>
      <w:r>
        <w:rPr>
          <w:rFonts w:hint="eastAsia" w:ascii="宋体" w:hAnsi="宋体" w:eastAsia="宋体" w:cs="宋体"/>
          <w:b/>
          <w:bCs/>
          <w:sz w:val="28"/>
          <w:szCs w:val="36"/>
        </w:rPr>
        <w:t>2.3 招标文件的修改</w:t>
      </w:r>
      <w:bookmarkEnd w:id="149"/>
      <w:bookmarkEnd w:id="150"/>
      <w:bookmarkEnd w:id="151"/>
      <w:bookmarkEnd w:id="152"/>
      <w:bookmarkEnd w:id="153"/>
      <w:bookmarkEnd w:id="154"/>
      <w:bookmarkEnd w:id="155"/>
    </w:p>
    <w:p>
      <w:pPr>
        <w:spacing w:line="420" w:lineRule="exact"/>
        <w:ind w:firstLine="420" w:firstLineChars="200"/>
        <w:rPr>
          <w:rFonts w:ascii="宋体" w:hAnsi="宋体" w:eastAsia="宋体" w:cs="宋体"/>
        </w:rPr>
      </w:pPr>
      <w:r>
        <w:rPr>
          <w:rFonts w:hint="eastAsia" w:ascii="宋体" w:hAnsi="宋体" w:eastAsia="宋体" w:cs="宋体"/>
        </w:rPr>
        <w:t>2.3.1招标人可以书面形式修改招标文件，并通知所有已购买招标文件的投标人。但如果修改招标文件的时间距投标截止时间不足15天，并且修改内容影响投标文件编制的，将相应延长投标截止时间。</w:t>
      </w:r>
    </w:p>
    <w:p>
      <w:pPr>
        <w:spacing w:line="420" w:lineRule="exact"/>
        <w:ind w:firstLine="420" w:firstLineChars="200"/>
        <w:rPr>
          <w:rFonts w:ascii="宋体" w:hAnsi="宋体" w:eastAsia="宋体" w:cs="宋体"/>
        </w:rPr>
      </w:pPr>
      <w:r>
        <w:rPr>
          <w:rFonts w:hint="eastAsia" w:ascii="宋体" w:hAnsi="宋体" w:eastAsia="宋体" w:cs="宋体"/>
        </w:rPr>
        <w:t>2.3.2 投标人收到修改内容后，应在投标人须知前附表规定的时间内以书面形式通知招标人，确认已收到该修改。</w:t>
      </w:r>
    </w:p>
    <w:p>
      <w:pPr>
        <w:pStyle w:val="3"/>
        <w:spacing w:line="420" w:lineRule="exact"/>
        <w:rPr>
          <w:rFonts w:ascii="宋体" w:hAnsi="宋体" w:eastAsia="宋体" w:cs="宋体"/>
        </w:rPr>
      </w:pPr>
      <w:bookmarkStart w:id="156" w:name="_Toc3332"/>
      <w:bookmarkStart w:id="157" w:name="_Toc179632564"/>
      <w:bookmarkStart w:id="158" w:name="_Toc3719"/>
      <w:bookmarkStart w:id="159" w:name="_Toc152042322"/>
      <w:bookmarkStart w:id="160" w:name="_Toc152045546"/>
      <w:bookmarkStart w:id="161" w:name="_Toc7740"/>
      <w:bookmarkStart w:id="162" w:name="_Toc9218"/>
      <w:bookmarkStart w:id="163" w:name="_Toc5888"/>
      <w:bookmarkStart w:id="164" w:name="_Toc247085705"/>
      <w:bookmarkStart w:id="165" w:name="_Toc246996934"/>
      <w:bookmarkStart w:id="166" w:name="_Toc4662"/>
      <w:bookmarkStart w:id="167" w:name="_Toc144974514"/>
      <w:bookmarkStart w:id="168" w:name="_Toc20207"/>
      <w:bookmarkStart w:id="169" w:name="_Toc246996191"/>
      <w:r>
        <w:rPr>
          <w:rFonts w:hint="eastAsia" w:ascii="宋体" w:hAnsi="宋体" w:eastAsia="宋体" w:cs="宋体"/>
        </w:rPr>
        <w:t>3. 投标文件</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pPr>
        <w:keepNext/>
        <w:keepLines/>
        <w:spacing w:line="420" w:lineRule="exact"/>
        <w:rPr>
          <w:rFonts w:ascii="宋体" w:hAnsi="宋体" w:eastAsia="宋体" w:cs="宋体"/>
          <w:b/>
          <w:bCs/>
          <w:sz w:val="28"/>
          <w:szCs w:val="36"/>
        </w:rPr>
      </w:pPr>
      <w:bookmarkStart w:id="170" w:name="_Toc179632565"/>
      <w:bookmarkStart w:id="171" w:name="_Toc144974515"/>
      <w:bookmarkStart w:id="172" w:name="_Toc246996192"/>
      <w:bookmarkStart w:id="173" w:name="_Toc246996935"/>
      <w:bookmarkStart w:id="174" w:name="_Toc152042323"/>
      <w:bookmarkStart w:id="175" w:name="_Toc247085706"/>
      <w:bookmarkStart w:id="176" w:name="_Toc152045547"/>
      <w:r>
        <w:rPr>
          <w:rFonts w:hint="eastAsia" w:ascii="宋体" w:hAnsi="宋体" w:eastAsia="宋体" w:cs="宋体"/>
          <w:b/>
          <w:bCs/>
          <w:sz w:val="28"/>
          <w:szCs w:val="36"/>
        </w:rPr>
        <w:t>3.1 投标文件的组成</w:t>
      </w:r>
      <w:bookmarkEnd w:id="170"/>
      <w:bookmarkEnd w:id="171"/>
      <w:bookmarkEnd w:id="172"/>
      <w:bookmarkEnd w:id="173"/>
      <w:bookmarkEnd w:id="174"/>
      <w:bookmarkEnd w:id="175"/>
      <w:bookmarkEnd w:id="176"/>
    </w:p>
    <w:p>
      <w:pPr>
        <w:spacing w:line="420" w:lineRule="exact"/>
        <w:ind w:firstLine="420" w:firstLineChars="200"/>
        <w:rPr>
          <w:rFonts w:ascii="宋体" w:hAnsi="宋体" w:eastAsia="宋体" w:cs="宋体"/>
        </w:rPr>
      </w:pPr>
      <w:r>
        <w:rPr>
          <w:rFonts w:hint="eastAsia" w:ascii="宋体" w:hAnsi="宋体" w:eastAsia="宋体" w:cs="宋体"/>
        </w:rPr>
        <w:t>投标文件应包括下列内容：</w:t>
      </w:r>
    </w:p>
    <w:p>
      <w:pPr>
        <w:spacing w:line="420" w:lineRule="exact"/>
        <w:ind w:firstLine="359" w:firstLineChars="171"/>
        <w:rPr>
          <w:rFonts w:ascii="宋体" w:hAnsi="宋体" w:eastAsia="宋体" w:cs="宋体"/>
        </w:rPr>
      </w:pPr>
      <w:r>
        <w:rPr>
          <w:rFonts w:hint="eastAsia" w:ascii="宋体" w:hAnsi="宋体" w:eastAsia="宋体" w:cs="宋体"/>
        </w:rPr>
        <w:t>（1）投标函及投标函附录；</w:t>
      </w:r>
    </w:p>
    <w:p>
      <w:pPr>
        <w:spacing w:line="420" w:lineRule="exact"/>
        <w:ind w:firstLine="359" w:firstLineChars="171"/>
        <w:rPr>
          <w:rFonts w:ascii="宋体" w:hAnsi="宋体" w:eastAsia="宋体" w:cs="宋体"/>
        </w:rPr>
      </w:pPr>
      <w:r>
        <w:rPr>
          <w:rFonts w:hint="eastAsia" w:ascii="宋体" w:hAnsi="宋体" w:eastAsia="宋体" w:cs="宋体"/>
        </w:rPr>
        <w:t>（2）法定代表人身份证明或附有法定代表人身份证明的授权委托书；</w:t>
      </w:r>
    </w:p>
    <w:p>
      <w:pPr>
        <w:spacing w:line="420" w:lineRule="exact"/>
        <w:ind w:firstLine="359" w:firstLineChars="171"/>
        <w:rPr>
          <w:rFonts w:ascii="宋体" w:hAnsi="宋体" w:eastAsia="宋体" w:cs="宋体"/>
        </w:rPr>
      </w:pPr>
      <w:r>
        <w:rPr>
          <w:rFonts w:hint="eastAsia" w:ascii="宋体" w:hAnsi="宋体" w:eastAsia="宋体" w:cs="宋体"/>
        </w:rPr>
        <w:t>（3）投标保证金；</w:t>
      </w:r>
    </w:p>
    <w:p>
      <w:pPr>
        <w:spacing w:line="420" w:lineRule="exact"/>
        <w:ind w:firstLine="359" w:firstLineChars="171"/>
        <w:rPr>
          <w:rFonts w:ascii="宋体" w:hAnsi="宋体" w:eastAsia="宋体" w:cs="宋体"/>
        </w:rPr>
      </w:pPr>
      <w:r>
        <w:rPr>
          <w:rFonts w:hint="eastAsia" w:ascii="宋体" w:hAnsi="宋体" w:eastAsia="宋体" w:cs="宋体"/>
        </w:rPr>
        <w:t>（4）已标价工程量清单；</w:t>
      </w:r>
    </w:p>
    <w:p>
      <w:pPr>
        <w:spacing w:line="420" w:lineRule="exact"/>
        <w:ind w:firstLine="359" w:firstLineChars="171"/>
        <w:rPr>
          <w:rFonts w:ascii="宋体" w:hAnsi="宋体" w:eastAsia="宋体" w:cs="宋体"/>
        </w:rPr>
      </w:pPr>
      <w:r>
        <w:rPr>
          <w:rFonts w:hint="eastAsia" w:ascii="宋体" w:hAnsi="宋体" w:eastAsia="宋体" w:cs="宋体"/>
        </w:rPr>
        <w:t>（5）施工组织设计；</w:t>
      </w:r>
    </w:p>
    <w:p>
      <w:pPr>
        <w:spacing w:line="420" w:lineRule="exact"/>
        <w:ind w:firstLine="359" w:firstLineChars="171"/>
        <w:rPr>
          <w:rFonts w:ascii="宋体" w:hAnsi="宋体" w:eastAsia="宋体" w:cs="宋体"/>
        </w:rPr>
      </w:pPr>
      <w:r>
        <w:rPr>
          <w:rFonts w:hint="eastAsia" w:ascii="宋体" w:hAnsi="宋体" w:eastAsia="宋体" w:cs="宋体"/>
        </w:rPr>
        <w:t>（6）项目管理机构；</w:t>
      </w:r>
    </w:p>
    <w:p>
      <w:pPr>
        <w:spacing w:line="420" w:lineRule="exact"/>
        <w:ind w:firstLine="359" w:firstLineChars="171"/>
        <w:rPr>
          <w:rFonts w:ascii="宋体" w:hAnsi="宋体" w:eastAsia="宋体" w:cs="宋体"/>
        </w:rPr>
      </w:pPr>
      <w:r>
        <w:rPr>
          <w:rFonts w:hint="eastAsia" w:ascii="宋体" w:hAnsi="宋体" w:eastAsia="宋体" w:cs="宋体"/>
        </w:rPr>
        <w:t>（7）资格审查资料；</w:t>
      </w:r>
    </w:p>
    <w:p>
      <w:pPr>
        <w:spacing w:line="420" w:lineRule="exact"/>
        <w:ind w:firstLine="359" w:firstLineChars="171"/>
        <w:rPr>
          <w:rFonts w:ascii="宋体" w:hAnsi="宋体" w:eastAsia="宋体" w:cs="宋体"/>
        </w:rPr>
      </w:pPr>
      <w:r>
        <w:rPr>
          <w:rFonts w:hint="eastAsia" w:ascii="宋体" w:hAnsi="宋体" w:eastAsia="宋体" w:cs="宋体"/>
        </w:rPr>
        <w:t>（8）投标承诺；</w:t>
      </w:r>
    </w:p>
    <w:p>
      <w:pPr>
        <w:spacing w:line="420" w:lineRule="exact"/>
        <w:ind w:firstLine="359" w:firstLineChars="171"/>
        <w:rPr>
          <w:rFonts w:ascii="宋体" w:hAnsi="宋体" w:eastAsia="宋体" w:cs="宋体"/>
        </w:rPr>
      </w:pPr>
      <w:r>
        <w:rPr>
          <w:rFonts w:hint="eastAsia" w:ascii="宋体" w:hAnsi="宋体" w:eastAsia="宋体" w:cs="宋体"/>
        </w:rPr>
        <w:t>（9）廉政建设承诺书。</w:t>
      </w:r>
    </w:p>
    <w:p>
      <w:pPr>
        <w:keepNext/>
        <w:keepLines/>
        <w:spacing w:line="420" w:lineRule="exact"/>
        <w:rPr>
          <w:rFonts w:ascii="宋体" w:hAnsi="宋体" w:eastAsia="宋体" w:cs="宋体"/>
          <w:b/>
          <w:bCs/>
          <w:sz w:val="28"/>
          <w:szCs w:val="36"/>
        </w:rPr>
      </w:pPr>
      <w:bookmarkStart w:id="177" w:name="_Toc246996936"/>
      <w:bookmarkStart w:id="178" w:name="_Toc179632566"/>
      <w:bookmarkStart w:id="179" w:name="_Toc144974516"/>
      <w:bookmarkStart w:id="180" w:name="_Toc246996193"/>
      <w:bookmarkStart w:id="181" w:name="_Toc152042324"/>
      <w:bookmarkStart w:id="182" w:name="_Toc152045548"/>
      <w:bookmarkStart w:id="183" w:name="_Toc247085707"/>
      <w:r>
        <w:rPr>
          <w:rFonts w:hint="eastAsia" w:ascii="宋体" w:hAnsi="宋体" w:eastAsia="宋体" w:cs="宋体"/>
          <w:b/>
          <w:bCs/>
          <w:sz w:val="28"/>
          <w:szCs w:val="36"/>
        </w:rPr>
        <w:t>3.2 投标报价</w:t>
      </w:r>
      <w:bookmarkEnd w:id="177"/>
      <w:bookmarkEnd w:id="178"/>
      <w:bookmarkEnd w:id="179"/>
      <w:bookmarkEnd w:id="180"/>
      <w:bookmarkEnd w:id="181"/>
      <w:bookmarkEnd w:id="182"/>
      <w:bookmarkEnd w:id="183"/>
    </w:p>
    <w:p>
      <w:pPr>
        <w:spacing w:line="420" w:lineRule="exact"/>
        <w:ind w:firstLine="420" w:firstLineChars="200"/>
        <w:rPr>
          <w:rFonts w:ascii="宋体" w:hAnsi="宋体" w:eastAsia="宋体" w:cs="宋体"/>
        </w:rPr>
      </w:pPr>
      <w:r>
        <w:rPr>
          <w:rFonts w:hint="eastAsia" w:ascii="宋体" w:hAnsi="宋体" w:eastAsia="宋体" w:cs="宋体"/>
        </w:rPr>
        <w:t>3.2.1 投标人应按第五章“工程量清单”的要求填写相应表格。</w:t>
      </w:r>
    </w:p>
    <w:p>
      <w:pPr>
        <w:spacing w:line="420" w:lineRule="exact"/>
        <w:ind w:firstLine="420" w:firstLineChars="200"/>
        <w:rPr>
          <w:rFonts w:ascii="宋体" w:hAnsi="宋体" w:eastAsia="宋体" w:cs="宋体"/>
        </w:rPr>
      </w:pPr>
      <w:r>
        <w:rPr>
          <w:rFonts w:hint="eastAsia" w:ascii="宋体" w:hAnsi="宋体" w:eastAsia="宋体" w:cs="宋体"/>
        </w:rPr>
        <w:t>3.2.2 投标人在投标截止时间前修改投标函中的投标报价总额，应同时修改“已标价工程量清单”中的相应报价，投标报价总额为各分项金额之和。此修改须符合本章第4.3款的有关要求。</w:t>
      </w:r>
      <w:bookmarkStart w:id="184" w:name="_Toc152042325"/>
      <w:bookmarkStart w:id="185" w:name="_Toc179632567"/>
      <w:bookmarkStart w:id="186" w:name="_Toc152045549"/>
      <w:bookmarkStart w:id="187" w:name="_Toc144974517"/>
    </w:p>
    <w:p>
      <w:pPr>
        <w:spacing w:line="420" w:lineRule="exact"/>
        <w:ind w:firstLine="420" w:firstLineChars="200"/>
        <w:rPr>
          <w:rFonts w:ascii="宋体" w:hAnsi="宋体" w:eastAsia="宋体" w:cs="宋体"/>
        </w:rPr>
      </w:pPr>
      <w:r>
        <w:rPr>
          <w:rFonts w:hint="eastAsia" w:ascii="宋体" w:hAnsi="宋体" w:eastAsia="宋体" w:cs="宋体"/>
        </w:rPr>
        <w:t>3.2.3 招标人设有最高投标限价的，投标人的投标报价不得超过最高投标限价，最高投标限价或其计算方法在投标人须知前附表中载明。</w:t>
      </w:r>
    </w:p>
    <w:p>
      <w:pPr>
        <w:keepNext/>
        <w:keepLines/>
        <w:spacing w:line="420" w:lineRule="exact"/>
        <w:rPr>
          <w:rFonts w:ascii="宋体" w:hAnsi="宋体" w:eastAsia="宋体" w:cs="宋体"/>
          <w:b/>
          <w:bCs/>
          <w:sz w:val="28"/>
          <w:szCs w:val="36"/>
        </w:rPr>
      </w:pPr>
      <w:bookmarkStart w:id="188" w:name="_Toc246996194"/>
      <w:bookmarkStart w:id="189" w:name="_Toc246996937"/>
      <w:bookmarkStart w:id="190" w:name="_Toc247085708"/>
      <w:r>
        <w:rPr>
          <w:rFonts w:hint="eastAsia" w:ascii="宋体" w:hAnsi="宋体" w:eastAsia="宋体" w:cs="宋体"/>
          <w:b/>
          <w:bCs/>
          <w:sz w:val="28"/>
          <w:szCs w:val="36"/>
        </w:rPr>
        <w:t>3.3 投标有效期</w:t>
      </w:r>
      <w:bookmarkEnd w:id="184"/>
      <w:bookmarkEnd w:id="185"/>
      <w:bookmarkEnd w:id="186"/>
      <w:bookmarkEnd w:id="187"/>
      <w:bookmarkEnd w:id="188"/>
      <w:bookmarkEnd w:id="189"/>
      <w:bookmarkEnd w:id="190"/>
    </w:p>
    <w:p>
      <w:pPr>
        <w:spacing w:line="420" w:lineRule="exact"/>
        <w:ind w:firstLine="420" w:firstLineChars="200"/>
        <w:rPr>
          <w:rFonts w:ascii="宋体" w:hAnsi="宋体" w:eastAsia="宋体" w:cs="宋体"/>
        </w:rPr>
      </w:pPr>
      <w:r>
        <w:rPr>
          <w:rFonts w:hint="eastAsia" w:ascii="宋体" w:hAnsi="宋体" w:eastAsia="宋体" w:cs="宋体"/>
        </w:rPr>
        <w:t>3.3.1 除投标人须知前附表另有规定外，投标有效期为60天。</w:t>
      </w:r>
    </w:p>
    <w:p>
      <w:pPr>
        <w:spacing w:line="380" w:lineRule="exact"/>
        <w:ind w:firstLine="420" w:firstLineChars="200"/>
        <w:rPr>
          <w:rFonts w:ascii="宋体" w:hAnsi="宋体" w:eastAsia="宋体" w:cs="宋体"/>
        </w:rPr>
      </w:pPr>
      <w:r>
        <w:rPr>
          <w:rFonts w:hint="eastAsia" w:ascii="宋体" w:hAnsi="宋体" w:eastAsia="宋体" w:cs="宋体"/>
        </w:rPr>
        <w:t>3.3.2在投标有效期内，投标人撤销或修改其投标文件的，应承担招标文件和法律规定的责任。</w:t>
      </w:r>
    </w:p>
    <w:p>
      <w:pPr>
        <w:spacing w:line="380" w:lineRule="exact"/>
        <w:ind w:firstLine="420" w:firstLineChars="200"/>
        <w:rPr>
          <w:rFonts w:ascii="宋体" w:hAnsi="宋体" w:eastAsia="宋体" w:cs="宋体"/>
        </w:rPr>
      </w:pPr>
      <w:r>
        <w:rPr>
          <w:rFonts w:hint="eastAsia" w:ascii="宋体" w:hAnsi="宋体" w:eastAsia="宋体" w:cs="宋体"/>
        </w:rPr>
        <w:t>3.3.3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w:t>
      </w:r>
    </w:p>
    <w:p>
      <w:pPr>
        <w:keepNext/>
        <w:keepLines/>
        <w:spacing w:line="420" w:lineRule="exact"/>
        <w:rPr>
          <w:rFonts w:ascii="宋体" w:hAnsi="宋体" w:eastAsia="宋体" w:cs="宋体"/>
          <w:b/>
          <w:bCs/>
          <w:sz w:val="28"/>
          <w:szCs w:val="36"/>
        </w:rPr>
      </w:pPr>
      <w:bookmarkStart w:id="191" w:name="_Toc152045550"/>
      <w:bookmarkStart w:id="192" w:name="_Toc152042326"/>
      <w:bookmarkStart w:id="193" w:name="_Toc247085709"/>
      <w:bookmarkStart w:id="194" w:name="_Toc246996195"/>
      <w:bookmarkStart w:id="195" w:name="_Toc179632568"/>
      <w:bookmarkStart w:id="196" w:name="_Toc144974518"/>
      <w:bookmarkStart w:id="197" w:name="_Toc246996938"/>
      <w:r>
        <w:rPr>
          <w:rFonts w:hint="eastAsia" w:ascii="宋体" w:hAnsi="宋体" w:eastAsia="宋体" w:cs="宋体"/>
          <w:b/>
          <w:bCs/>
          <w:sz w:val="28"/>
          <w:szCs w:val="36"/>
        </w:rPr>
        <w:t>3.4 投标保证金</w:t>
      </w:r>
      <w:bookmarkEnd w:id="191"/>
      <w:bookmarkEnd w:id="192"/>
      <w:bookmarkEnd w:id="193"/>
      <w:bookmarkEnd w:id="194"/>
      <w:bookmarkEnd w:id="195"/>
      <w:bookmarkEnd w:id="196"/>
      <w:bookmarkEnd w:id="197"/>
    </w:p>
    <w:p>
      <w:pPr>
        <w:spacing w:line="380" w:lineRule="exact"/>
        <w:ind w:firstLine="420" w:firstLineChars="200"/>
        <w:rPr>
          <w:rFonts w:ascii="宋体" w:hAnsi="宋体" w:eastAsia="宋体" w:cs="宋体"/>
        </w:rPr>
      </w:pPr>
      <w:r>
        <w:rPr>
          <w:rFonts w:hint="eastAsia" w:ascii="宋体" w:hAnsi="宋体" w:eastAsia="宋体" w:cs="宋体"/>
        </w:rPr>
        <w:t>3.4.1 投标人须知前附表规定递交投标保证金的，投标人在递交投标文件的同时，应按投标人须知前附表规定的金额和第八章“投标文件格式”规定的或者事先经过招标人认可的投标保证金格式递交投标保证金，并作为其投标文件的组成部分。</w:t>
      </w:r>
    </w:p>
    <w:p>
      <w:pPr>
        <w:spacing w:line="380" w:lineRule="exact"/>
        <w:ind w:firstLine="420" w:firstLineChars="200"/>
        <w:rPr>
          <w:rFonts w:ascii="宋体" w:hAnsi="宋体" w:eastAsia="宋体" w:cs="宋体"/>
        </w:rPr>
      </w:pPr>
      <w:r>
        <w:rPr>
          <w:rFonts w:hint="eastAsia" w:ascii="宋体" w:hAnsi="宋体" w:eastAsia="宋体" w:cs="宋体"/>
        </w:rPr>
        <w:t>3.4.2 投标人不按本章第3.4.1项要求提交投标保证金的，评标委员会将否决其投标。</w:t>
      </w:r>
    </w:p>
    <w:p>
      <w:pPr>
        <w:spacing w:line="380" w:lineRule="exact"/>
        <w:ind w:firstLine="420" w:firstLineChars="200"/>
        <w:rPr>
          <w:rFonts w:ascii="宋体" w:hAnsi="宋体" w:eastAsia="宋体" w:cs="宋体"/>
        </w:rPr>
      </w:pPr>
      <w:r>
        <w:rPr>
          <w:rFonts w:hint="eastAsia" w:ascii="宋体" w:hAnsi="宋体" w:eastAsia="宋体" w:cs="宋体"/>
        </w:rPr>
        <w:t>3.4.3 招标人与中标人签订合同后5日内，向未中标的投标人和中标人退还投标保证金。</w:t>
      </w:r>
    </w:p>
    <w:p>
      <w:pPr>
        <w:spacing w:line="380" w:lineRule="exact"/>
        <w:ind w:firstLine="420" w:firstLineChars="200"/>
        <w:rPr>
          <w:rFonts w:ascii="宋体" w:hAnsi="宋体" w:eastAsia="宋体" w:cs="宋体"/>
        </w:rPr>
      </w:pPr>
      <w:r>
        <w:rPr>
          <w:rFonts w:hint="eastAsia" w:ascii="宋体" w:hAnsi="宋体" w:eastAsia="宋体" w:cs="宋体"/>
        </w:rPr>
        <w:t xml:space="preserve">3.4.4 有下列情形之一的，投标保证金将不予退还： </w:t>
      </w:r>
    </w:p>
    <w:p>
      <w:pPr>
        <w:spacing w:line="380" w:lineRule="exact"/>
        <w:rPr>
          <w:rFonts w:ascii="宋体" w:hAnsi="宋体" w:eastAsia="宋体" w:cs="宋体"/>
        </w:rPr>
      </w:pPr>
      <w:r>
        <w:rPr>
          <w:rFonts w:hint="eastAsia" w:ascii="宋体" w:hAnsi="宋体" w:eastAsia="宋体" w:cs="宋体"/>
        </w:rPr>
        <w:t xml:space="preserve">   （1）投标人在规定的投标有效期内撤销或修改其投标文件；</w:t>
      </w:r>
    </w:p>
    <w:p>
      <w:pPr>
        <w:spacing w:line="380" w:lineRule="exact"/>
        <w:rPr>
          <w:rFonts w:ascii="宋体" w:hAnsi="宋体" w:eastAsia="宋体" w:cs="宋体"/>
        </w:rPr>
      </w:pPr>
      <w:r>
        <w:rPr>
          <w:rFonts w:hint="eastAsia" w:ascii="宋体" w:hAnsi="宋体" w:eastAsia="宋体" w:cs="宋体"/>
        </w:rPr>
        <w:t xml:space="preserve">   （2）中标人在收到中标通知书后，无正当理由拒签合同协议书或未按招标文件规定提交履约担保。</w:t>
      </w:r>
    </w:p>
    <w:p>
      <w:pPr>
        <w:keepNext/>
        <w:keepLines/>
        <w:spacing w:line="420" w:lineRule="exact"/>
        <w:rPr>
          <w:rFonts w:ascii="宋体" w:hAnsi="宋体" w:eastAsia="宋体" w:cs="宋体"/>
          <w:b/>
          <w:bCs/>
          <w:sz w:val="28"/>
          <w:szCs w:val="36"/>
        </w:rPr>
      </w:pPr>
      <w:bookmarkStart w:id="198" w:name="_Toc247085710"/>
      <w:bookmarkStart w:id="199" w:name="_Toc152045552"/>
      <w:bookmarkStart w:id="200" w:name="_Toc144974520"/>
      <w:bookmarkStart w:id="201" w:name="_Toc246996196"/>
      <w:bookmarkStart w:id="202" w:name="_Toc152042328"/>
      <w:bookmarkStart w:id="203" w:name="_Toc179632570"/>
      <w:bookmarkStart w:id="204" w:name="_Toc246996939"/>
      <w:r>
        <w:rPr>
          <w:rFonts w:hint="eastAsia" w:ascii="宋体" w:hAnsi="宋体" w:eastAsia="宋体" w:cs="宋体"/>
          <w:b/>
          <w:bCs/>
          <w:sz w:val="28"/>
          <w:szCs w:val="36"/>
        </w:rPr>
        <w:t>3.5 资格审查资料</w:t>
      </w:r>
      <w:bookmarkEnd w:id="198"/>
      <w:bookmarkEnd w:id="199"/>
      <w:bookmarkEnd w:id="200"/>
      <w:bookmarkEnd w:id="201"/>
      <w:bookmarkEnd w:id="202"/>
      <w:bookmarkEnd w:id="203"/>
      <w:bookmarkEnd w:id="204"/>
    </w:p>
    <w:p>
      <w:pPr>
        <w:spacing w:line="380" w:lineRule="exact"/>
        <w:ind w:firstLine="420" w:firstLineChars="200"/>
        <w:rPr>
          <w:rFonts w:ascii="宋体" w:hAnsi="宋体" w:eastAsia="宋体" w:cs="宋体"/>
        </w:rPr>
      </w:pPr>
      <w:r>
        <w:rPr>
          <w:rFonts w:hint="eastAsia" w:ascii="宋体" w:hAnsi="宋体" w:eastAsia="宋体" w:cs="宋体"/>
        </w:rPr>
        <w:t>3.5.1 “投标人基本情况表”应附投标人合格的营业执照、资质证书副本和安全生产许可证等材料的复印件。</w:t>
      </w:r>
    </w:p>
    <w:p>
      <w:pPr>
        <w:spacing w:line="380" w:lineRule="exact"/>
        <w:ind w:firstLine="420" w:firstLineChars="200"/>
        <w:rPr>
          <w:rFonts w:ascii="宋体" w:hAnsi="宋体" w:eastAsia="宋体" w:cs="宋体"/>
        </w:rPr>
      </w:pPr>
      <w:r>
        <w:rPr>
          <w:rFonts w:hint="eastAsia" w:ascii="宋体" w:hAnsi="宋体" w:eastAsia="宋体" w:cs="宋体"/>
        </w:rPr>
        <w:t>3.5.2 “近年财务状况表”应附经会计师事务所或审计机构审计的财务会计报表，包括资产负债表、现金流量表、利润表和财务情况说明书等复印件，具体年份要求见投标人须知前附表。</w:t>
      </w:r>
    </w:p>
    <w:p>
      <w:pPr>
        <w:spacing w:line="380" w:lineRule="exact"/>
        <w:ind w:firstLine="420" w:firstLineChars="200"/>
        <w:rPr>
          <w:rFonts w:ascii="宋体" w:hAnsi="宋体" w:eastAsia="宋体" w:cs="宋体"/>
        </w:rPr>
      </w:pPr>
      <w:r>
        <w:rPr>
          <w:rFonts w:hint="eastAsia" w:ascii="宋体" w:hAnsi="宋体" w:eastAsia="宋体" w:cs="宋体"/>
        </w:rPr>
        <w:t>3.5.3 “近年完成的类似项目情况表”应附中标通知书、合同协议书、工程接收证书（工程竣工验收证书）复印件，具体年份要求见投标人须知前附表。每张表格只填写一个项目，并标明序号。</w:t>
      </w:r>
    </w:p>
    <w:p>
      <w:pPr>
        <w:spacing w:line="380" w:lineRule="exact"/>
        <w:ind w:firstLine="420" w:firstLineChars="200"/>
        <w:rPr>
          <w:rFonts w:ascii="宋体" w:hAnsi="宋体" w:eastAsia="宋体" w:cs="宋体"/>
        </w:rPr>
      </w:pPr>
      <w:r>
        <w:rPr>
          <w:rFonts w:hint="eastAsia" w:ascii="宋体" w:hAnsi="宋体" w:eastAsia="宋体" w:cs="宋体"/>
        </w:rPr>
        <w:t>3.5.4 “正在施工和新承接的项目情况表”应附中标通知书、合同协议书复印件。每张表格只填写一个项目，并标明序号。</w:t>
      </w:r>
    </w:p>
    <w:p>
      <w:pPr>
        <w:spacing w:line="380" w:lineRule="exact"/>
        <w:ind w:firstLine="420" w:firstLineChars="200"/>
        <w:rPr>
          <w:rFonts w:ascii="宋体" w:hAnsi="宋体" w:eastAsia="宋体" w:cs="宋体"/>
        </w:rPr>
      </w:pPr>
      <w:r>
        <w:rPr>
          <w:rFonts w:hint="eastAsia" w:ascii="宋体" w:hAnsi="宋体" w:eastAsia="宋体" w:cs="宋体"/>
        </w:rPr>
        <w:t>3.5.5</w:t>
      </w:r>
      <w:r>
        <w:rPr>
          <w:rFonts w:hint="eastAsia" w:ascii="宋体" w:hAnsi="宋体" w:eastAsia="宋体" w:cs="宋体"/>
          <w:szCs w:val="21"/>
        </w:rPr>
        <w:t>“近年发生的诉讼及仲裁情况”应说明相关情况，并附法院或仲裁机构作出的判决、裁决等有关法律文书复印件，具体年份要求见投标人须知前附表。</w:t>
      </w:r>
    </w:p>
    <w:p>
      <w:pPr>
        <w:keepNext/>
        <w:keepLines/>
        <w:spacing w:line="360" w:lineRule="exact"/>
        <w:rPr>
          <w:rFonts w:ascii="宋体" w:hAnsi="宋体" w:eastAsia="宋体" w:cs="宋体"/>
          <w:b/>
          <w:bCs/>
          <w:sz w:val="28"/>
          <w:szCs w:val="36"/>
        </w:rPr>
      </w:pPr>
      <w:bookmarkStart w:id="205" w:name="_Toc144974521"/>
      <w:bookmarkStart w:id="206" w:name="_Toc152045553"/>
      <w:bookmarkStart w:id="207" w:name="_Toc247085711"/>
      <w:bookmarkStart w:id="208" w:name="_Toc246996940"/>
      <w:bookmarkStart w:id="209" w:name="_Toc246996197"/>
      <w:bookmarkStart w:id="210" w:name="_Toc152042329"/>
      <w:bookmarkStart w:id="211" w:name="_Toc179632571"/>
      <w:r>
        <w:rPr>
          <w:rFonts w:hint="eastAsia" w:ascii="宋体" w:hAnsi="宋体" w:eastAsia="宋体" w:cs="宋体"/>
          <w:b/>
          <w:bCs/>
          <w:sz w:val="28"/>
          <w:szCs w:val="36"/>
        </w:rPr>
        <w:t>3.6投标文件的编制</w:t>
      </w:r>
    </w:p>
    <w:p>
      <w:pPr>
        <w:spacing w:line="400" w:lineRule="exact"/>
        <w:ind w:firstLine="420" w:firstLineChars="200"/>
        <w:rPr>
          <w:rFonts w:ascii="宋体" w:hAnsi="宋体" w:eastAsia="宋体" w:cs="宋体"/>
        </w:rPr>
      </w:pPr>
      <w:r>
        <w:rPr>
          <w:rFonts w:hint="eastAsia" w:ascii="宋体" w:hAnsi="宋体" w:eastAsia="宋体" w:cs="宋体"/>
        </w:rPr>
        <w:t>3.6.1投标文件应按第八章“投标文件格式”进行编写，如有必要，可以增加附页，作为投标文件的组成部分。其中，投标函附录在满足招标文件实质性要求的基础上，可以提出比招标文件要求更有利于招标人的承诺。</w:t>
      </w:r>
    </w:p>
    <w:p>
      <w:pPr>
        <w:spacing w:line="400" w:lineRule="exact"/>
        <w:ind w:firstLine="420" w:firstLineChars="200"/>
        <w:rPr>
          <w:rFonts w:ascii="宋体" w:hAnsi="宋体" w:eastAsia="宋体" w:cs="宋体"/>
          <w:szCs w:val="21"/>
        </w:rPr>
      </w:pPr>
      <w:r>
        <w:rPr>
          <w:rFonts w:hint="eastAsia" w:ascii="宋体" w:hAnsi="宋体" w:eastAsia="宋体" w:cs="宋体"/>
        </w:rPr>
        <w:t>3.6.2 投标文件应当对招标文件有关</w:t>
      </w:r>
      <w:r>
        <w:rPr>
          <w:rFonts w:hint="eastAsia" w:ascii="宋体" w:hAnsi="宋体" w:eastAsia="宋体" w:cs="宋体"/>
          <w:szCs w:val="21"/>
        </w:rPr>
        <w:t>工期、投标有效期、质量要求、技术标准和要求、招标范围等实质性内容作出响应。</w:t>
      </w:r>
    </w:p>
    <w:p>
      <w:pPr>
        <w:spacing w:line="400" w:lineRule="exact"/>
        <w:ind w:firstLine="420" w:firstLineChars="200"/>
        <w:rPr>
          <w:rFonts w:ascii="宋体" w:hAnsi="宋体" w:eastAsia="宋体" w:cs="宋体"/>
        </w:rPr>
      </w:pPr>
      <w:r>
        <w:rPr>
          <w:rFonts w:hint="eastAsia" w:ascii="宋体" w:hAnsi="宋体" w:eastAsia="宋体" w:cs="宋体"/>
        </w:rPr>
        <w:t>3.6.3投标文件应用不褪色的材料书写或打印，并由投标人的法定代表人或其委托代理人签字或盖单位章。委托代理人签字的，投标文件应附法定代表人签署的授权委托书。投标文件应尽量避免涂改、行间插字或删除。如果出现上述情况，改动之处应加盖单位章或由投标人的法定代表人或其授权的代理人签字确认。签字或盖章的具体要求见投标人须知前附表。</w:t>
      </w:r>
    </w:p>
    <w:p>
      <w:pPr>
        <w:spacing w:line="400" w:lineRule="exact"/>
        <w:ind w:firstLine="420" w:firstLineChars="200"/>
        <w:rPr>
          <w:rFonts w:ascii="宋体" w:hAnsi="宋体" w:eastAsia="宋体" w:cs="宋体"/>
        </w:rPr>
      </w:pPr>
      <w:r>
        <w:rPr>
          <w:rFonts w:hint="eastAsia" w:ascii="宋体" w:hAnsi="宋体" w:eastAsia="宋体" w:cs="宋体"/>
        </w:rPr>
        <w:t>3.6.4 投标文件正本一份, 副本份数见投标人须知前附表。正本和副本的封面上应清楚地标记“正本”或“副本”的字样。当副本和正本不一致时，以正本为准。</w:t>
      </w:r>
    </w:p>
    <w:p>
      <w:pPr>
        <w:spacing w:line="400" w:lineRule="exact"/>
        <w:ind w:firstLine="420" w:firstLineChars="200"/>
        <w:rPr>
          <w:rFonts w:ascii="宋体" w:hAnsi="宋体" w:eastAsia="宋体" w:cs="宋体"/>
        </w:rPr>
      </w:pPr>
      <w:r>
        <w:rPr>
          <w:rFonts w:hint="eastAsia" w:ascii="宋体" w:hAnsi="宋体" w:eastAsia="宋体" w:cs="宋体"/>
        </w:rPr>
        <w:t>3.6.5 投标文件的正本与副本应分别装订成册，具体装订要求见投标人须知前附表规定。</w:t>
      </w:r>
      <w:bookmarkEnd w:id="205"/>
      <w:bookmarkEnd w:id="206"/>
      <w:bookmarkEnd w:id="207"/>
      <w:bookmarkEnd w:id="208"/>
      <w:bookmarkEnd w:id="209"/>
      <w:bookmarkEnd w:id="210"/>
      <w:bookmarkEnd w:id="211"/>
      <w:bookmarkStart w:id="212" w:name="_Toc246996942"/>
      <w:bookmarkStart w:id="213" w:name="_Toc179632573"/>
      <w:bookmarkStart w:id="214" w:name="_Toc144974523"/>
      <w:bookmarkStart w:id="215" w:name="_Toc246996199"/>
      <w:bookmarkStart w:id="216" w:name="_Toc152042331"/>
      <w:bookmarkStart w:id="217" w:name="_Toc247085713"/>
      <w:bookmarkStart w:id="218" w:name="_Toc152045555"/>
    </w:p>
    <w:p>
      <w:pPr>
        <w:pStyle w:val="3"/>
        <w:spacing w:line="400" w:lineRule="exact"/>
        <w:rPr>
          <w:rFonts w:ascii="宋体" w:hAnsi="宋体" w:eastAsia="宋体" w:cs="宋体"/>
        </w:rPr>
      </w:pPr>
      <w:bookmarkStart w:id="219" w:name="_Toc30413"/>
      <w:bookmarkStart w:id="220" w:name="_Toc17405"/>
      <w:bookmarkStart w:id="221" w:name="_Toc27400"/>
      <w:bookmarkStart w:id="222" w:name="_Toc23537"/>
      <w:bookmarkStart w:id="223" w:name="_Toc2132"/>
      <w:bookmarkStart w:id="224" w:name="_Toc2971"/>
      <w:bookmarkStart w:id="225" w:name="_Toc19491"/>
      <w:r>
        <w:rPr>
          <w:rFonts w:hint="eastAsia" w:ascii="宋体" w:hAnsi="宋体" w:eastAsia="宋体" w:cs="宋体"/>
        </w:rPr>
        <w:t>4. 投标</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pPr>
        <w:keepNext/>
        <w:keepLines/>
        <w:spacing w:line="360" w:lineRule="exact"/>
        <w:rPr>
          <w:rFonts w:ascii="宋体" w:hAnsi="宋体" w:eastAsia="宋体" w:cs="宋体"/>
          <w:b/>
          <w:bCs/>
          <w:sz w:val="28"/>
          <w:szCs w:val="36"/>
        </w:rPr>
      </w:pPr>
      <w:bookmarkStart w:id="226" w:name="_Toc152042332"/>
      <w:bookmarkStart w:id="227" w:name="_Toc247085714"/>
      <w:bookmarkStart w:id="228" w:name="_Toc144974524"/>
      <w:bookmarkStart w:id="229" w:name="_Toc179632574"/>
      <w:bookmarkStart w:id="230" w:name="_Toc246996200"/>
      <w:bookmarkStart w:id="231" w:name="_Toc152045556"/>
      <w:bookmarkStart w:id="232" w:name="_Toc246996943"/>
      <w:r>
        <w:rPr>
          <w:rFonts w:hint="eastAsia" w:ascii="宋体" w:hAnsi="宋体" w:eastAsia="宋体" w:cs="宋体"/>
          <w:b/>
          <w:bCs/>
          <w:sz w:val="28"/>
          <w:szCs w:val="36"/>
        </w:rPr>
        <w:t>4.1 投标文件的密封和标记</w:t>
      </w:r>
      <w:bookmarkEnd w:id="226"/>
      <w:bookmarkEnd w:id="227"/>
      <w:bookmarkEnd w:id="228"/>
      <w:bookmarkEnd w:id="229"/>
      <w:bookmarkEnd w:id="230"/>
      <w:bookmarkEnd w:id="231"/>
      <w:bookmarkEnd w:id="232"/>
    </w:p>
    <w:p>
      <w:pPr>
        <w:spacing w:line="400" w:lineRule="exact"/>
        <w:ind w:firstLine="420" w:firstLineChars="200"/>
        <w:rPr>
          <w:rFonts w:ascii="宋体" w:hAnsi="宋体" w:eastAsia="宋体" w:cs="宋体"/>
        </w:rPr>
      </w:pPr>
      <w:r>
        <w:rPr>
          <w:rFonts w:hint="eastAsia" w:ascii="宋体" w:hAnsi="宋体" w:eastAsia="宋体" w:cs="宋体"/>
        </w:rPr>
        <w:t>4.1.1</w:t>
      </w:r>
      <w:r>
        <w:rPr>
          <w:rFonts w:hint="eastAsia" w:ascii="宋体" w:hAnsi="宋体" w:eastAsia="宋体" w:cs="宋体"/>
          <w:b/>
        </w:rPr>
        <w:t>投标文件的正本与副本应分开包装，加贴封条，并在封套的封口处加盖投标人单位公章。电子文档标书应单独密封，加贴封条，并在封套的封口处加盖投标人单位公章。</w:t>
      </w:r>
    </w:p>
    <w:p>
      <w:pPr>
        <w:spacing w:line="400" w:lineRule="exact"/>
        <w:ind w:firstLine="420" w:firstLineChars="200"/>
        <w:rPr>
          <w:rFonts w:ascii="宋体" w:hAnsi="宋体" w:eastAsia="宋体" w:cs="宋体"/>
        </w:rPr>
      </w:pPr>
      <w:r>
        <w:rPr>
          <w:rFonts w:hint="eastAsia" w:ascii="宋体" w:hAnsi="宋体" w:eastAsia="宋体" w:cs="宋体"/>
        </w:rPr>
        <w:t>4.1.2投标文件封套上应清楚地标记“正本”、“副本”、“电子文档”字样，投标文件封套上应写明的内容见投标人须知前附表。</w:t>
      </w:r>
    </w:p>
    <w:p>
      <w:pPr>
        <w:spacing w:line="400" w:lineRule="exact"/>
        <w:ind w:firstLine="420" w:firstLineChars="200"/>
        <w:rPr>
          <w:rFonts w:ascii="宋体" w:hAnsi="宋体" w:eastAsia="宋体" w:cs="宋体"/>
        </w:rPr>
      </w:pPr>
      <w:r>
        <w:rPr>
          <w:rFonts w:hint="eastAsia" w:ascii="宋体" w:hAnsi="宋体" w:eastAsia="宋体" w:cs="宋体"/>
        </w:rPr>
        <w:t>4.1.3 未按本章第4.1.1项、第4.1.2项要求密封和加写标记的投标文件，招标人应予拒收。</w:t>
      </w:r>
    </w:p>
    <w:p>
      <w:pPr>
        <w:keepNext/>
        <w:keepLines/>
        <w:spacing w:line="360" w:lineRule="exact"/>
        <w:rPr>
          <w:rFonts w:ascii="宋体" w:hAnsi="宋体" w:eastAsia="宋体" w:cs="宋体"/>
          <w:b/>
          <w:bCs/>
          <w:sz w:val="28"/>
          <w:szCs w:val="36"/>
        </w:rPr>
      </w:pPr>
      <w:bookmarkStart w:id="233" w:name="_Toc152042333"/>
      <w:bookmarkStart w:id="234" w:name="_Toc247085715"/>
      <w:bookmarkStart w:id="235" w:name="_Toc144974525"/>
      <w:bookmarkStart w:id="236" w:name="_Toc246996201"/>
      <w:bookmarkStart w:id="237" w:name="_Toc246996944"/>
      <w:bookmarkStart w:id="238" w:name="_Toc179632575"/>
      <w:bookmarkStart w:id="239" w:name="_Toc152045557"/>
      <w:r>
        <w:rPr>
          <w:rFonts w:hint="eastAsia" w:ascii="宋体" w:hAnsi="宋体" w:eastAsia="宋体" w:cs="宋体"/>
          <w:b/>
          <w:bCs/>
          <w:sz w:val="28"/>
          <w:szCs w:val="36"/>
        </w:rPr>
        <w:t>4.2 投标文件的递交</w:t>
      </w:r>
      <w:bookmarkEnd w:id="233"/>
      <w:bookmarkEnd w:id="234"/>
      <w:bookmarkEnd w:id="235"/>
      <w:bookmarkEnd w:id="236"/>
      <w:bookmarkEnd w:id="237"/>
      <w:bookmarkEnd w:id="238"/>
      <w:bookmarkEnd w:id="239"/>
    </w:p>
    <w:p>
      <w:pPr>
        <w:spacing w:line="400" w:lineRule="exact"/>
        <w:ind w:firstLine="420" w:firstLineChars="200"/>
        <w:rPr>
          <w:rFonts w:ascii="宋体" w:hAnsi="宋体" w:eastAsia="宋体" w:cs="宋体"/>
        </w:rPr>
      </w:pPr>
      <w:r>
        <w:rPr>
          <w:rFonts w:hint="eastAsia" w:ascii="宋体" w:hAnsi="宋体" w:eastAsia="宋体" w:cs="宋体"/>
        </w:rPr>
        <w:t>4.2.1 投标人应在本章第2.2.2项规定的投标截止时间前递交投标文件。</w:t>
      </w:r>
    </w:p>
    <w:p>
      <w:pPr>
        <w:spacing w:line="400" w:lineRule="exact"/>
        <w:ind w:firstLine="420" w:firstLineChars="200"/>
        <w:rPr>
          <w:rFonts w:ascii="宋体" w:hAnsi="宋体" w:eastAsia="宋体" w:cs="宋体"/>
        </w:rPr>
      </w:pPr>
      <w:r>
        <w:rPr>
          <w:rFonts w:hint="eastAsia" w:ascii="宋体" w:hAnsi="宋体" w:eastAsia="宋体" w:cs="宋体"/>
        </w:rPr>
        <w:t>4.2.2 投标人递交投标文件的地点：见投标人须知前附表。</w:t>
      </w:r>
    </w:p>
    <w:p>
      <w:pPr>
        <w:spacing w:line="400" w:lineRule="exact"/>
        <w:ind w:firstLine="420" w:firstLineChars="200"/>
        <w:rPr>
          <w:rFonts w:ascii="宋体" w:hAnsi="宋体" w:eastAsia="宋体" w:cs="宋体"/>
        </w:rPr>
      </w:pPr>
      <w:r>
        <w:rPr>
          <w:rFonts w:hint="eastAsia" w:ascii="宋体" w:hAnsi="宋体" w:eastAsia="宋体" w:cs="宋体"/>
        </w:rPr>
        <w:t>4.2.3 除投标人须知前附表另有规定外，投标人所递交的投标文件不予退还。</w:t>
      </w:r>
    </w:p>
    <w:p>
      <w:pPr>
        <w:spacing w:line="400" w:lineRule="exact"/>
        <w:ind w:firstLine="420" w:firstLineChars="200"/>
        <w:rPr>
          <w:rFonts w:ascii="宋体" w:hAnsi="宋体" w:eastAsia="宋体" w:cs="宋体"/>
        </w:rPr>
      </w:pPr>
      <w:r>
        <w:rPr>
          <w:rFonts w:hint="eastAsia" w:ascii="宋体" w:hAnsi="宋体" w:eastAsia="宋体" w:cs="宋体"/>
        </w:rPr>
        <w:t>4.2.4 招标人收到投标文件后，向投标人出具签收凭证。</w:t>
      </w:r>
    </w:p>
    <w:p>
      <w:pPr>
        <w:spacing w:line="400" w:lineRule="exact"/>
        <w:ind w:firstLine="420" w:firstLineChars="200"/>
        <w:rPr>
          <w:rFonts w:ascii="宋体" w:hAnsi="宋体" w:eastAsia="宋体" w:cs="宋体"/>
        </w:rPr>
      </w:pPr>
      <w:r>
        <w:rPr>
          <w:rFonts w:hint="eastAsia" w:ascii="宋体" w:hAnsi="宋体" w:eastAsia="宋体" w:cs="宋体"/>
        </w:rPr>
        <w:t>4.2.5 逾期送达的或者未送达指定地点的投标文件，招标人不予受理。</w:t>
      </w:r>
    </w:p>
    <w:p>
      <w:pPr>
        <w:keepNext/>
        <w:keepLines/>
        <w:spacing w:line="360" w:lineRule="exact"/>
        <w:rPr>
          <w:rFonts w:ascii="宋体" w:hAnsi="宋体" w:eastAsia="宋体" w:cs="宋体"/>
          <w:b/>
          <w:bCs/>
          <w:sz w:val="28"/>
          <w:szCs w:val="36"/>
        </w:rPr>
      </w:pPr>
      <w:bookmarkStart w:id="240" w:name="_Toc246996202"/>
      <w:bookmarkStart w:id="241" w:name="_Toc179632576"/>
      <w:bookmarkStart w:id="242" w:name="_Toc246996945"/>
      <w:bookmarkStart w:id="243" w:name="_Toc247085716"/>
      <w:bookmarkStart w:id="244" w:name="_Toc152045558"/>
      <w:bookmarkStart w:id="245" w:name="_Toc144974526"/>
      <w:bookmarkStart w:id="246" w:name="_Toc152042334"/>
      <w:r>
        <w:rPr>
          <w:rFonts w:hint="eastAsia" w:ascii="宋体" w:hAnsi="宋体" w:eastAsia="宋体" w:cs="宋体"/>
          <w:b/>
          <w:bCs/>
          <w:sz w:val="28"/>
          <w:szCs w:val="36"/>
        </w:rPr>
        <w:t>4.3 投标文件的修改与撤回</w:t>
      </w:r>
      <w:bookmarkEnd w:id="240"/>
      <w:bookmarkEnd w:id="241"/>
      <w:bookmarkEnd w:id="242"/>
      <w:bookmarkEnd w:id="243"/>
      <w:bookmarkEnd w:id="244"/>
      <w:bookmarkEnd w:id="245"/>
      <w:bookmarkEnd w:id="246"/>
    </w:p>
    <w:p>
      <w:pPr>
        <w:spacing w:line="400" w:lineRule="exact"/>
        <w:ind w:firstLine="420" w:firstLineChars="200"/>
        <w:rPr>
          <w:rFonts w:ascii="宋体" w:hAnsi="宋体" w:eastAsia="宋体" w:cs="宋体"/>
        </w:rPr>
      </w:pPr>
      <w:r>
        <w:rPr>
          <w:rFonts w:hint="eastAsia" w:ascii="宋体" w:hAnsi="宋体" w:eastAsia="宋体" w:cs="宋体"/>
        </w:rPr>
        <w:t>4.3.1 在本章第2.2.2项规定的投标截止时间前，投标人可以修改或撤回已递交的投标文件，但应以书面形式通知招标人。</w:t>
      </w:r>
    </w:p>
    <w:p>
      <w:pPr>
        <w:spacing w:line="400" w:lineRule="exact"/>
        <w:ind w:firstLine="420" w:firstLineChars="200"/>
        <w:rPr>
          <w:rFonts w:ascii="宋体" w:hAnsi="宋体" w:eastAsia="宋体" w:cs="宋体"/>
        </w:rPr>
      </w:pPr>
      <w:r>
        <w:rPr>
          <w:rFonts w:hint="eastAsia" w:ascii="宋体" w:hAnsi="宋体" w:eastAsia="宋体" w:cs="宋体"/>
        </w:rPr>
        <w:t>4.3.2 投标人修改或撤回已递交投标文件的书面通知应按照本章第3.6.3项的要求签字或盖章。招标人收到书面通知后，向投标人出具签收凭证。</w:t>
      </w:r>
    </w:p>
    <w:p>
      <w:pPr>
        <w:spacing w:line="400" w:lineRule="exact"/>
        <w:ind w:firstLine="420" w:firstLineChars="200"/>
        <w:rPr>
          <w:rFonts w:ascii="宋体" w:hAnsi="宋体" w:eastAsia="宋体" w:cs="宋体"/>
        </w:rPr>
      </w:pPr>
      <w:r>
        <w:rPr>
          <w:rFonts w:hint="eastAsia" w:ascii="宋体" w:hAnsi="宋体" w:eastAsia="宋体" w:cs="宋体"/>
        </w:rPr>
        <w:t>4.3.3 投标人撤回投标文件的，招标人自收到投标人书面撤回通知之日起5日内退还已收取的投标保证金。</w:t>
      </w:r>
    </w:p>
    <w:p>
      <w:pPr>
        <w:spacing w:line="400" w:lineRule="exact"/>
        <w:ind w:firstLine="420" w:firstLineChars="200"/>
        <w:rPr>
          <w:rFonts w:ascii="宋体" w:hAnsi="宋体" w:eastAsia="宋体" w:cs="宋体"/>
        </w:rPr>
      </w:pPr>
      <w:r>
        <w:rPr>
          <w:rFonts w:hint="eastAsia" w:ascii="宋体" w:hAnsi="宋体" w:eastAsia="宋体" w:cs="宋体"/>
        </w:rPr>
        <w:t>4.3.4 修改的内容为投标文件的组成部分。修改的投标文件应按照本章第3条、第4条规定进行编制、密封、标记和递交，并标明“修改”字样。</w:t>
      </w:r>
    </w:p>
    <w:p>
      <w:pPr>
        <w:pStyle w:val="3"/>
        <w:spacing w:line="400" w:lineRule="exact"/>
        <w:rPr>
          <w:rFonts w:ascii="宋体" w:hAnsi="宋体" w:eastAsia="宋体" w:cs="宋体"/>
        </w:rPr>
      </w:pPr>
      <w:bookmarkStart w:id="247" w:name="_Toc13684"/>
      <w:bookmarkStart w:id="248" w:name="_Toc21995"/>
      <w:bookmarkStart w:id="249" w:name="_Toc246996946"/>
      <w:bookmarkStart w:id="250" w:name="_Toc179632577"/>
      <w:bookmarkStart w:id="251" w:name="_Toc247085717"/>
      <w:bookmarkStart w:id="252" w:name="_Toc28345"/>
      <w:bookmarkStart w:id="253" w:name="_Toc5848"/>
      <w:bookmarkStart w:id="254" w:name="_Toc246996203"/>
      <w:bookmarkStart w:id="255" w:name="_Toc144974527"/>
      <w:bookmarkStart w:id="256" w:name="_Toc26227"/>
      <w:bookmarkStart w:id="257" w:name="_Toc7127"/>
      <w:bookmarkStart w:id="258" w:name="_Toc152042335"/>
      <w:bookmarkStart w:id="259" w:name="_Toc32709"/>
      <w:bookmarkStart w:id="260" w:name="_Toc152045559"/>
      <w:r>
        <w:rPr>
          <w:rFonts w:hint="eastAsia" w:ascii="宋体" w:hAnsi="宋体" w:eastAsia="宋体" w:cs="宋体"/>
        </w:rPr>
        <w:t>5. 开标</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pPr>
        <w:keepNext/>
        <w:keepLines/>
        <w:spacing w:line="360" w:lineRule="exact"/>
        <w:rPr>
          <w:rFonts w:ascii="宋体" w:hAnsi="宋体" w:eastAsia="宋体" w:cs="宋体"/>
          <w:b/>
          <w:bCs/>
          <w:sz w:val="28"/>
          <w:szCs w:val="36"/>
        </w:rPr>
      </w:pPr>
      <w:bookmarkStart w:id="261" w:name="_Toc179632578"/>
      <w:bookmarkStart w:id="262" w:name="_Toc152045560"/>
      <w:bookmarkStart w:id="263" w:name="_Toc246996204"/>
      <w:bookmarkStart w:id="264" w:name="_Toc152042336"/>
      <w:bookmarkStart w:id="265" w:name="_Toc144974528"/>
      <w:bookmarkStart w:id="266" w:name="_Toc247085718"/>
      <w:bookmarkStart w:id="267" w:name="_Toc246996947"/>
      <w:r>
        <w:rPr>
          <w:rFonts w:hint="eastAsia" w:ascii="宋体" w:hAnsi="宋体" w:eastAsia="宋体" w:cs="宋体"/>
          <w:b/>
          <w:bCs/>
          <w:sz w:val="28"/>
          <w:szCs w:val="36"/>
        </w:rPr>
        <w:t>5.1 开标时间和地点</w:t>
      </w:r>
      <w:bookmarkEnd w:id="261"/>
      <w:bookmarkEnd w:id="262"/>
      <w:bookmarkEnd w:id="263"/>
      <w:bookmarkEnd w:id="264"/>
      <w:bookmarkEnd w:id="265"/>
      <w:bookmarkEnd w:id="266"/>
      <w:bookmarkEnd w:id="267"/>
    </w:p>
    <w:p>
      <w:pPr>
        <w:spacing w:line="400" w:lineRule="exact"/>
        <w:ind w:firstLine="420" w:firstLineChars="200"/>
        <w:rPr>
          <w:rFonts w:ascii="宋体" w:hAnsi="宋体" w:eastAsia="宋体" w:cs="宋体"/>
        </w:rPr>
      </w:pPr>
      <w:r>
        <w:rPr>
          <w:rFonts w:hint="eastAsia" w:ascii="宋体" w:hAnsi="宋体" w:eastAsia="宋体" w:cs="宋体"/>
        </w:rPr>
        <w:t>招标人在本章第2.2.2项规定的投标截止时间（开标时间）和投标人须知前附表规定的地点公开开标，并邀请所有投标人的法定代表人或其委托代理人准时参加。</w:t>
      </w:r>
    </w:p>
    <w:p>
      <w:pPr>
        <w:keepNext/>
        <w:keepLines/>
        <w:spacing w:line="360" w:lineRule="exact"/>
        <w:rPr>
          <w:rFonts w:ascii="宋体" w:hAnsi="宋体" w:eastAsia="宋体" w:cs="宋体"/>
          <w:b/>
          <w:bCs/>
          <w:sz w:val="28"/>
          <w:szCs w:val="36"/>
        </w:rPr>
      </w:pPr>
      <w:bookmarkStart w:id="268" w:name="_Toc152042337"/>
      <w:bookmarkStart w:id="269" w:name="_Toc246996948"/>
      <w:bookmarkStart w:id="270" w:name="_Toc152045561"/>
      <w:bookmarkStart w:id="271" w:name="_Toc179632579"/>
      <w:bookmarkStart w:id="272" w:name="_Toc246996205"/>
      <w:bookmarkStart w:id="273" w:name="_Toc247085719"/>
      <w:bookmarkStart w:id="274" w:name="_Toc144974529"/>
      <w:r>
        <w:rPr>
          <w:rFonts w:hint="eastAsia" w:ascii="宋体" w:hAnsi="宋体" w:eastAsia="宋体" w:cs="宋体"/>
          <w:b/>
          <w:bCs/>
          <w:sz w:val="28"/>
          <w:szCs w:val="36"/>
        </w:rPr>
        <w:t>5.2 开标程序</w:t>
      </w:r>
      <w:bookmarkEnd w:id="268"/>
      <w:bookmarkEnd w:id="269"/>
      <w:bookmarkEnd w:id="270"/>
      <w:bookmarkEnd w:id="271"/>
      <w:bookmarkEnd w:id="272"/>
      <w:bookmarkEnd w:id="273"/>
      <w:bookmarkEnd w:id="274"/>
    </w:p>
    <w:p>
      <w:pPr>
        <w:spacing w:line="400" w:lineRule="exact"/>
        <w:ind w:firstLine="420" w:firstLineChars="200"/>
        <w:rPr>
          <w:rFonts w:ascii="宋体" w:hAnsi="宋体" w:eastAsia="宋体" w:cs="宋体"/>
        </w:rPr>
      </w:pPr>
      <w:r>
        <w:rPr>
          <w:rFonts w:hint="eastAsia" w:ascii="宋体" w:hAnsi="宋体" w:eastAsia="宋体" w:cs="宋体"/>
        </w:rPr>
        <w:t>主持人按下列程序进行开标：</w:t>
      </w:r>
    </w:p>
    <w:p>
      <w:pPr>
        <w:spacing w:line="400" w:lineRule="exact"/>
        <w:ind w:firstLine="359" w:firstLineChars="171"/>
        <w:rPr>
          <w:rFonts w:ascii="宋体" w:hAnsi="宋体" w:eastAsia="宋体" w:cs="宋体"/>
        </w:rPr>
      </w:pPr>
      <w:r>
        <w:rPr>
          <w:rFonts w:hint="eastAsia" w:ascii="宋体" w:hAnsi="宋体" w:eastAsia="宋体" w:cs="宋体"/>
        </w:rPr>
        <w:t>（1）宣布开标纪律；</w:t>
      </w:r>
    </w:p>
    <w:p>
      <w:pPr>
        <w:spacing w:line="400" w:lineRule="exact"/>
        <w:ind w:firstLine="359" w:firstLineChars="171"/>
        <w:rPr>
          <w:rFonts w:ascii="宋体" w:hAnsi="宋体" w:eastAsia="宋体" w:cs="宋体"/>
        </w:rPr>
      </w:pPr>
      <w:r>
        <w:rPr>
          <w:rFonts w:hint="eastAsia" w:ascii="宋体" w:hAnsi="宋体" w:eastAsia="宋体" w:cs="宋体"/>
        </w:rPr>
        <w:t>（2）公布在投标截止时间前递交投标文件的投标人名称，并点名确认投标人是否派人到场；</w:t>
      </w:r>
    </w:p>
    <w:p>
      <w:pPr>
        <w:spacing w:line="400" w:lineRule="exact"/>
        <w:ind w:firstLine="359" w:firstLineChars="171"/>
        <w:rPr>
          <w:rFonts w:ascii="宋体" w:hAnsi="宋体" w:eastAsia="宋体" w:cs="宋体"/>
        </w:rPr>
      </w:pPr>
      <w:r>
        <w:rPr>
          <w:rFonts w:hint="eastAsia" w:ascii="宋体" w:hAnsi="宋体" w:eastAsia="宋体" w:cs="宋体"/>
        </w:rPr>
        <w:t>（3）宣布开标人、唱标人、记录人、监标人等有关人员姓名；</w:t>
      </w:r>
    </w:p>
    <w:p>
      <w:pPr>
        <w:spacing w:line="400" w:lineRule="exact"/>
        <w:ind w:firstLine="359" w:firstLineChars="171"/>
        <w:rPr>
          <w:rFonts w:ascii="宋体" w:hAnsi="宋体" w:eastAsia="宋体" w:cs="宋体"/>
        </w:rPr>
      </w:pPr>
      <w:r>
        <w:rPr>
          <w:rFonts w:hint="eastAsia" w:ascii="宋体" w:hAnsi="宋体" w:eastAsia="宋体" w:cs="宋体"/>
        </w:rPr>
        <w:t>（4）按照投标人须知前附表规定检查投标文件的密封情况；</w:t>
      </w:r>
    </w:p>
    <w:p>
      <w:pPr>
        <w:spacing w:line="400" w:lineRule="exact"/>
        <w:ind w:firstLine="359" w:firstLineChars="171"/>
        <w:rPr>
          <w:rFonts w:ascii="宋体" w:hAnsi="宋体" w:eastAsia="宋体" w:cs="宋体"/>
        </w:rPr>
      </w:pPr>
      <w:r>
        <w:rPr>
          <w:rFonts w:hint="eastAsia" w:ascii="宋体" w:hAnsi="宋体" w:eastAsia="宋体" w:cs="宋体"/>
        </w:rPr>
        <w:t>（5）按照投标人须知前附表的规定确定并宣布投标文件开标顺序；</w:t>
      </w:r>
    </w:p>
    <w:p>
      <w:pPr>
        <w:spacing w:line="400" w:lineRule="exact"/>
        <w:ind w:firstLine="359" w:firstLineChars="171"/>
        <w:rPr>
          <w:rFonts w:ascii="宋体" w:hAnsi="宋体" w:eastAsia="宋体" w:cs="宋体"/>
        </w:rPr>
      </w:pPr>
      <w:r>
        <w:rPr>
          <w:rFonts w:hint="eastAsia" w:ascii="宋体" w:hAnsi="宋体" w:eastAsia="宋体" w:cs="宋体"/>
        </w:rPr>
        <w:t>（6）设有标底的，公布标底；</w:t>
      </w:r>
    </w:p>
    <w:p>
      <w:pPr>
        <w:spacing w:line="400" w:lineRule="exact"/>
        <w:ind w:firstLine="359" w:firstLineChars="171"/>
        <w:rPr>
          <w:rFonts w:ascii="宋体" w:hAnsi="宋体" w:eastAsia="宋体" w:cs="宋体"/>
        </w:rPr>
      </w:pPr>
      <w:r>
        <w:rPr>
          <w:rFonts w:hint="eastAsia" w:ascii="宋体" w:hAnsi="宋体" w:eastAsia="宋体" w:cs="宋体"/>
        </w:rPr>
        <w:t>（7）按照宣布的开标顺序当众开标，公布投标人名称、投标保证金的递交情况、投标报价、质量目标、工期及其他内容，并记录在案；</w:t>
      </w:r>
    </w:p>
    <w:p>
      <w:pPr>
        <w:spacing w:line="400" w:lineRule="exact"/>
        <w:ind w:firstLine="359" w:firstLineChars="171"/>
        <w:rPr>
          <w:rFonts w:ascii="宋体" w:hAnsi="宋体" w:eastAsia="宋体" w:cs="宋体"/>
        </w:rPr>
      </w:pPr>
      <w:r>
        <w:rPr>
          <w:rFonts w:hint="eastAsia" w:ascii="宋体" w:hAnsi="宋体" w:eastAsia="宋体" w:cs="宋体"/>
        </w:rPr>
        <w:t>（8）</w:t>
      </w:r>
      <w:r>
        <w:rPr>
          <w:rFonts w:hint="eastAsia"/>
        </w:rPr>
        <w:t>规定最高投标限价计算方法的，计算并公布最高投标限价</w:t>
      </w:r>
      <w:r>
        <w:rPr>
          <w:rFonts w:hint="eastAsia" w:ascii="宋体" w:hAnsi="宋体" w:eastAsia="宋体" w:cs="宋体"/>
        </w:rPr>
        <w:t>；</w:t>
      </w:r>
    </w:p>
    <w:p>
      <w:pPr>
        <w:spacing w:line="400" w:lineRule="exact"/>
        <w:ind w:firstLine="359" w:firstLineChars="171"/>
        <w:rPr>
          <w:rFonts w:ascii="宋体" w:hAnsi="宋体" w:eastAsia="宋体" w:cs="宋体"/>
        </w:rPr>
      </w:pPr>
      <w:r>
        <w:rPr>
          <w:rFonts w:hint="eastAsia" w:ascii="宋体" w:hAnsi="宋体" w:eastAsia="宋体" w:cs="宋体"/>
        </w:rPr>
        <w:t>（9）投标人代表、招标人代表、监标人、记录人等有关人员在开标记录上签字确认；</w:t>
      </w:r>
    </w:p>
    <w:p>
      <w:pPr>
        <w:spacing w:line="400" w:lineRule="exact"/>
        <w:ind w:firstLine="359" w:firstLineChars="171"/>
        <w:rPr>
          <w:rFonts w:ascii="宋体" w:hAnsi="宋体" w:eastAsia="宋体" w:cs="宋体"/>
        </w:rPr>
      </w:pPr>
      <w:r>
        <w:rPr>
          <w:rFonts w:hint="eastAsia" w:ascii="宋体" w:hAnsi="宋体" w:eastAsia="宋体" w:cs="宋体"/>
        </w:rPr>
        <w:t>（10）开标结束。</w:t>
      </w:r>
    </w:p>
    <w:p>
      <w:pPr>
        <w:keepNext/>
        <w:keepLines/>
        <w:spacing w:line="360" w:lineRule="exact"/>
        <w:rPr>
          <w:rFonts w:ascii="宋体" w:hAnsi="宋体" w:eastAsia="宋体" w:cs="宋体"/>
          <w:b/>
          <w:bCs/>
          <w:sz w:val="28"/>
          <w:szCs w:val="36"/>
        </w:rPr>
      </w:pPr>
      <w:r>
        <w:rPr>
          <w:rFonts w:hint="eastAsia" w:ascii="宋体" w:hAnsi="宋体" w:eastAsia="宋体" w:cs="宋体"/>
          <w:b/>
          <w:bCs/>
          <w:sz w:val="28"/>
          <w:szCs w:val="36"/>
        </w:rPr>
        <w:t>5.3 开标异议</w:t>
      </w:r>
    </w:p>
    <w:p>
      <w:pPr>
        <w:spacing w:line="400" w:lineRule="exact"/>
        <w:ind w:firstLine="359" w:firstLineChars="171"/>
        <w:rPr>
          <w:rFonts w:ascii="宋体" w:hAnsi="宋体" w:eastAsia="宋体" w:cs="宋体"/>
        </w:rPr>
      </w:pPr>
      <w:r>
        <w:rPr>
          <w:rFonts w:hint="eastAsia" w:ascii="宋体" w:hAnsi="宋体" w:eastAsia="宋体" w:cs="宋体"/>
        </w:rPr>
        <w:t>投标人对开标有异议的，应当在开标现场提出，招标人当场作出答复，并制作记录。</w:t>
      </w:r>
    </w:p>
    <w:p>
      <w:pPr>
        <w:pStyle w:val="3"/>
        <w:spacing w:line="400" w:lineRule="exact"/>
        <w:rPr>
          <w:rFonts w:ascii="宋体" w:hAnsi="宋体" w:eastAsia="宋体" w:cs="宋体"/>
        </w:rPr>
      </w:pPr>
      <w:bookmarkStart w:id="275" w:name="_Toc144974530"/>
      <w:bookmarkStart w:id="276" w:name="_Toc179632580"/>
      <w:bookmarkStart w:id="277" w:name="_Toc152042338"/>
      <w:bookmarkStart w:id="278" w:name="_Toc26438"/>
      <w:bookmarkStart w:id="279" w:name="_Toc10629"/>
      <w:bookmarkStart w:id="280" w:name="_Toc28156"/>
      <w:bookmarkStart w:id="281" w:name="_Toc152045562"/>
      <w:bookmarkStart w:id="282" w:name="_Toc246996206"/>
      <w:bookmarkStart w:id="283" w:name="_Toc247085720"/>
      <w:bookmarkStart w:id="284" w:name="_Toc246996949"/>
      <w:bookmarkStart w:id="285" w:name="_Toc7718"/>
      <w:bookmarkStart w:id="286" w:name="_Toc394"/>
      <w:bookmarkStart w:id="287" w:name="_Toc18076"/>
      <w:bookmarkStart w:id="288" w:name="_Toc23194"/>
      <w:r>
        <w:rPr>
          <w:rFonts w:hint="eastAsia" w:ascii="宋体" w:hAnsi="宋体" w:eastAsia="宋体" w:cs="宋体"/>
        </w:rPr>
        <w:t>6. 评标</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p>
      <w:pPr>
        <w:keepNext/>
        <w:keepLines/>
        <w:spacing w:line="360" w:lineRule="exact"/>
        <w:rPr>
          <w:rFonts w:ascii="宋体" w:hAnsi="宋体" w:eastAsia="宋体" w:cs="宋体"/>
          <w:b/>
          <w:bCs/>
          <w:sz w:val="28"/>
          <w:szCs w:val="36"/>
        </w:rPr>
      </w:pPr>
      <w:bookmarkStart w:id="289" w:name="_Toc152042339"/>
      <w:bookmarkStart w:id="290" w:name="_Toc152045563"/>
      <w:bookmarkStart w:id="291" w:name="_Toc179632581"/>
      <w:bookmarkStart w:id="292" w:name="_Toc246996207"/>
      <w:bookmarkStart w:id="293" w:name="_Toc246996950"/>
      <w:bookmarkStart w:id="294" w:name="_Toc247085721"/>
      <w:bookmarkStart w:id="295" w:name="_Toc144974531"/>
      <w:r>
        <w:rPr>
          <w:rFonts w:hint="eastAsia" w:ascii="宋体" w:hAnsi="宋体" w:eastAsia="宋体" w:cs="宋体"/>
          <w:b/>
          <w:bCs/>
          <w:sz w:val="28"/>
          <w:szCs w:val="36"/>
        </w:rPr>
        <w:t>6.1 评标委员会</w:t>
      </w:r>
      <w:bookmarkEnd w:id="289"/>
      <w:bookmarkEnd w:id="290"/>
      <w:bookmarkEnd w:id="291"/>
      <w:bookmarkEnd w:id="292"/>
      <w:bookmarkEnd w:id="293"/>
      <w:bookmarkEnd w:id="294"/>
      <w:bookmarkEnd w:id="295"/>
    </w:p>
    <w:p>
      <w:pPr>
        <w:spacing w:line="400" w:lineRule="exact"/>
        <w:ind w:firstLine="420" w:firstLineChars="200"/>
        <w:rPr>
          <w:rFonts w:ascii="宋体" w:hAnsi="宋体" w:eastAsia="宋体" w:cs="宋体"/>
        </w:rPr>
      </w:pPr>
      <w:r>
        <w:rPr>
          <w:rFonts w:hint="eastAsia" w:ascii="宋体" w:hAnsi="宋体" w:eastAsia="宋体" w:cs="宋体"/>
        </w:rPr>
        <w:t>6.1.1 评标由招标人依法组建的评标委员会负责。评标委员会由有关技术、经济等方面的专家组成。评标委员会成员人数以及技术、经济等方面专家的确定方式见投标人须知前附表。</w:t>
      </w:r>
    </w:p>
    <w:p>
      <w:pPr>
        <w:spacing w:line="400" w:lineRule="exact"/>
        <w:ind w:firstLine="420" w:firstLineChars="200"/>
        <w:rPr>
          <w:rFonts w:ascii="宋体" w:hAnsi="宋体" w:eastAsia="宋体" w:cs="宋体"/>
        </w:rPr>
      </w:pPr>
      <w:r>
        <w:rPr>
          <w:rFonts w:hint="eastAsia" w:ascii="宋体" w:hAnsi="宋体" w:eastAsia="宋体" w:cs="宋体"/>
        </w:rPr>
        <w:t>6.1.2 评标委员会成员有下列情形之一的，应当回避：</w:t>
      </w:r>
    </w:p>
    <w:p>
      <w:pPr>
        <w:spacing w:line="400" w:lineRule="exact"/>
        <w:ind w:firstLine="359" w:firstLineChars="171"/>
        <w:rPr>
          <w:rFonts w:ascii="宋体" w:hAnsi="宋体" w:eastAsia="宋体" w:cs="宋体"/>
        </w:rPr>
      </w:pPr>
      <w:r>
        <w:rPr>
          <w:rFonts w:hint="eastAsia" w:ascii="宋体" w:hAnsi="宋体" w:eastAsia="宋体" w:cs="宋体"/>
        </w:rPr>
        <w:t>（1）投标人或投标人主要负责人的近亲属；</w:t>
      </w:r>
    </w:p>
    <w:p>
      <w:pPr>
        <w:spacing w:line="400" w:lineRule="exact"/>
        <w:ind w:firstLine="359" w:firstLineChars="171"/>
        <w:rPr>
          <w:rFonts w:ascii="宋体" w:hAnsi="宋体" w:eastAsia="宋体" w:cs="宋体"/>
        </w:rPr>
      </w:pPr>
      <w:r>
        <w:rPr>
          <w:rFonts w:hint="eastAsia" w:ascii="宋体" w:hAnsi="宋体" w:eastAsia="宋体" w:cs="宋体"/>
        </w:rPr>
        <w:t>（2）项目主管部门或者行政监督部门的人员；</w:t>
      </w:r>
    </w:p>
    <w:p>
      <w:pPr>
        <w:spacing w:line="400" w:lineRule="exact"/>
        <w:ind w:firstLine="359" w:firstLineChars="171"/>
        <w:rPr>
          <w:rFonts w:ascii="宋体" w:hAnsi="宋体" w:eastAsia="宋体" w:cs="宋体"/>
        </w:rPr>
      </w:pPr>
      <w:r>
        <w:rPr>
          <w:rFonts w:hint="eastAsia" w:ascii="宋体" w:hAnsi="宋体" w:eastAsia="宋体" w:cs="宋体"/>
        </w:rPr>
        <w:t>（3）与投标人有经济利益关系；</w:t>
      </w:r>
    </w:p>
    <w:p>
      <w:pPr>
        <w:spacing w:line="400" w:lineRule="exact"/>
        <w:ind w:firstLine="359" w:firstLineChars="171"/>
        <w:rPr>
          <w:rFonts w:ascii="宋体" w:hAnsi="宋体" w:eastAsia="宋体" w:cs="宋体"/>
        </w:rPr>
      </w:pPr>
      <w:r>
        <w:rPr>
          <w:rFonts w:hint="eastAsia" w:ascii="宋体" w:hAnsi="宋体" w:eastAsia="宋体" w:cs="宋体"/>
        </w:rPr>
        <w:t>（4）曾因在招标、评标以及其他与招标投标有关活动中从事违法行为而受过行政处罚或刑事处罚的；</w:t>
      </w:r>
    </w:p>
    <w:p>
      <w:pPr>
        <w:spacing w:line="400" w:lineRule="exact"/>
        <w:ind w:firstLine="359" w:firstLineChars="171"/>
        <w:rPr>
          <w:rFonts w:ascii="宋体" w:hAnsi="宋体" w:eastAsia="宋体" w:cs="宋体"/>
        </w:rPr>
      </w:pPr>
      <w:r>
        <w:rPr>
          <w:rFonts w:hint="eastAsia" w:ascii="宋体" w:hAnsi="宋体" w:eastAsia="宋体" w:cs="宋体"/>
        </w:rPr>
        <w:t>（5）与投标人有其他利害关系。</w:t>
      </w:r>
    </w:p>
    <w:p>
      <w:pPr>
        <w:keepNext/>
        <w:keepLines/>
        <w:spacing w:line="320" w:lineRule="exact"/>
        <w:rPr>
          <w:rFonts w:ascii="宋体" w:hAnsi="宋体" w:eastAsia="宋体" w:cs="宋体"/>
          <w:b/>
          <w:bCs/>
          <w:sz w:val="28"/>
          <w:szCs w:val="36"/>
        </w:rPr>
      </w:pPr>
      <w:bookmarkStart w:id="296" w:name="_Toc179632582"/>
      <w:bookmarkStart w:id="297" w:name="_Toc152045564"/>
      <w:bookmarkStart w:id="298" w:name="_Toc247085722"/>
      <w:bookmarkStart w:id="299" w:name="_Toc144974532"/>
      <w:bookmarkStart w:id="300" w:name="_Toc152042340"/>
      <w:bookmarkStart w:id="301" w:name="_Toc246996951"/>
      <w:bookmarkStart w:id="302" w:name="_Toc246996208"/>
      <w:r>
        <w:rPr>
          <w:rFonts w:hint="eastAsia" w:ascii="宋体" w:hAnsi="宋体" w:eastAsia="宋体" w:cs="宋体"/>
          <w:b/>
          <w:bCs/>
          <w:sz w:val="28"/>
          <w:szCs w:val="36"/>
        </w:rPr>
        <w:t>6.2 评标原则</w:t>
      </w:r>
      <w:bookmarkEnd w:id="296"/>
      <w:bookmarkEnd w:id="297"/>
      <w:bookmarkEnd w:id="298"/>
      <w:bookmarkEnd w:id="299"/>
      <w:bookmarkEnd w:id="300"/>
      <w:bookmarkEnd w:id="301"/>
      <w:bookmarkEnd w:id="302"/>
    </w:p>
    <w:p>
      <w:pPr>
        <w:spacing w:line="400" w:lineRule="exact"/>
        <w:ind w:firstLine="420" w:firstLineChars="200"/>
        <w:rPr>
          <w:rFonts w:ascii="宋体" w:hAnsi="宋体" w:eastAsia="宋体" w:cs="宋体"/>
        </w:rPr>
      </w:pPr>
      <w:r>
        <w:rPr>
          <w:rFonts w:hint="eastAsia" w:ascii="宋体" w:hAnsi="宋体" w:eastAsia="宋体" w:cs="宋体"/>
        </w:rPr>
        <w:t>评标活动遵循公平、公正、科学和择优的原则。</w:t>
      </w:r>
    </w:p>
    <w:p>
      <w:pPr>
        <w:keepNext/>
        <w:keepLines/>
        <w:spacing w:line="320" w:lineRule="exact"/>
        <w:rPr>
          <w:rFonts w:ascii="宋体" w:hAnsi="宋体" w:eastAsia="宋体" w:cs="宋体"/>
          <w:b/>
          <w:bCs/>
          <w:sz w:val="28"/>
          <w:szCs w:val="36"/>
        </w:rPr>
      </w:pPr>
      <w:bookmarkStart w:id="303" w:name="_Toc246996952"/>
      <w:bookmarkStart w:id="304" w:name="_Toc152042341"/>
      <w:bookmarkStart w:id="305" w:name="_Toc179632583"/>
      <w:bookmarkStart w:id="306" w:name="_Toc152045565"/>
      <w:bookmarkStart w:id="307" w:name="_Toc246996209"/>
      <w:bookmarkStart w:id="308" w:name="_Toc247085723"/>
      <w:bookmarkStart w:id="309" w:name="_Toc144974533"/>
      <w:r>
        <w:rPr>
          <w:rFonts w:hint="eastAsia" w:ascii="宋体" w:hAnsi="宋体" w:eastAsia="宋体" w:cs="宋体"/>
          <w:b/>
          <w:bCs/>
          <w:sz w:val="28"/>
          <w:szCs w:val="36"/>
        </w:rPr>
        <w:t>6.3 评标</w:t>
      </w:r>
      <w:bookmarkEnd w:id="303"/>
      <w:bookmarkEnd w:id="304"/>
      <w:bookmarkEnd w:id="305"/>
      <w:bookmarkEnd w:id="306"/>
      <w:bookmarkEnd w:id="307"/>
      <w:bookmarkEnd w:id="308"/>
      <w:bookmarkEnd w:id="309"/>
    </w:p>
    <w:p>
      <w:pPr>
        <w:spacing w:line="400" w:lineRule="exact"/>
        <w:ind w:firstLine="420" w:firstLineChars="200"/>
        <w:rPr>
          <w:rFonts w:ascii="宋体" w:hAnsi="宋体" w:eastAsia="宋体" w:cs="宋体"/>
        </w:rPr>
      </w:pPr>
      <w:r>
        <w:rPr>
          <w:rFonts w:hint="eastAsia" w:ascii="宋体" w:hAnsi="宋体" w:eastAsia="宋体" w:cs="宋体"/>
        </w:rPr>
        <w:t>评标委员会按照第三章“评标办法”规定的方法、评审因素、标准和程序对投标文件进行评审。第三章“评标办法”没有规定的方法、评审因素和标准，不作为评标依据。</w:t>
      </w:r>
    </w:p>
    <w:p>
      <w:pPr>
        <w:pStyle w:val="3"/>
        <w:spacing w:line="320" w:lineRule="exact"/>
        <w:rPr>
          <w:rFonts w:ascii="宋体" w:hAnsi="宋体" w:eastAsia="宋体" w:cs="宋体"/>
        </w:rPr>
      </w:pPr>
      <w:bookmarkStart w:id="310" w:name="_Toc21324"/>
      <w:bookmarkStart w:id="311" w:name="_Toc27667"/>
      <w:bookmarkStart w:id="312" w:name="_Toc152045566"/>
      <w:bookmarkStart w:id="313" w:name="_Toc246996953"/>
      <w:bookmarkStart w:id="314" w:name="_Toc247085724"/>
      <w:bookmarkStart w:id="315" w:name="_Toc179632584"/>
      <w:bookmarkStart w:id="316" w:name="_Toc246996210"/>
      <w:bookmarkStart w:id="317" w:name="_Toc19245"/>
      <w:bookmarkStart w:id="318" w:name="_Toc30758"/>
      <w:bookmarkStart w:id="319" w:name="_Toc15721"/>
      <w:bookmarkStart w:id="320" w:name="_Toc144974534"/>
      <w:bookmarkStart w:id="321" w:name="_Toc5691"/>
      <w:bookmarkStart w:id="322" w:name="_Toc152042342"/>
      <w:bookmarkStart w:id="323" w:name="_Toc9820"/>
      <w:r>
        <w:rPr>
          <w:rFonts w:hint="eastAsia" w:ascii="宋体" w:hAnsi="宋体" w:eastAsia="宋体" w:cs="宋体"/>
        </w:rPr>
        <w:t>7. 合同授予</w:t>
      </w:r>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p>
      <w:pPr>
        <w:keepNext/>
        <w:keepLines/>
        <w:spacing w:line="320" w:lineRule="exact"/>
        <w:rPr>
          <w:rFonts w:ascii="宋体" w:hAnsi="宋体" w:eastAsia="宋体" w:cs="宋体"/>
          <w:b/>
          <w:bCs/>
          <w:sz w:val="28"/>
          <w:szCs w:val="36"/>
        </w:rPr>
      </w:pPr>
      <w:bookmarkStart w:id="324" w:name="_Toc152045567"/>
      <w:bookmarkStart w:id="325" w:name="_Toc152042343"/>
      <w:bookmarkStart w:id="326" w:name="_Toc144974535"/>
      <w:bookmarkStart w:id="327" w:name="_Toc246996954"/>
      <w:bookmarkStart w:id="328" w:name="_Toc247085725"/>
      <w:bookmarkStart w:id="329" w:name="_Toc246996211"/>
      <w:bookmarkStart w:id="330" w:name="_Toc179632585"/>
      <w:r>
        <w:rPr>
          <w:rFonts w:hint="eastAsia" w:ascii="宋体" w:hAnsi="宋体" w:eastAsia="宋体" w:cs="宋体"/>
          <w:b/>
          <w:bCs/>
          <w:sz w:val="28"/>
          <w:szCs w:val="36"/>
        </w:rPr>
        <w:t>7.1 定标方式</w:t>
      </w:r>
      <w:bookmarkEnd w:id="324"/>
      <w:bookmarkEnd w:id="325"/>
      <w:bookmarkEnd w:id="326"/>
      <w:bookmarkEnd w:id="327"/>
      <w:bookmarkEnd w:id="328"/>
      <w:bookmarkEnd w:id="329"/>
      <w:bookmarkEnd w:id="330"/>
    </w:p>
    <w:p>
      <w:pPr>
        <w:spacing w:line="400" w:lineRule="exact"/>
        <w:ind w:firstLine="420" w:firstLineChars="200"/>
        <w:rPr>
          <w:rFonts w:ascii="宋体" w:hAnsi="宋体" w:eastAsia="宋体" w:cs="宋体"/>
        </w:rPr>
      </w:pPr>
      <w:r>
        <w:rPr>
          <w:rFonts w:hint="eastAsia" w:ascii="宋体" w:hAnsi="宋体" w:eastAsia="宋体" w:cs="宋体"/>
        </w:rPr>
        <w:t>除投标人须知前附表规定评标委员会直接确定中标人外，招标人依据评标委员会推荐的中标候选人确定中标人，评标委员会推荐中标候选人的人数见投标人须知前附表。</w:t>
      </w:r>
    </w:p>
    <w:p>
      <w:pPr>
        <w:keepNext/>
        <w:keepLines/>
        <w:spacing w:line="320" w:lineRule="exact"/>
        <w:rPr>
          <w:rFonts w:ascii="宋体" w:hAnsi="宋体" w:eastAsia="宋体" w:cs="宋体"/>
          <w:b/>
          <w:bCs/>
          <w:sz w:val="28"/>
          <w:szCs w:val="36"/>
        </w:rPr>
      </w:pPr>
      <w:r>
        <w:rPr>
          <w:rFonts w:hint="eastAsia" w:ascii="宋体" w:hAnsi="宋体" w:eastAsia="宋体" w:cs="宋体"/>
          <w:b/>
          <w:bCs/>
          <w:sz w:val="28"/>
          <w:szCs w:val="36"/>
        </w:rPr>
        <w:t>7.2 中标候选人公示</w:t>
      </w:r>
    </w:p>
    <w:p>
      <w:pPr>
        <w:spacing w:line="400" w:lineRule="exact"/>
        <w:ind w:firstLine="420" w:firstLineChars="200"/>
        <w:rPr>
          <w:rFonts w:ascii="宋体" w:hAnsi="宋体" w:eastAsia="宋体" w:cs="宋体"/>
        </w:rPr>
      </w:pPr>
      <w:r>
        <w:rPr>
          <w:rFonts w:hint="eastAsia" w:ascii="宋体" w:hAnsi="宋体" w:eastAsia="宋体" w:cs="宋体"/>
        </w:rPr>
        <w:t>招标人在投标人须知前附表规定的媒介公示中标候选人。</w:t>
      </w:r>
    </w:p>
    <w:p>
      <w:pPr>
        <w:keepNext/>
        <w:keepLines/>
        <w:spacing w:line="360" w:lineRule="exact"/>
        <w:rPr>
          <w:rFonts w:ascii="宋体" w:hAnsi="宋体" w:eastAsia="宋体" w:cs="宋体"/>
          <w:b/>
          <w:bCs/>
          <w:sz w:val="28"/>
          <w:szCs w:val="36"/>
        </w:rPr>
      </w:pPr>
      <w:bookmarkStart w:id="331" w:name="_Toc247085726"/>
      <w:bookmarkStart w:id="332" w:name="_Toc152045568"/>
      <w:bookmarkStart w:id="333" w:name="_Toc152042344"/>
      <w:bookmarkStart w:id="334" w:name="_Toc179632586"/>
      <w:bookmarkStart w:id="335" w:name="_Toc144974536"/>
      <w:bookmarkStart w:id="336" w:name="_Toc246996955"/>
      <w:bookmarkStart w:id="337" w:name="_Toc246996212"/>
      <w:r>
        <w:rPr>
          <w:rFonts w:hint="eastAsia" w:ascii="宋体" w:hAnsi="宋体" w:eastAsia="宋体" w:cs="宋体"/>
          <w:b/>
          <w:bCs/>
          <w:sz w:val="28"/>
          <w:szCs w:val="36"/>
        </w:rPr>
        <w:t>7.3 中标通知</w:t>
      </w:r>
      <w:bookmarkEnd w:id="331"/>
      <w:bookmarkEnd w:id="332"/>
      <w:bookmarkEnd w:id="333"/>
      <w:bookmarkEnd w:id="334"/>
      <w:bookmarkEnd w:id="335"/>
      <w:bookmarkEnd w:id="336"/>
      <w:bookmarkEnd w:id="337"/>
    </w:p>
    <w:p>
      <w:pPr>
        <w:spacing w:line="400" w:lineRule="exact"/>
        <w:ind w:firstLine="420" w:firstLineChars="200"/>
        <w:rPr>
          <w:rFonts w:ascii="宋体" w:hAnsi="宋体" w:eastAsia="宋体" w:cs="宋体"/>
        </w:rPr>
      </w:pPr>
      <w:r>
        <w:rPr>
          <w:rFonts w:hint="eastAsia" w:ascii="宋体" w:hAnsi="宋体" w:eastAsia="宋体" w:cs="宋体"/>
        </w:rPr>
        <w:t>在本章第3.3款规定的投标有效期内，招标人以书面形式向中标人发出中标通知书，同时将中标结果通知未中标的投标人。</w:t>
      </w:r>
    </w:p>
    <w:p>
      <w:pPr>
        <w:keepNext/>
        <w:keepLines/>
        <w:spacing w:line="320" w:lineRule="exact"/>
        <w:rPr>
          <w:rFonts w:ascii="宋体" w:hAnsi="宋体" w:eastAsia="宋体" w:cs="宋体"/>
          <w:b/>
          <w:bCs/>
          <w:sz w:val="28"/>
          <w:szCs w:val="36"/>
        </w:rPr>
      </w:pPr>
      <w:bookmarkStart w:id="338" w:name="_Toc152045569"/>
      <w:bookmarkStart w:id="339" w:name="_Toc246996956"/>
      <w:bookmarkStart w:id="340" w:name="_Toc246996213"/>
      <w:bookmarkStart w:id="341" w:name="_Toc179632587"/>
      <w:bookmarkStart w:id="342" w:name="_Toc247085727"/>
      <w:bookmarkStart w:id="343" w:name="_Toc152042345"/>
      <w:bookmarkStart w:id="344" w:name="_Toc144974537"/>
      <w:r>
        <w:rPr>
          <w:rFonts w:hint="eastAsia" w:ascii="宋体" w:hAnsi="宋体" w:eastAsia="宋体" w:cs="宋体"/>
          <w:b/>
          <w:bCs/>
          <w:sz w:val="28"/>
          <w:szCs w:val="36"/>
        </w:rPr>
        <w:t>7.4 履约担保</w:t>
      </w:r>
      <w:bookmarkEnd w:id="338"/>
      <w:bookmarkEnd w:id="339"/>
      <w:bookmarkEnd w:id="340"/>
      <w:bookmarkEnd w:id="341"/>
      <w:bookmarkEnd w:id="342"/>
      <w:bookmarkEnd w:id="343"/>
      <w:bookmarkEnd w:id="344"/>
    </w:p>
    <w:p>
      <w:pPr>
        <w:spacing w:line="400" w:lineRule="exact"/>
        <w:ind w:firstLine="420" w:firstLineChars="200"/>
        <w:rPr>
          <w:rFonts w:ascii="宋体" w:hAnsi="宋体" w:eastAsia="宋体" w:cs="宋体"/>
        </w:rPr>
      </w:pPr>
      <w:r>
        <w:rPr>
          <w:rFonts w:hint="eastAsia" w:ascii="宋体" w:hAnsi="宋体" w:eastAsia="宋体" w:cs="宋体"/>
        </w:rPr>
        <w:t>7.4.1在签订合同前，中标人应按投标人须知前附表规定的担保形式和招标文件第四章“合同条款及格式”规定的或者事先经过招标人书面认可的履约担保格式向招标人提交履约担保。除投标人须知前附表另有规定外，履约担保金额为中标合同金额的10%。</w:t>
      </w:r>
    </w:p>
    <w:p>
      <w:pPr>
        <w:spacing w:line="400" w:lineRule="exact"/>
        <w:ind w:firstLine="420" w:firstLineChars="200"/>
        <w:rPr>
          <w:rFonts w:ascii="宋体" w:hAnsi="宋体" w:eastAsia="宋体" w:cs="宋体"/>
        </w:rPr>
      </w:pPr>
      <w:r>
        <w:rPr>
          <w:rFonts w:hint="eastAsia" w:ascii="宋体" w:hAnsi="宋体" w:eastAsia="宋体" w:cs="宋体"/>
        </w:rPr>
        <w:t>7.4.2 中标人不能按本章第7.4.1项要求提交履约担保的，视为放弃中标，其投标保证金不予退还，给招标人造成的损失超过投标保证金数额的，中标人还应当对超过部分予以赔偿。</w:t>
      </w:r>
    </w:p>
    <w:p>
      <w:pPr>
        <w:keepNext/>
        <w:keepLines/>
        <w:spacing w:line="320" w:lineRule="exact"/>
        <w:rPr>
          <w:rFonts w:ascii="宋体" w:hAnsi="宋体" w:eastAsia="宋体" w:cs="宋体"/>
          <w:b/>
          <w:bCs/>
          <w:sz w:val="28"/>
          <w:szCs w:val="36"/>
        </w:rPr>
      </w:pPr>
      <w:bookmarkStart w:id="345" w:name="_Toc247085728"/>
      <w:bookmarkStart w:id="346" w:name="_Toc152045570"/>
      <w:bookmarkStart w:id="347" w:name="_Toc246996957"/>
      <w:bookmarkStart w:id="348" w:name="_Toc144974538"/>
      <w:bookmarkStart w:id="349" w:name="_Toc152042346"/>
      <w:bookmarkStart w:id="350" w:name="_Toc179632588"/>
      <w:bookmarkStart w:id="351" w:name="_Toc246996214"/>
      <w:r>
        <w:rPr>
          <w:rFonts w:hint="eastAsia" w:ascii="宋体" w:hAnsi="宋体" w:eastAsia="宋体" w:cs="宋体"/>
          <w:b/>
          <w:bCs/>
          <w:sz w:val="28"/>
          <w:szCs w:val="36"/>
        </w:rPr>
        <w:t>7.5 签订合同</w:t>
      </w:r>
      <w:bookmarkEnd w:id="345"/>
      <w:bookmarkEnd w:id="346"/>
      <w:bookmarkEnd w:id="347"/>
      <w:bookmarkEnd w:id="348"/>
      <w:bookmarkEnd w:id="349"/>
      <w:bookmarkEnd w:id="350"/>
      <w:bookmarkEnd w:id="351"/>
    </w:p>
    <w:p>
      <w:pPr>
        <w:spacing w:line="400" w:lineRule="exact"/>
        <w:ind w:firstLine="420" w:firstLineChars="200"/>
        <w:rPr>
          <w:rFonts w:ascii="宋体" w:hAnsi="宋体" w:eastAsia="宋体" w:cs="宋体"/>
        </w:rPr>
      </w:pPr>
      <w:r>
        <w:rPr>
          <w:rFonts w:hint="eastAsia" w:ascii="宋体" w:hAnsi="宋体" w:eastAsia="宋体" w:cs="宋体"/>
        </w:rPr>
        <w:t>7.5.1招标人和中标人应当自中标通知书发出之日起30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pPr>
        <w:spacing w:line="400" w:lineRule="exact"/>
        <w:ind w:firstLine="420" w:firstLineChars="200"/>
        <w:rPr>
          <w:rFonts w:ascii="宋体" w:hAnsi="宋体" w:eastAsia="宋体" w:cs="宋体"/>
        </w:rPr>
      </w:pPr>
      <w:r>
        <w:rPr>
          <w:rFonts w:hint="eastAsia" w:ascii="宋体" w:hAnsi="宋体" w:eastAsia="宋体" w:cs="宋体"/>
        </w:rPr>
        <w:t>7.5.2 发出中标通知书后，招标人无正当理由拒签合同的，招标人向中标人退还投标保证金；给中标人造成损失的，还应当赔偿损失。</w:t>
      </w:r>
      <w:bookmarkStart w:id="352" w:name="_Toc20922"/>
      <w:bookmarkStart w:id="353" w:name="_Toc18550"/>
      <w:bookmarkStart w:id="354" w:name="_Toc29062"/>
      <w:bookmarkStart w:id="355" w:name="_Toc9962"/>
      <w:bookmarkStart w:id="356" w:name="_Toc19224"/>
      <w:bookmarkStart w:id="357" w:name="_Toc9453"/>
    </w:p>
    <w:p>
      <w:pPr>
        <w:pStyle w:val="3"/>
        <w:spacing w:line="320" w:lineRule="exact"/>
        <w:rPr>
          <w:rFonts w:ascii="宋体" w:hAnsi="宋体" w:eastAsia="宋体" w:cs="宋体"/>
        </w:rPr>
      </w:pPr>
      <w:bookmarkStart w:id="358" w:name="_Toc3876"/>
      <w:r>
        <w:rPr>
          <w:rFonts w:hint="eastAsia" w:ascii="宋体" w:hAnsi="宋体" w:eastAsia="宋体" w:cs="宋体"/>
        </w:rPr>
        <w:t>8. 纪律和监督</w:t>
      </w:r>
      <w:bookmarkEnd w:id="352"/>
      <w:bookmarkEnd w:id="353"/>
      <w:bookmarkEnd w:id="354"/>
      <w:bookmarkEnd w:id="355"/>
      <w:bookmarkEnd w:id="356"/>
      <w:bookmarkEnd w:id="357"/>
      <w:bookmarkEnd w:id="358"/>
    </w:p>
    <w:p>
      <w:pPr>
        <w:keepNext/>
        <w:keepLines/>
        <w:spacing w:line="320" w:lineRule="exact"/>
        <w:rPr>
          <w:rFonts w:ascii="宋体" w:hAnsi="宋体" w:eastAsia="宋体" w:cs="宋体"/>
          <w:b/>
          <w:bCs/>
          <w:sz w:val="28"/>
          <w:szCs w:val="36"/>
        </w:rPr>
      </w:pPr>
      <w:bookmarkStart w:id="359" w:name="_Toc152042351"/>
      <w:bookmarkStart w:id="360" w:name="_Toc144974543"/>
      <w:bookmarkStart w:id="361" w:name="_Toc246996219"/>
      <w:bookmarkStart w:id="362" w:name="_Toc247085733"/>
      <w:bookmarkStart w:id="363" w:name="_Toc179632593"/>
      <w:bookmarkStart w:id="364" w:name="_Toc246996962"/>
      <w:bookmarkStart w:id="365" w:name="_Toc152045575"/>
      <w:bookmarkStart w:id="366" w:name="_Toc296590983"/>
      <w:r>
        <w:rPr>
          <w:rFonts w:hint="eastAsia" w:ascii="宋体" w:hAnsi="宋体" w:eastAsia="宋体" w:cs="宋体"/>
          <w:b/>
          <w:bCs/>
          <w:sz w:val="28"/>
          <w:szCs w:val="36"/>
        </w:rPr>
        <w:t>8.1 对招标人的纪律要求</w:t>
      </w:r>
      <w:bookmarkEnd w:id="359"/>
      <w:bookmarkEnd w:id="360"/>
      <w:bookmarkEnd w:id="361"/>
      <w:bookmarkEnd w:id="362"/>
      <w:bookmarkEnd w:id="363"/>
      <w:bookmarkEnd w:id="364"/>
      <w:bookmarkEnd w:id="365"/>
      <w:bookmarkEnd w:id="366"/>
    </w:p>
    <w:p>
      <w:pPr>
        <w:spacing w:line="400" w:lineRule="exact"/>
        <w:ind w:firstLine="420" w:firstLineChars="200"/>
        <w:rPr>
          <w:rFonts w:ascii="宋体" w:hAnsi="宋体" w:eastAsia="宋体" w:cs="宋体"/>
        </w:rPr>
      </w:pPr>
      <w:r>
        <w:rPr>
          <w:rFonts w:hint="eastAsia" w:ascii="宋体" w:hAnsi="宋体" w:eastAsia="宋体" w:cs="宋体"/>
        </w:rPr>
        <w:t>招标人不得泄漏招标投标活动中应当保密的情况和资料，不得与投标人串通损害国家利益、社会公共利益或者他人合法权益。</w:t>
      </w:r>
    </w:p>
    <w:p>
      <w:pPr>
        <w:keepNext/>
        <w:keepLines/>
        <w:spacing w:line="320" w:lineRule="exact"/>
        <w:rPr>
          <w:rFonts w:ascii="宋体" w:hAnsi="宋体" w:eastAsia="宋体" w:cs="宋体"/>
          <w:b/>
          <w:bCs/>
          <w:sz w:val="28"/>
          <w:szCs w:val="36"/>
        </w:rPr>
      </w:pPr>
      <w:bookmarkStart w:id="367" w:name="_Toc152042352"/>
      <w:bookmarkStart w:id="368" w:name="_Toc144974544"/>
      <w:bookmarkStart w:id="369" w:name="_Toc247085734"/>
      <w:bookmarkStart w:id="370" w:name="_Toc246996963"/>
      <w:bookmarkStart w:id="371" w:name="_Toc246996220"/>
      <w:bookmarkStart w:id="372" w:name="_Toc152045576"/>
      <w:bookmarkStart w:id="373" w:name="_Toc179632594"/>
      <w:r>
        <w:rPr>
          <w:rFonts w:hint="eastAsia" w:ascii="宋体" w:hAnsi="宋体" w:eastAsia="宋体" w:cs="宋体"/>
          <w:b/>
          <w:bCs/>
          <w:sz w:val="28"/>
          <w:szCs w:val="36"/>
        </w:rPr>
        <w:t>8.2 对投标人的纪律要求</w:t>
      </w:r>
      <w:bookmarkEnd w:id="367"/>
      <w:bookmarkEnd w:id="368"/>
      <w:bookmarkEnd w:id="369"/>
      <w:bookmarkEnd w:id="370"/>
      <w:bookmarkEnd w:id="371"/>
      <w:bookmarkEnd w:id="372"/>
      <w:bookmarkEnd w:id="373"/>
    </w:p>
    <w:p>
      <w:pPr>
        <w:spacing w:line="400" w:lineRule="exact"/>
        <w:ind w:firstLine="420" w:firstLineChars="200"/>
        <w:rPr>
          <w:rFonts w:ascii="宋体" w:hAnsi="宋体" w:eastAsia="宋体" w:cs="宋体"/>
        </w:rPr>
      </w:pPr>
      <w:r>
        <w:rPr>
          <w:rFonts w:hint="eastAsia" w:ascii="宋体" w:hAnsi="宋体" w:eastAsia="宋体" w:cs="宋体"/>
        </w:rPr>
        <w:t>投标人不得相互串通投标或者与招标人串通投标，不得向招标人或者评标委员会成员行贿谋取中标，不得以他人名义投标或者以其他方式弄虚作假骗取中标；投标人不得以任何方式干扰、影响评标工作。</w:t>
      </w:r>
    </w:p>
    <w:p>
      <w:pPr>
        <w:keepNext/>
        <w:keepLines/>
        <w:spacing w:line="320" w:lineRule="exact"/>
        <w:rPr>
          <w:rFonts w:ascii="宋体" w:hAnsi="宋体" w:eastAsia="宋体" w:cs="宋体"/>
          <w:b/>
          <w:bCs/>
          <w:sz w:val="28"/>
          <w:szCs w:val="36"/>
        </w:rPr>
      </w:pPr>
      <w:bookmarkStart w:id="374" w:name="_Toc152045577"/>
      <w:bookmarkStart w:id="375" w:name="_Toc246996221"/>
      <w:bookmarkStart w:id="376" w:name="_Toc246996964"/>
      <w:bookmarkStart w:id="377" w:name="_Toc247085735"/>
      <w:bookmarkStart w:id="378" w:name="_Toc144974545"/>
      <w:bookmarkStart w:id="379" w:name="_Toc152042353"/>
      <w:bookmarkStart w:id="380" w:name="_Toc179632595"/>
      <w:r>
        <w:rPr>
          <w:rFonts w:hint="eastAsia" w:ascii="宋体" w:hAnsi="宋体" w:eastAsia="宋体" w:cs="宋体"/>
          <w:b/>
          <w:bCs/>
          <w:sz w:val="28"/>
          <w:szCs w:val="36"/>
        </w:rPr>
        <w:t>8.3 对评标委员会成员的纪律要求</w:t>
      </w:r>
      <w:bookmarkEnd w:id="374"/>
      <w:bookmarkEnd w:id="375"/>
      <w:bookmarkEnd w:id="376"/>
      <w:bookmarkEnd w:id="377"/>
      <w:bookmarkEnd w:id="378"/>
      <w:bookmarkEnd w:id="379"/>
      <w:bookmarkEnd w:id="380"/>
    </w:p>
    <w:p>
      <w:pPr>
        <w:spacing w:line="400" w:lineRule="exact"/>
        <w:ind w:firstLine="420" w:firstLineChars="200"/>
        <w:rPr>
          <w:rFonts w:ascii="宋体" w:hAnsi="宋体" w:eastAsia="宋体" w:cs="宋体"/>
        </w:rPr>
      </w:pPr>
      <w:r>
        <w:rPr>
          <w:rFonts w:hint="eastAsia" w:ascii="宋体" w:hAnsi="宋体" w:eastAsia="宋体" w:cs="宋体"/>
        </w:rPr>
        <w:t>评标委员会成员不得收受他人的财物或者其他好处，不得向他人透漏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pPr>
        <w:keepNext/>
        <w:keepLines/>
        <w:spacing w:line="320" w:lineRule="exact"/>
        <w:rPr>
          <w:rFonts w:ascii="宋体" w:hAnsi="宋体" w:eastAsia="宋体" w:cs="宋体"/>
          <w:b/>
          <w:bCs/>
          <w:sz w:val="28"/>
          <w:szCs w:val="36"/>
        </w:rPr>
      </w:pPr>
      <w:bookmarkStart w:id="381" w:name="_Toc246996222"/>
      <w:bookmarkStart w:id="382" w:name="_Toc152045578"/>
      <w:bookmarkStart w:id="383" w:name="_Toc246996965"/>
      <w:bookmarkStart w:id="384" w:name="_Toc247085736"/>
      <w:bookmarkStart w:id="385" w:name="_Toc179632596"/>
      <w:bookmarkStart w:id="386" w:name="_Toc152042354"/>
      <w:bookmarkStart w:id="387" w:name="_Toc144974546"/>
      <w:r>
        <w:rPr>
          <w:rFonts w:hint="eastAsia" w:ascii="宋体" w:hAnsi="宋体" w:eastAsia="宋体" w:cs="宋体"/>
          <w:b/>
          <w:bCs/>
          <w:sz w:val="28"/>
          <w:szCs w:val="36"/>
        </w:rPr>
        <w:t>8.4 对与评标活动有关的工作人员的纪律要求</w:t>
      </w:r>
      <w:bookmarkEnd w:id="381"/>
      <w:bookmarkEnd w:id="382"/>
      <w:bookmarkEnd w:id="383"/>
      <w:bookmarkEnd w:id="384"/>
      <w:bookmarkEnd w:id="385"/>
      <w:bookmarkEnd w:id="386"/>
    </w:p>
    <w:p>
      <w:pPr>
        <w:spacing w:line="400" w:lineRule="exact"/>
        <w:ind w:firstLine="420" w:firstLineChars="200"/>
        <w:rPr>
          <w:rFonts w:ascii="宋体" w:hAnsi="宋体" w:eastAsia="宋体" w:cs="宋体"/>
        </w:rPr>
      </w:pPr>
      <w:bookmarkStart w:id="388" w:name="_Toc152042355"/>
      <w:r>
        <w:rPr>
          <w:rFonts w:hint="eastAsia" w:ascii="宋体" w:hAnsi="宋体" w:eastAsia="宋体" w:cs="宋体"/>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bookmarkEnd w:id="388"/>
    </w:p>
    <w:p>
      <w:pPr>
        <w:keepNext/>
        <w:keepLines/>
        <w:spacing w:line="320" w:lineRule="exact"/>
        <w:rPr>
          <w:rFonts w:ascii="宋体" w:hAnsi="宋体" w:eastAsia="宋体" w:cs="宋体"/>
          <w:b/>
          <w:bCs/>
          <w:sz w:val="28"/>
          <w:szCs w:val="36"/>
        </w:rPr>
      </w:pPr>
      <w:bookmarkStart w:id="389" w:name="_Toc246996966"/>
      <w:bookmarkStart w:id="390" w:name="_Toc152045579"/>
      <w:bookmarkStart w:id="391" w:name="_Toc247085737"/>
      <w:bookmarkStart w:id="392" w:name="_Toc152042356"/>
      <w:bookmarkStart w:id="393" w:name="_Toc179632597"/>
      <w:bookmarkStart w:id="394" w:name="_Toc246996223"/>
      <w:r>
        <w:rPr>
          <w:rFonts w:hint="eastAsia" w:ascii="宋体" w:hAnsi="宋体" w:eastAsia="宋体" w:cs="宋体"/>
          <w:b/>
          <w:bCs/>
          <w:sz w:val="28"/>
          <w:szCs w:val="36"/>
        </w:rPr>
        <w:t>8.5 投诉</w:t>
      </w:r>
      <w:bookmarkEnd w:id="387"/>
      <w:bookmarkEnd w:id="389"/>
      <w:bookmarkEnd w:id="390"/>
      <w:bookmarkEnd w:id="391"/>
      <w:bookmarkEnd w:id="392"/>
      <w:bookmarkEnd w:id="393"/>
      <w:bookmarkEnd w:id="394"/>
    </w:p>
    <w:p>
      <w:pPr>
        <w:spacing w:line="400" w:lineRule="exact"/>
        <w:ind w:firstLine="420" w:firstLineChars="200"/>
        <w:rPr>
          <w:rFonts w:ascii="宋体" w:hAnsi="宋体" w:eastAsia="宋体" w:cs="宋体"/>
        </w:rPr>
      </w:pPr>
      <w:r>
        <w:rPr>
          <w:rFonts w:hint="eastAsia" w:ascii="宋体" w:hAnsi="宋体" w:eastAsia="宋体" w:cs="宋体"/>
        </w:rPr>
        <w:t>投标人和其他利害关系人认为本次招标活动违反法律、法规和规章规定的，有权向有关行政监督部门投诉。</w:t>
      </w:r>
    </w:p>
    <w:p>
      <w:pPr>
        <w:pStyle w:val="3"/>
        <w:spacing w:line="360" w:lineRule="exact"/>
        <w:rPr>
          <w:rFonts w:ascii="宋体" w:hAnsi="宋体" w:eastAsia="宋体" w:cs="宋体"/>
        </w:rPr>
      </w:pPr>
      <w:bookmarkStart w:id="395" w:name="_Toc1595"/>
      <w:bookmarkStart w:id="396" w:name="_Toc10325"/>
      <w:bookmarkStart w:id="397" w:name="_Toc1042"/>
      <w:bookmarkStart w:id="398" w:name="_Toc6198"/>
      <w:bookmarkStart w:id="399" w:name="_Toc25591"/>
      <w:bookmarkStart w:id="400" w:name="_Toc14658"/>
      <w:bookmarkStart w:id="401" w:name="_Toc152045580"/>
      <w:bookmarkStart w:id="402" w:name="_Toc179632598"/>
      <w:bookmarkStart w:id="403" w:name="_Toc152042357"/>
      <w:bookmarkStart w:id="404" w:name="_Toc246996224"/>
      <w:bookmarkStart w:id="405" w:name="_Toc144974547"/>
      <w:bookmarkStart w:id="406" w:name="_Toc1545"/>
      <w:bookmarkStart w:id="407" w:name="_Toc246996967"/>
      <w:bookmarkStart w:id="408" w:name="_Toc247085738"/>
      <w:r>
        <w:rPr>
          <w:rFonts w:hint="eastAsia" w:ascii="宋体" w:hAnsi="宋体" w:eastAsia="宋体" w:cs="宋体"/>
        </w:rPr>
        <w:t>9. 需要补充的其他内容</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p>
      <w:pPr>
        <w:ind w:firstLine="420" w:firstLineChars="200"/>
        <w:rPr>
          <w:rFonts w:ascii="宋体" w:hAnsi="宋体" w:eastAsia="宋体" w:cs="宋体"/>
        </w:rPr>
      </w:pPr>
      <w:bookmarkStart w:id="409" w:name="_Toc15623"/>
      <w:bookmarkStart w:id="410" w:name="_Toc12462"/>
      <w:bookmarkStart w:id="411" w:name="_Toc11744"/>
      <w:bookmarkStart w:id="412" w:name="_Toc9164"/>
      <w:bookmarkStart w:id="413" w:name="_Toc6787"/>
      <w:bookmarkStart w:id="414" w:name="_Toc3886"/>
      <w:r>
        <w:rPr>
          <w:rFonts w:hint="eastAsia" w:ascii="宋体" w:hAnsi="宋体" w:eastAsia="宋体" w:cs="宋体"/>
        </w:rPr>
        <w:t>需要补充的其他内容：见投标人须知前附表。</w:t>
      </w:r>
      <w:bookmarkEnd w:id="409"/>
      <w:bookmarkEnd w:id="410"/>
      <w:bookmarkEnd w:id="411"/>
      <w:bookmarkEnd w:id="412"/>
      <w:bookmarkEnd w:id="413"/>
      <w:bookmarkEnd w:id="414"/>
    </w:p>
    <w:p>
      <w:pPr>
        <w:ind w:firstLine="420" w:firstLineChars="200"/>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rPr>
          <w:rFonts w:ascii="宋体" w:hAnsi="宋体" w:eastAsia="宋体" w:cs="宋体"/>
          <w:b/>
          <w:sz w:val="28"/>
          <w:szCs w:val="28"/>
        </w:rPr>
      </w:pPr>
      <w:bookmarkStart w:id="415" w:name="_Toc28073"/>
      <w:bookmarkStart w:id="416" w:name="_Toc16531"/>
      <w:bookmarkStart w:id="417" w:name="_Toc18350"/>
      <w:bookmarkStart w:id="418" w:name="_Toc21273"/>
      <w:r>
        <w:rPr>
          <w:rFonts w:hint="eastAsia" w:ascii="宋体" w:hAnsi="宋体" w:eastAsia="宋体" w:cs="宋体"/>
          <w:b/>
          <w:sz w:val="28"/>
          <w:szCs w:val="28"/>
        </w:rPr>
        <w:t>附件一：开标记录表</w:t>
      </w:r>
      <w:bookmarkEnd w:id="415"/>
      <w:bookmarkEnd w:id="416"/>
      <w:bookmarkEnd w:id="417"/>
      <w:bookmarkEnd w:id="418"/>
    </w:p>
    <w:p>
      <w:pPr>
        <w:spacing w:line="400" w:lineRule="exact"/>
        <w:jc w:val="center"/>
        <w:rPr>
          <w:rFonts w:ascii="宋体" w:hAnsi="宋体" w:eastAsia="宋体" w:cs="宋体"/>
          <w:sz w:val="28"/>
          <w:szCs w:val="28"/>
        </w:rPr>
      </w:pPr>
      <w:r>
        <w:rPr>
          <w:rFonts w:hint="eastAsia" w:ascii="宋体" w:hAnsi="宋体" w:eastAsia="宋体" w:cs="宋体"/>
          <w:sz w:val="28"/>
          <w:szCs w:val="28"/>
        </w:rPr>
        <w:t>（项目名称）开标记录表</w:t>
      </w:r>
    </w:p>
    <w:p>
      <w:pPr>
        <w:spacing w:line="500" w:lineRule="exact"/>
        <w:ind w:firstLine="3465" w:firstLineChars="1650"/>
        <w:rPr>
          <w:rFonts w:ascii="宋体" w:hAnsi="宋体" w:eastAsia="宋体" w:cs="宋体"/>
        </w:rPr>
      </w:pPr>
      <w:r>
        <w:rPr>
          <w:rFonts w:hint="eastAsia" w:ascii="宋体" w:hAnsi="宋体" w:eastAsia="宋体" w:cs="宋体"/>
          <w:szCs w:val="21"/>
        </w:rPr>
        <w:t>开标时间：年月日时分</w:t>
      </w:r>
    </w:p>
    <w:tbl>
      <w:tblPr>
        <w:tblStyle w:val="13"/>
        <w:tblW w:w="8568" w:type="dxa"/>
        <w:jc w:val="center"/>
        <w:tblInd w:w="0" w:type="dxa"/>
        <w:tblLayout w:type="fixed"/>
        <w:tblCellMar>
          <w:top w:w="0" w:type="dxa"/>
          <w:left w:w="108" w:type="dxa"/>
          <w:bottom w:w="0" w:type="dxa"/>
          <w:right w:w="108" w:type="dxa"/>
        </w:tblCellMar>
      </w:tblPr>
      <w:tblGrid>
        <w:gridCol w:w="468"/>
        <w:gridCol w:w="1080"/>
        <w:gridCol w:w="720"/>
        <w:gridCol w:w="900"/>
        <w:gridCol w:w="1260"/>
        <w:gridCol w:w="1080"/>
        <w:gridCol w:w="540"/>
        <w:gridCol w:w="1080"/>
        <w:gridCol w:w="720"/>
        <w:gridCol w:w="720"/>
      </w:tblGrid>
      <w:tr>
        <w:tblPrEx>
          <w:tblLayout w:type="fixed"/>
          <w:tblCellMar>
            <w:top w:w="0" w:type="dxa"/>
            <w:left w:w="108" w:type="dxa"/>
            <w:bottom w:w="0" w:type="dxa"/>
            <w:right w:w="108" w:type="dxa"/>
          </w:tblCellMar>
        </w:tblPrEx>
        <w:trPr>
          <w:trHeight w:val="571" w:hRule="atLeast"/>
          <w:jc w:val="center"/>
        </w:trPr>
        <w:tc>
          <w:tcPr>
            <w:tcW w:w="46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序号</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投标人</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密封情况</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投标保证金</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投标报价（元）</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质量标准</w:t>
            </w:r>
          </w:p>
        </w:tc>
        <w:tc>
          <w:tcPr>
            <w:tcW w:w="5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工期</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项目经理</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备注</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签名</w:t>
            </w:r>
          </w:p>
        </w:tc>
      </w:tr>
      <w:tr>
        <w:tblPrEx>
          <w:tblLayout w:type="fixed"/>
          <w:tblCellMar>
            <w:top w:w="0" w:type="dxa"/>
            <w:left w:w="108" w:type="dxa"/>
            <w:bottom w:w="0" w:type="dxa"/>
            <w:right w:w="108" w:type="dxa"/>
          </w:tblCellMar>
        </w:tblPrEx>
        <w:trPr>
          <w:trHeight w:val="486" w:hRule="atLeast"/>
          <w:jc w:val="center"/>
        </w:trPr>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108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72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90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126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108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54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108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72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72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r>
      <w:tr>
        <w:tblPrEx>
          <w:tblLayout w:type="fixed"/>
          <w:tblCellMar>
            <w:top w:w="0" w:type="dxa"/>
            <w:left w:w="108" w:type="dxa"/>
            <w:bottom w:w="0" w:type="dxa"/>
            <w:right w:w="108" w:type="dxa"/>
          </w:tblCellMar>
        </w:tblPrEx>
        <w:trPr>
          <w:trHeight w:val="486" w:hRule="atLeast"/>
          <w:jc w:val="center"/>
        </w:trPr>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108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72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90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126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108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54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108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72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72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r>
      <w:tr>
        <w:tblPrEx>
          <w:tblLayout w:type="fixed"/>
          <w:tblCellMar>
            <w:top w:w="0" w:type="dxa"/>
            <w:left w:w="108" w:type="dxa"/>
            <w:bottom w:w="0" w:type="dxa"/>
            <w:right w:w="108" w:type="dxa"/>
          </w:tblCellMar>
        </w:tblPrEx>
        <w:trPr>
          <w:trHeight w:val="486" w:hRule="atLeast"/>
          <w:jc w:val="center"/>
        </w:trPr>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108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72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90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126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108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54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108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72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72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r>
      <w:tr>
        <w:tblPrEx>
          <w:tblLayout w:type="fixed"/>
          <w:tblCellMar>
            <w:top w:w="0" w:type="dxa"/>
            <w:left w:w="108" w:type="dxa"/>
            <w:bottom w:w="0" w:type="dxa"/>
            <w:right w:w="108" w:type="dxa"/>
          </w:tblCellMar>
        </w:tblPrEx>
        <w:trPr>
          <w:trHeight w:val="505" w:hRule="atLeast"/>
          <w:jc w:val="center"/>
        </w:trPr>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108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72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90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126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108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54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108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72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72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r>
      <w:tr>
        <w:tblPrEx>
          <w:tblLayout w:type="fixed"/>
        </w:tblPrEx>
        <w:trPr>
          <w:trHeight w:val="486" w:hRule="atLeast"/>
          <w:jc w:val="center"/>
        </w:trPr>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108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72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90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126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108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54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108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72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72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r>
      <w:tr>
        <w:tblPrEx>
          <w:tblLayout w:type="fixed"/>
          <w:tblCellMar>
            <w:top w:w="0" w:type="dxa"/>
            <w:left w:w="108" w:type="dxa"/>
            <w:bottom w:w="0" w:type="dxa"/>
            <w:right w:w="108" w:type="dxa"/>
          </w:tblCellMar>
        </w:tblPrEx>
        <w:trPr>
          <w:trHeight w:val="486" w:hRule="atLeast"/>
          <w:jc w:val="center"/>
        </w:trPr>
        <w:tc>
          <w:tcPr>
            <w:tcW w:w="468"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108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72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90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126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108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54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108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72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c>
          <w:tcPr>
            <w:tcW w:w="720"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eastAsia="宋体" w:cs="宋体"/>
                <w:szCs w:val="21"/>
              </w:rPr>
            </w:pPr>
          </w:p>
        </w:tc>
      </w:tr>
    </w:tbl>
    <w:p>
      <w:pPr>
        <w:spacing w:line="440" w:lineRule="exact"/>
        <w:rPr>
          <w:rFonts w:ascii="宋体" w:hAnsi="宋体" w:eastAsia="宋体" w:cs="宋体"/>
          <w:u w:val="single"/>
        </w:rPr>
      </w:pPr>
      <w:r>
        <w:rPr>
          <w:rFonts w:hint="eastAsia" w:ascii="宋体" w:hAnsi="宋体" w:eastAsia="宋体" w:cs="宋体"/>
        </w:rPr>
        <w:t>招标人代表： 记录人： 监标人：</w:t>
      </w:r>
    </w:p>
    <w:p>
      <w:pPr>
        <w:spacing w:line="440" w:lineRule="exact"/>
        <w:rPr>
          <w:rFonts w:ascii="宋体" w:hAnsi="宋体" w:eastAsia="宋体" w:cs="宋体"/>
          <w:u w:val="single"/>
        </w:rPr>
      </w:pPr>
      <w:r>
        <w:rPr>
          <w:rFonts w:hint="eastAsia" w:ascii="宋体" w:hAnsi="宋体" w:eastAsia="宋体" w:cs="宋体"/>
        </w:rPr>
        <w:t xml:space="preserve">年月 </w:t>
      </w:r>
    </w:p>
    <w:p>
      <w:pPr>
        <w:spacing w:line="440" w:lineRule="exact"/>
        <w:rPr>
          <w:rFonts w:ascii="宋体" w:hAnsi="宋体" w:eastAsia="宋体" w:cs="宋体"/>
          <w:u w:val="single"/>
        </w:rPr>
      </w:pPr>
    </w:p>
    <w:p>
      <w:pPr>
        <w:spacing w:line="440" w:lineRule="exact"/>
        <w:rPr>
          <w:rFonts w:ascii="宋体" w:hAnsi="宋体" w:eastAsia="宋体" w:cs="宋体"/>
          <w:u w:val="single"/>
        </w:rPr>
      </w:pPr>
    </w:p>
    <w:p>
      <w:pPr>
        <w:spacing w:line="440" w:lineRule="exact"/>
        <w:rPr>
          <w:rFonts w:ascii="宋体" w:hAnsi="宋体" w:eastAsia="宋体" w:cs="宋体"/>
          <w:u w:val="single"/>
        </w:rPr>
      </w:pPr>
    </w:p>
    <w:p>
      <w:pPr>
        <w:spacing w:line="440" w:lineRule="exact"/>
        <w:rPr>
          <w:rFonts w:ascii="宋体" w:hAnsi="宋体" w:eastAsia="宋体" w:cs="宋体"/>
          <w:u w:val="single"/>
        </w:rPr>
      </w:pPr>
    </w:p>
    <w:p>
      <w:pPr>
        <w:spacing w:line="440" w:lineRule="exact"/>
        <w:rPr>
          <w:rFonts w:ascii="宋体" w:hAnsi="宋体" w:eastAsia="宋体" w:cs="宋体"/>
          <w:u w:val="single"/>
        </w:rPr>
      </w:pPr>
    </w:p>
    <w:p>
      <w:pPr>
        <w:spacing w:line="440" w:lineRule="exact"/>
        <w:rPr>
          <w:rFonts w:ascii="宋体" w:hAnsi="宋体" w:eastAsia="宋体" w:cs="宋体"/>
          <w:u w:val="single"/>
        </w:rPr>
      </w:pPr>
    </w:p>
    <w:p>
      <w:pPr>
        <w:spacing w:line="440" w:lineRule="exact"/>
        <w:rPr>
          <w:rFonts w:ascii="宋体" w:hAnsi="宋体" w:eastAsia="宋体" w:cs="宋体"/>
          <w:u w:val="single"/>
        </w:rPr>
      </w:pPr>
    </w:p>
    <w:p>
      <w:pPr>
        <w:spacing w:line="440" w:lineRule="exact"/>
        <w:rPr>
          <w:rFonts w:ascii="宋体" w:hAnsi="宋体" w:eastAsia="宋体" w:cs="宋体"/>
          <w:u w:val="single"/>
        </w:rPr>
      </w:pPr>
    </w:p>
    <w:p>
      <w:pPr>
        <w:spacing w:line="440" w:lineRule="exact"/>
        <w:rPr>
          <w:rFonts w:ascii="宋体" w:hAnsi="宋体" w:eastAsia="宋体" w:cs="宋体"/>
          <w:u w:val="single"/>
        </w:rPr>
      </w:pPr>
    </w:p>
    <w:p>
      <w:pPr>
        <w:spacing w:line="440" w:lineRule="exact"/>
        <w:rPr>
          <w:rFonts w:ascii="宋体" w:hAnsi="宋体" w:eastAsia="宋体" w:cs="宋体"/>
          <w:u w:val="single"/>
        </w:rPr>
      </w:pPr>
    </w:p>
    <w:p>
      <w:pPr>
        <w:spacing w:line="440" w:lineRule="exact"/>
        <w:rPr>
          <w:rFonts w:ascii="宋体" w:hAnsi="宋体" w:eastAsia="宋体" w:cs="宋体"/>
          <w:u w:val="single"/>
        </w:rPr>
      </w:pPr>
    </w:p>
    <w:p>
      <w:pPr>
        <w:spacing w:line="440" w:lineRule="exact"/>
        <w:rPr>
          <w:rFonts w:ascii="宋体" w:hAnsi="宋体" w:eastAsia="宋体" w:cs="宋体"/>
          <w:u w:val="single"/>
        </w:rPr>
      </w:pPr>
    </w:p>
    <w:p>
      <w:pPr>
        <w:spacing w:line="440" w:lineRule="exact"/>
        <w:rPr>
          <w:rFonts w:ascii="宋体" w:hAnsi="宋体" w:eastAsia="宋体" w:cs="宋体"/>
          <w:u w:val="single"/>
        </w:rPr>
      </w:pPr>
    </w:p>
    <w:p>
      <w:pPr>
        <w:spacing w:line="440" w:lineRule="exact"/>
        <w:rPr>
          <w:rFonts w:ascii="宋体" w:hAnsi="宋体" w:eastAsia="宋体" w:cs="宋体"/>
          <w:u w:val="single"/>
        </w:rPr>
      </w:pPr>
    </w:p>
    <w:p>
      <w:pPr>
        <w:spacing w:line="440" w:lineRule="exact"/>
        <w:rPr>
          <w:rFonts w:ascii="宋体" w:hAnsi="宋体" w:eastAsia="宋体" w:cs="宋体"/>
          <w:u w:val="single"/>
        </w:rPr>
      </w:pPr>
    </w:p>
    <w:p>
      <w:pPr>
        <w:spacing w:line="400" w:lineRule="exact"/>
        <w:rPr>
          <w:rFonts w:ascii="宋体" w:hAnsi="宋体" w:eastAsia="宋体" w:cs="宋体"/>
        </w:rPr>
      </w:pPr>
    </w:p>
    <w:p>
      <w:pPr>
        <w:rPr>
          <w:rFonts w:ascii="宋体" w:hAnsi="宋体" w:eastAsia="宋体" w:cs="宋体"/>
          <w:b/>
          <w:sz w:val="28"/>
          <w:szCs w:val="28"/>
        </w:rPr>
      </w:pPr>
      <w:bookmarkStart w:id="419" w:name="_Toc144974549"/>
      <w:bookmarkStart w:id="420" w:name="_Toc296602470"/>
      <w:bookmarkStart w:id="421" w:name="_Toc246996225"/>
      <w:bookmarkStart w:id="422" w:name="_Toc13234"/>
      <w:bookmarkStart w:id="423" w:name="_Toc247085740"/>
      <w:bookmarkStart w:id="424" w:name="_Toc152042359"/>
      <w:bookmarkStart w:id="425" w:name="_Toc246996968"/>
      <w:bookmarkStart w:id="426" w:name="_Toc179632600"/>
      <w:bookmarkStart w:id="427" w:name="_Toc152045582"/>
      <w:r>
        <w:rPr>
          <w:rFonts w:hint="eastAsia" w:ascii="宋体" w:hAnsi="宋体" w:eastAsia="宋体" w:cs="宋体"/>
          <w:b/>
          <w:sz w:val="28"/>
          <w:szCs w:val="28"/>
        </w:rPr>
        <w:t>附件二：问题澄清通知</w:t>
      </w:r>
      <w:bookmarkEnd w:id="419"/>
      <w:bookmarkEnd w:id="420"/>
      <w:bookmarkEnd w:id="421"/>
      <w:bookmarkEnd w:id="422"/>
      <w:bookmarkEnd w:id="423"/>
      <w:bookmarkEnd w:id="424"/>
      <w:bookmarkEnd w:id="425"/>
      <w:bookmarkEnd w:id="426"/>
      <w:bookmarkEnd w:id="427"/>
    </w:p>
    <w:p>
      <w:pPr>
        <w:spacing w:line="440" w:lineRule="exact"/>
        <w:jc w:val="center"/>
        <w:rPr>
          <w:rFonts w:ascii="宋体" w:hAnsi="宋体" w:eastAsia="宋体" w:cs="宋体"/>
          <w:szCs w:val="21"/>
        </w:rPr>
      </w:pPr>
    </w:p>
    <w:p>
      <w:pPr>
        <w:spacing w:line="440" w:lineRule="exact"/>
        <w:jc w:val="center"/>
        <w:rPr>
          <w:rFonts w:ascii="宋体" w:hAnsi="宋体" w:eastAsia="宋体" w:cs="宋体"/>
          <w:sz w:val="28"/>
          <w:szCs w:val="28"/>
        </w:rPr>
      </w:pPr>
      <w:r>
        <w:rPr>
          <w:rFonts w:hint="eastAsia" w:ascii="宋体" w:hAnsi="宋体" w:eastAsia="宋体" w:cs="宋体"/>
          <w:sz w:val="28"/>
          <w:szCs w:val="28"/>
        </w:rPr>
        <w:t>问题澄清通知</w:t>
      </w:r>
    </w:p>
    <w:p>
      <w:pPr>
        <w:spacing w:line="440" w:lineRule="exact"/>
        <w:rPr>
          <w:rFonts w:ascii="宋体" w:hAnsi="宋体" w:eastAsia="宋体" w:cs="宋体"/>
          <w:szCs w:val="21"/>
        </w:rPr>
      </w:pPr>
      <w:r>
        <w:rPr>
          <w:rFonts w:hint="eastAsia" w:ascii="宋体" w:hAnsi="宋体" w:eastAsia="宋体" w:cs="宋体"/>
          <w:szCs w:val="21"/>
        </w:rPr>
        <w:t xml:space="preserve">                                编号：</w:t>
      </w:r>
    </w:p>
    <w:p>
      <w:pPr>
        <w:spacing w:line="440" w:lineRule="exact"/>
        <w:rPr>
          <w:rFonts w:ascii="宋体" w:hAnsi="宋体" w:eastAsia="宋体" w:cs="宋体"/>
          <w:szCs w:val="21"/>
        </w:rPr>
      </w:pPr>
    </w:p>
    <w:p>
      <w:pPr>
        <w:spacing w:line="440" w:lineRule="exact"/>
        <w:rPr>
          <w:rFonts w:ascii="宋体" w:hAnsi="宋体" w:eastAsia="宋体" w:cs="宋体"/>
          <w:szCs w:val="21"/>
        </w:rPr>
      </w:pPr>
      <w:r>
        <w:rPr>
          <w:rFonts w:hint="eastAsia" w:ascii="宋体" w:hAnsi="宋体" w:eastAsia="宋体" w:cs="宋体"/>
          <w:szCs w:val="21"/>
        </w:rPr>
        <w:t>（投标人名称）：</w:t>
      </w:r>
    </w:p>
    <w:p>
      <w:pPr>
        <w:spacing w:line="440" w:lineRule="exact"/>
        <w:rPr>
          <w:rFonts w:ascii="宋体" w:hAnsi="宋体" w:eastAsia="宋体" w:cs="宋体"/>
          <w:szCs w:val="21"/>
        </w:rPr>
      </w:pPr>
    </w:p>
    <w:p>
      <w:pPr>
        <w:spacing w:line="440" w:lineRule="exact"/>
        <w:rPr>
          <w:rFonts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（项目名称）招标的评标委员会，对你方的投标文件进行了仔细的审查，现需你方对下列问题以书面形式予以澄清：</w:t>
      </w:r>
    </w:p>
    <w:p>
      <w:pPr>
        <w:spacing w:line="440" w:lineRule="exact"/>
        <w:rPr>
          <w:rFonts w:ascii="宋体" w:hAnsi="宋体" w:eastAsia="宋体" w:cs="宋体"/>
          <w:szCs w:val="21"/>
        </w:rPr>
      </w:pPr>
      <w:r>
        <w:rPr>
          <w:rFonts w:hint="eastAsia" w:ascii="宋体" w:hAnsi="宋体" w:eastAsia="宋体" w:cs="宋体"/>
          <w:szCs w:val="21"/>
        </w:rPr>
        <w:t>　　</w:t>
      </w:r>
    </w:p>
    <w:p>
      <w:pPr>
        <w:spacing w:line="440" w:lineRule="exact"/>
        <w:rPr>
          <w:rFonts w:ascii="宋体" w:hAnsi="宋体" w:eastAsia="宋体" w:cs="宋体"/>
          <w:szCs w:val="21"/>
        </w:rPr>
      </w:pPr>
      <w:r>
        <w:rPr>
          <w:rFonts w:hint="eastAsia" w:ascii="宋体" w:hAnsi="宋体" w:eastAsia="宋体" w:cs="宋体"/>
          <w:szCs w:val="21"/>
        </w:rPr>
        <w:t xml:space="preserve">    1.</w:t>
      </w:r>
    </w:p>
    <w:p>
      <w:pPr>
        <w:spacing w:line="440" w:lineRule="exact"/>
        <w:rPr>
          <w:rFonts w:ascii="宋体" w:hAnsi="宋体" w:eastAsia="宋体" w:cs="宋体"/>
          <w:szCs w:val="21"/>
        </w:rPr>
      </w:pPr>
      <w:r>
        <w:rPr>
          <w:rFonts w:hint="eastAsia" w:ascii="宋体" w:hAnsi="宋体" w:eastAsia="宋体" w:cs="宋体"/>
          <w:szCs w:val="21"/>
        </w:rPr>
        <w:t xml:space="preserve">    2.</w:t>
      </w:r>
    </w:p>
    <w:p>
      <w:pPr>
        <w:spacing w:line="440" w:lineRule="exact"/>
        <w:rPr>
          <w:rFonts w:ascii="宋体" w:hAnsi="宋体" w:eastAsia="宋体" w:cs="宋体"/>
          <w:szCs w:val="21"/>
        </w:rPr>
      </w:pPr>
      <w:r>
        <w:rPr>
          <w:rFonts w:hint="eastAsia" w:ascii="宋体" w:hAnsi="宋体" w:eastAsia="宋体" w:cs="宋体"/>
          <w:szCs w:val="21"/>
        </w:rPr>
        <w:t xml:space="preserve">     ......   </w:t>
      </w:r>
    </w:p>
    <w:p>
      <w:pPr>
        <w:spacing w:line="440" w:lineRule="exact"/>
        <w:rPr>
          <w:rFonts w:ascii="宋体" w:hAnsi="宋体" w:eastAsia="宋体" w:cs="宋体"/>
          <w:szCs w:val="21"/>
        </w:rPr>
      </w:pPr>
      <w:r>
        <w:rPr>
          <w:rFonts w:hint="eastAsia" w:ascii="宋体" w:hAnsi="宋体" w:eastAsia="宋体" w:cs="宋体"/>
          <w:szCs w:val="21"/>
        </w:rPr>
        <w:t>　　　</w:t>
      </w:r>
    </w:p>
    <w:p>
      <w:pPr>
        <w:spacing w:line="440" w:lineRule="exact"/>
        <w:rPr>
          <w:rFonts w:ascii="宋体" w:hAnsi="宋体" w:eastAsia="宋体" w:cs="宋体"/>
          <w:szCs w:val="21"/>
        </w:rPr>
      </w:pPr>
      <w:r>
        <w:rPr>
          <w:rFonts w:hint="eastAsia" w:ascii="宋体" w:hAnsi="宋体" w:eastAsia="宋体" w:cs="宋体"/>
          <w:szCs w:val="21"/>
        </w:rPr>
        <w:t>　　请将上述问题的澄清于年月日时前递交至</w:t>
      </w:r>
    </w:p>
    <w:p>
      <w:pPr>
        <w:spacing w:line="440" w:lineRule="exact"/>
        <w:rPr>
          <w:rFonts w:ascii="宋体" w:hAnsi="宋体" w:eastAsia="宋体" w:cs="宋体"/>
          <w:szCs w:val="21"/>
        </w:rPr>
      </w:pPr>
      <w:r>
        <w:rPr>
          <w:rFonts w:hint="eastAsia" w:ascii="宋体" w:hAnsi="宋体" w:eastAsia="宋体" w:cs="宋体"/>
          <w:szCs w:val="21"/>
        </w:rPr>
        <w:t>（详细地址）或传真至（传真号码）。采用传真方式的，应在年月日时前将原件递交至</w:t>
      </w:r>
    </w:p>
    <w:p>
      <w:pPr>
        <w:spacing w:line="440" w:lineRule="exact"/>
        <w:rPr>
          <w:rFonts w:ascii="宋体" w:hAnsi="宋体" w:eastAsia="宋体" w:cs="宋体"/>
          <w:szCs w:val="21"/>
        </w:rPr>
      </w:pPr>
      <w:r>
        <w:rPr>
          <w:rFonts w:hint="eastAsia" w:ascii="宋体" w:hAnsi="宋体" w:eastAsia="宋体" w:cs="宋体"/>
          <w:szCs w:val="21"/>
        </w:rPr>
        <w:t>（详细地址）。</w:t>
      </w:r>
    </w:p>
    <w:p>
      <w:pPr>
        <w:spacing w:line="440" w:lineRule="exact"/>
        <w:rPr>
          <w:rFonts w:ascii="宋体" w:hAnsi="宋体" w:eastAsia="宋体" w:cs="宋体"/>
          <w:szCs w:val="21"/>
        </w:rPr>
      </w:pPr>
    </w:p>
    <w:p>
      <w:pPr>
        <w:spacing w:line="440" w:lineRule="exact"/>
        <w:rPr>
          <w:rFonts w:ascii="宋体" w:hAnsi="宋体" w:eastAsia="宋体" w:cs="宋体"/>
          <w:szCs w:val="21"/>
        </w:rPr>
      </w:pPr>
    </w:p>
    <w:p>
      <w:pPr>
        <w:spacing w:line="440" w:lineRule="exact"/>
        <w:jc w:val="right"/>
        <w:rPr>
          <w:rFonts w:ascii="宋体" w:hAnsi="宋体" w:eastAsia="宋体" w:cs="宋体"/>
          <w:szCs w:val="21"/>
        </w:rPr>
      </w:pPr>
      <w:r>
        <w:rPr>
          <w:rFonts w:hint="eastAsia" w:ascii="宋体" w:hAnsi="宋体" w:eastAsia="宋体" w:cs="宋体"/>
          <w:szCs w:val="21"/>
        </w:rPr>
        <w:t xml:space="preserve">                              招标人或招标代理机构：（签字或盖章）</w:t>
      </w:r>
    </w:p>
    <w:p>
      <w:pPr>
        <w:spacing w:line="440" w:lineRule="exact"/>
        <w:rPr>
          <w:rFonts w:ascii="宋体" w:hAnsi="宋体" w:eastAsia="宋体" w:cs="宋体"/>
          <w:szCs w:val="21"/>
        </w:rPr>
      </w:pPr>
    </w:p>
    <w:p>
      <w:pPr>
        <w:spacing w:line="440" w:lineRule="exact"/>
        <w:ind w:firstLine="3045" w:firstLineChars="1450"/>
        <w:rPr>
          <w:rFonts w:ascii="宋体" w:hAnsi="宋体" w:eastAsia="宋体" w:cs="宋体"/>
          <w:szCs w:val="21"/>
        </w:rPr>
      </w:pPr>
      <w:r>
        <w:rPr>
          <w:rFonts w:hint="eastAsia" w:ascii="宋体" w:hAnsi="宋体" w:eastAsia="宋体" w:cs="宋体"/>
          <w:szCs w:val="21"/>
        </w:rPr>
        <w:t>年 月 日</w:t>
      </w:r>
    </w:p>
    <w:p>
      <w:pPr>
        <w:spacing w:line="400" w:lineRule="exact"/>
        <w:jc w:val="center"/>
        <w:rPr>
          <w:rFonts w:ascii="宋体" w:hAnsi="宋体" w:eastAsia="宋体" w:cs="宋体"/>
          <w:b/>
          <w:sz w:val="28"/>
          <w:szCs w:val="28"/>
        </w:rPr>
      </w:pPr>
      <w:bookmarkStart w:id="428" w:name="_Toc246996226"/>
      <w:bookmarkStart w:id="429" w:name="_Toc152045583"/>
      <w:bookmarkStart w:id="430" w:name="_Toc144974550"/>
      <w:bookmarkStart w:id="431" w:name="_Toc296602471"/>
      <w:bookmarkStart w:id="432" w:name="_Toc179632601"/>
      <w:bookmarkStart w:id="433" w:name="_Toc246996969"/>
      <w:bookmarkStart w:id="434" w:name="_Toc247085741"/>
      <w:bookmarkStart w:id="435" w:name="_Toc30659"/>
      <w:bookmarkStart w:id="436" w:name="_Toc152042360"/>
    </w:p>
    <w:p>
      <w:pPr>
        <w:spacing w:line="400" w:lineRule="exact"/>
        <w:jc w:val="center"/>
        <w:rPr>
          <w:rFonts w:ascii="宋体" w:hAnsi="宋体" w:eastAsia="宋体" w:cs="宋体"/>
          <w:b/>
          <w:sz w:val="28"/>
          <w:szCs w:val="28"/>
        </w:rPr>
      </w:pPr>
    </w:p>
    <w:p>
      <w:pPr>
        <w:spacing w:line="400" w:lineRule="exact"/>
        <w:jc w:val="center"/>
        <w:rPr>
          <w:rFonts w:ascii="宋体" w:hAnsi="宋体" w:eastAsia="宋体" w:cs="宋体"/>
          <w:b/>
          <w:sz w:val="28"/>
          <w:szCs w:val="28"/>
        </w:rPr>
      </w:pPr>
    </w:p>
    <w:p>
      <w:pPr>
        <w:spacing w:line="400" w:lineRule="exact"/>
        <w:jc w:val="center"/>
        <w:rPr>
          <w:rFonts w:ascii="宋体" w:hAnsi="宋体" w:eastAsia="宋体" w:cs="宋体"/>
          <w:b/>
          <w:sz w:val="28"/>
          <w:szCs w:val="28"/>
        </w:rPr>
      </w:pPr>
    </w:p>
    <w:p>
      <w:pPr>
        <w:spacing w:line="400" w:lineRule="exact"/>
        <w:jc w:val="center"/>
        <w:rPr>
          <w:rFonts w:ascii="宋体" w:hAnsi="宋体" w:eastAsia="宋体" w:cs="宋体"/>
          <w:b/>
          <w:sz w:val="28"/>
          <w:szCs w:val="28"/>
        </w:rPr>
      </w:pPr>
    </w:p>
    <w:p>
      <w:pPr>
        <w:spacing w:line="400" w:lineRule="exact"/>
        <w:jc w:val="center"/>
        <w:rPr>
          <w:rFonts w:ascii="宋体" w:hAnsi="宋体" w:eastAsia="宋体" w:cs="宋体"/>
          <w:b/>
          <w:sz w:val="28"/>
          <w:szCs w:val="28"/>
        </w:rPr>
      </w:pPr>
    </w:p>
    <w:p>
      <w:pPr>
        <w:spacing w:line="400" w:lineRule="exact"/>
        <w:jc w:val="center"/>
        <w:rPr>
          <w:rFonts w:ascii="宋体" w:hAnsi="宋体" w:eastAsia="宋体" w:cs="宋体"/>
          <w:b/>
          <w:sz w:val="28"/>
          <w:szCs w:val="28"/>
        </w:rPr>
      </w:pPr>
    </w:p>
    <w:p>
      <w:pPr>
        <w:spacing w:line="400" w:lineRule="exact"/>
        <w:jc w:val="center"/>
        <w:rPr>
          <w:rFonts w:ascii="宋体" w:hAnsi="宋体" w:eastAsia="宋体" w:cs="宋体"/>
          <w:b/>
          <w:sz w:val="28"/>
          <w:szCs w:val="28"/>
        </w:rPr>
      </w:pPr>
    </w:p>
    <w:p>
      <w:pPr>
        <w:spacing w:line="400" w:lineRule="exact"/>
        <w:jc w:val="center"/>
        <w:rPr>
          <w:rFonts w:ascii="宋体" w:hAnsi="宋体" w:eastAsia="宋体" w:cs="宋体"/>
          <w:b/>
          <w:sz w:val="28"/>
          <w:szCs w:val="28"/>
        </w:rPr>
      </w:pPr>
    </w:p>
    <w:p>
      <w:pPr>
        <w:spacing w:line="400" w:lineRule="exact"/>
        <w:jc w:val="center"/>
        <w:rPr>
          <w:rFonts w:ascii="宋体" w:hAnsi="宋体" w:eastAsia="宋体" w:cs="宋体"/>
          <w:b/>
          <w:sz w:val="28"/>
          <w:szCs w:val="28"/>
        </w:rPr>
      </w:pPr>
      <w:r>
        <w:rPr>
          <w:rFonts w:hint="eastAsia" w:ascii="宋体" w:hAnsi="宋体" w:eastAsia="宋体" w:cs="宋体"/>
          <w:b/>
          <w:sz w:val="28"/>
          <w:szCs w:val="28"/>
        </w:rPr>
        <w:t>附件三：问题的澄清</w:t>
      </w:r>
      <w:bookmarkEnd w:id="428"/>
      <w:bookmarkEnd w:id="429"/>
      <w:bookmarkEnd w:id="430"/>
      <w:bookmarkEnd w:id="431"/>
      <w:bookmarkEnd w:id="432"/>
      <w:bookmarkEnd w:id="433"/>
      <w:bookmarkEnd w:id="434"/>
      <w:bookmarkEnd w:id="435"/>
      <w:bookmarkEnd w:id="436"/>
    </w:p>
    <w:p>
      <w:pPr>
        <w:spacing w:line="400" w:lineRule="exact"/>
        <w:jc w:val="center"/>
        <w:rPr>
          <w:rFonts w:ascii="宋体" w:hAnsi="宋体" w:eastAsia="宋体" w:cs="宋体"/>
          <w:sz w:val="28"/>
          <w:szCs w:val="28"/>
        </w:rPr>
      </w:pPr>
    </w:p>
    <w:p>
      <w:pPr>
        <w:spacing w:line="400" w:lineRule="exact"/>
        <w:jc w:val="center"/>
        <w:rPr>
          <w:rFonts w:ascii="宋体" w:hAnsi="宋体" w:eastAsia="宋体" w:cs="宋体"/>
          <w:sz w:val="28"/>
          <w:szCs w:val="28"/>
        </w:rPr>
      </w:pPr>
      <w:r>
        <w:rPr>
          <w:rFonts w:hint="eastAsia" w:ascii="宋体" w:hAnsi="宋体" w:eastAsia="宋体" w:cs="宋体"/>
          <w:sz w:val="28"/>
          <w:szCs w:val="28"/>
        </w:rPr>
        <w:t>问题的澄清</w:t>
      </w:r>
    </w:p>
    <w:p>
      <w:pPr>
        <w:spacing w:line="400" w:lineRule="exact"/>
        <w:ind w:firstLine="3465" w:firstLineChars="1650"/>
        <w:rPr>
          <w:rFonts w:ascii="宋体" w:hAnsi="宋体" w:eastAsia="宋体" w:cs="宋体"/>
        </w:rPr>
      </w:pPr>
      <w:r>
        <w:rPr>
          <w:rFonts w:hint="eastAsia" w:ascii="宋体" w:hAnsi="宋体" w:eastAsia="宋体" w:cs="宋体"/>
        </w:rPr>
        <w:t xml:space="preserve">编号： </w:t>
      </w:r>
    </w:p>
    <w:p>
      <w:pPr>
        <w:spacing w:line="400" w:lineRule="exact"/>
        <w:rPr>
          <w:rFonts w:ascii="宋体" w:hAnsi="宋体" w:eastAsia="宋体" w:cs="宋体"/>
          <w:szCs w:val="21"/>
        </w:rPr>
      </w:pPr>
    </w:p>
    <w:p>
      <w:pPr>
        <w:spacing w:line="440" w:lineRule="exact"/>
        <w:rPr>
          <w:rFonts w:ascii="宋体" w:hAnsi="宋体" w:eastAsia="宋体" w:cs="宋体"/>
          <w:szCs w:val="21"/>
        </w:rPr>
      </w:pPr>
      <w:r>
        <w:rPr>
          <w:rFonts w:hint="eastAsia" w:ascii="宋体" w:hAnsi="宋体" w:eastAsia="宋体" w:cs="宋体"/>
          <w:szCs w:val="21"/>
          <w:u w:val="single"/>
        </w:rPr>
        <w:t xml:space="preserve">                  （</w:t>
      </w:r>
      <w:r>
        <w:rPr>
          <w:rFonts w:hint="eastAsia" w:ascii="宋体" w:hAnsi="宋体" w:eastAsia="宋体" w:cs="宋体"/>
          <w:szCs w:val="21"/>
        </w:rPr>
        <w:t>项目名称）招标评标委员会：</w:t>
      </w:r>
    </w:p>
    <w:p>
      <w:pPr>
        <w:spacing w:line="440" w:lineRule="exact"/>
        <w:rPr>
          <w:rFonts w:ascii="宋体" w:hAnsi="宋体" w:eastAsia="宋体" w:cs="宋体"/>
          <w:szCs w:val="21"/>
        </w:rPr>
      </w:pPr>
    </w:p>
    <w:p>
      <w:pPr>
        <w:spacing w:line="440" w:lineRule="exact"/>
        <w:rPr>
          <w:rFonts w:ascii="宋体" w:hAnsi="宋体" w:eastAsia="宋体" w:cs="宋体"/>
          <w:szCs w:val="21"/>
        </w:rPr>
      </w:pPr>
      <w:r>
        <w:rPr>
          <w:rFonts w:hint="eastAsia" w:ascii="宋体" w:hAnsi="宋体" w:eastAsia="宋体" w:cs="宋体"/>
          <w:szCs w:val="21"/>
        </w:rPr>
        <w:t>　　问题澄清通知（编号：）已收悉，现澄清如下：</w:t>
      </w:r>
    </w:p>
    <w:p>
      <w:pPr>
        <w:spacing w:line="440" w:lineRule="exact"/>
        <w:rPr>
          <w:rFonts w:ascii="宋体" w:hAnsi="宋体" w:eastAsia="宋体" w:cs="宋体"/>
          <w:szCs w:val="21"/>
        </w:rPr>
      </w:pPr>
      <w:r>
        <w:rPr>
          <w:rFonts w:hint="eastAsia" w:ascii="宋体" w:hAnsi="宋体" w:eastAsia="宋体" w:cs="宋体"/>
          <w:szCs w:val="21"/>
        </w:rPr>
        <w:t>　     1.</w:t>
      </w:r>
    </w:p>
    <w:p>
      <w:pPr>
        <w:spacing w:line="440" w:lineRule="exact"/>
        <w:rPr>
          <w:rFonts w:ascii="宋体" w:hAnsi="宋体" w:eastAsia="宋体" w:cs="宋体"/>
          <w:szCs w:val="21"/>
        </w:rPr>
      </w:pPr>
      <w:r>
        <w:rPr>
          <w:rFonts w:hint="eastAsia" w:ascii="宋体" w:hAnsi="宋体" w:eastAsia="宋体" w:cs="宋体"/>
          <w:szCs w:val="21"/>
        </w:rPr>
        <w:t>　     2.</w:t>
      </w:r>
    </w:p>
    <w:p>
      <w:pPr>
        <w:spacing w:line="440" w:lineRule="exact"/>
        <w:rPr>
          <w:rFonts w:ascii="宋体" w:hAnsi="宋体" w:eastAsia="宋体" w:cs="宋体"/>
          <w:szCs w:val="21"/>
        </w:rPr>
      </w:pPr>
      <w:r>
        <w:rPr>
          <w:rFonts w:hint="eastAsia" w:ascii="宋体" w:hAnsi="宋体" w:eastAsia="宋体" w:cs="宋体"/>
          <w:szCs w:val="21"/>
        </w:rPr>
        <w:t xml:space="preserve">　   </w:t>
      </w:r>
    </w:p>
    <w:p>
      <w:pPr>
        <w:spacing w:line="440" w:lineRule="exact"/>
        <w:rPr>
          <w:rFonts w:ascii="宋体" w:hAnsi="宋体" w:eastAsia="宋体" w:cs="宋体"/>
          <w:szCs w:val="21"/>
        </w:rPr>
      </w:pPr>
      <w:r>
        <w:rPr>
          <w:rFonts w:hint="eastAsia" w:ascii="宋体" w:hAnsi="宋体" w:eastAsia="宋体" w:cs="宋体"/>
          <w:szCs w:val="21"/>
        </w:rPr>
        <w:t>　    .....</w:t>
      </w:r>
    </w:p>
    <w:p>
      <w:pPr>
        <w:spacing w:line="440" w:lineRule="exact"/>
        <w:rPr>
          <w:rFonts w:ascii="宋体" w:hAnsi="宋体" w:eastAsia="宋体" w:cs="宋体"/>
          <w:szCs w:val="21"/>
        </w:rPr>
      </w:pPr>
    </w:p>
    <w:p>
      <w:pPr>
        <w:spacing w:line="440" w:lineRule="exact"/>
        <w:rPr>
          <w:rFonts w:ascii="宋体" w:hAnsi="宋体" w:eastAsia="宋体" w:cs="宋体"/>
          <w:szCs w:val="21"/>
        </w:rPr>
      </w:pPr>
      <w:r>
        <w:rPr>
          <w:rFonts w:hint="eastAsia" w:ascii="宋体" w:hAnsi="宋体" w:eastAsia="宋体" w:cs="宋体"/>
          <w:szCs w:val="21"/>
        </w:rPr>
        <w:t xml:space="preserve">　 </w:t>
      </w:r>
    </w:p>
    <w:p>
      <w:pPr>
        <w:spacing w:line="440" w:lineRule="exact"/>
        <w:rPr>
          <w:rFonts w:ascii="宋体" w:hAnsi="宋体" w:eastAsia="宋体" w:cs="宋体"/>
          <w:szCs w:val="21"/>
        </w:rPr>
      </w:pPr>
    </w:p>
    <w:p>
      <w:pPr>
        <w:spacing w:line="440" w:lineRule="exact"/>
        <w:rPr>
          <w:rFonts w:ascii="宋体" w:hAnsi="宋体" w:eastAsia="宋体" w:cs="宋体"/>
          <w:szCs w:val="21"/>
        </w:rPr>
      </w:pPr>
    </w:p>
    <w:p>
      <w:pPr>
        <w:spacing w:line="440" w:lineRule="exact"/>
        <w:rPr>
          <w:rFonts w:ascii="宋体" w:hAnsi="宋体" w:eastAsia="宋体" w:cs="宋体"/>
          <w:szCs w:val="21"/>
        </w:rPr>
      </w:pPr>
    </w:p>
    <w:p>
      <w:pPr>
        <w:spacing w:line="440" w:lineRule="exact"/>
        <w:rPr>
          <w:rFonts w:ascii="宋体" w:hAnsi="宋体" w:eastAsia="宋体" w:cs="宋体"/>
          <w:szCs w:val="21"/>
        </w:rPr>
      </w:pPr>
    </w:p>
    <w:p>
      <w:pPr>
        <w:spacing w:line="440" w:lineRule="exact"/>
        <w:rPr>
          <w:rFonts w:ascii="宋体" w:hAnsi="宋体" w:eastAsia="宋体" w:cs="宋体"/>
          <w:szCs w:val="21"/>
        </w:rPr>
      </w:pPr>
      <w:r>
        <w:rPr>
          <w:rFonts w:hint="eastAsia" w:ascii="宋体" w:hAnsi="宋体" w:eastAsia="宋体" w:cs="宋体"/>
          <w:szCs w:val="21"/>
        </w:rPr>
        <w:t>　　　　　　　　　　　　　　　投标人：（盖单位章）</w:t>
      </w:r>
    </w:p>
    <w:p>
      <w:pPr>
        <w:spacing w:line="440" w:lineRule="exact"/>
        <w:rPr>
          <w:rFonts w:ascii="宋体" w:hAnsi="宋体" w:eastAsia="宋体" w:cs="宋体"/>
          <w:szCs w:val="21"/>
        </w:rPr>
      </w:pPr>
      <w:r>
        <w:rPr>
          <w:rFonts w:hint="eastAsia" w:ascii="宋体" w:hAnsi="宋体" w:eastAsia="宋体" w:cs="宋体"/>
          <w:szCs w:val="21"/>
        </w:rPr>
        <w:t>　　　　　　　　　　　　　　　</w:t>
      </w:r>
    </w:p>
    <w:p>
      <w:pPr>
        <w:spacing w:line="440" w:lineRule="exact"/>
        <w:rPr>
          <w:rFonts w:ascii="宋体" w:hAnsi="宋体" w:eastAsia="宋体" w:cs="宋体"/>
          <w:szCs w:val="21"/>
        </w:rPr>
      </w:pPr>
      <w:r>
        <w:rPr>
          <w:rFonts w:hint="eastAsia" w:ascii="宋体" w:hAnsi="宋体" w:eastAsia="宋体" w:cs="宋体"/>
          <w:szCs w:val="21"/>
        </w:rPr>
        <w:t>　　　　　　　　　　　　　　　法定代表人或其委托代理人：（签字）</w:t>
      </w:r>
    </w:p>
    <w:p>
      <w:pPr>
        <w:spacing w:line="440" w:lineRule="exact"/>
        <w:rPr>
          <w:rFonts w:ascii="宋体" w:hAnsi="宋体" w:eastAsia="宋体" w:cs="宋体"/>
          <w:szCs w:val="21"/>
        </w:rPr>
      </w:pPr>
      <w:r>
        <w:rPr>
          <w:rFonts w:hint="eastAsia" w:ascii="宋体" w:hAnsi="宋体" w:eastAsia="宋体" w:cs="宋体"/>
          <w:szCs w:val="21"/>
        </w:rPr>
        <w:t>　　　　　　　　　　　　　　　</w:t>
      </w:r>
    </w:p>
    <w:p>
      <w:pPr>
        <w:spacing w:line="440" w:lineRule="exact"/>
        <w:rPr>
          <w:rFonts w:ascii="宋体" w:hAnsi="宋体" w:eastAsia="宋体" w:cs="宋体"/>
          <w:szCs w:val="21"/>
        </w:rPr>
      </w:pPr>
      <w:r>
        <w:rPr>
          <w:rFonts w:hint="eastAsia" w:ascii="宋体" w:hAnsi="宋体" w:eastAsia="宋体" w:cs="宋体"/>
          <w:szCs w:val="21"/>
        </w:rPr>
        <w:t>　　　　　　　　　　　　　　　            年月日</w:t>
      </w: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rPr>
          <w:rFonts w:ascii="宋体" w:hAnsi="宋体" w:eastAsia="宋体" w:cs="宋体"/>
          <w:b/>
          <w:sz w:val="28"/>
          <w:szCs w:val="28"/>
        </w:rPr>
      </w:pPr>
      <w:bookmarkStart w:id="437" w:name="_Toc247085742"/>
      <w:bookmarkStart w:id="438" w:name="_Toc152042361"/>
      <w:bookmarkStart w:id="439" w:name="_Toc246996970"/>
      <w:bookmarkStart w:id="440" w:name="_Toc152045584"/>
      <w:bookmarkStart w:id="441" w:name="_Toc11573"/>
      <w:bookmarkStart w:id="442" w:name="_Toc179632602"/>
      <w:bookmarkStart w:id="443" w:name="_Toc144974551"/>
      <w:bookmarkStart w:id="444" w:name="_Toc296602472"/>
      <w:bookmarkStart w:id="445" w:name="_Toc246996227"/>
      <w:r>
        <w:rPr>
          <w:rFonts w:hint="eastAsia" w:ascii="宋体" w:hAnsi="宋体" w:eastAsia="宋体" w:cs="宋体"/>
          <w:b/>
          <w:sz w:val="28"/>
          <w:szCs w:val="28"/>
        </w:rPr>
        <w:t>附件四：中标通知书</w:t>
      </w:r>
      <w:bookmarkEnd w:id="437"/>
      <w:bookmarkEnd w:id="438"/>
      <w:bookmarkEnd w:id="439"/>
      <w:bookmarkEnd w:id="440"/>
      <w:bookmarkEnd w:id="441"/>
      <w:bookmarkEnd w:id="442"/>
      <w:bookmarkEnd w:id="443"/>
      <w:bookmarkEnd w:id="444"/>
      <w:bookmarkEnd w:id="445"/>
    </w:p>
    <w:p>
      <w:pPr>
        <w:spacing w:line="400" w:lineRule="exact"/>
        <w:rPr>
          <w:rFonts w:ascii="宋体" w:hAnsi="宋体" w:eastAsia="宋体" w:cs="宋体"/>
        </w:rPr>
      </w:pPr>
    </w:p>
    <w:p>
      <w:pPr>
        <w:spacing w:line="400" w:lineRule="exact"/>
        <w:jc w:val="center"/>
        <w:rPr>
          <w:rFonts w:ascii="宋体" w:hAnsi="宋体" w:eastAsia="宋体" w:cs="宋体"/>
          <w:sz w:val="28"/>
          <w:szCs w:val="28"/>
        </w:rPr>
      </w:pPr>
      <w:r>
        <w:rPr>
          <w:rFonts w:hint="eastAsia" w:ascii="宋体" w:hAnsi="宋体" w:eastAsia="宋体" w:cs="宋体"/>
          <w:sz w:val="28"/>
          <w:szCs w:val="28"/>
        </w:rPr>
        <w:t>中标通知书（参考格式）</w:t>
      </w:r>
    </w:p>
    <w:p>
      <w:pPr>
        <w:spacing w:line="400" w:lineRule="exact"/>
        <w:rPr>
          <w:rFonts w:ascii="宋体" w:hAnsi="宋体" w:eastAsia="宋体" w:cs="宋体"/>
        </w:rPr>
      </w:pPr>
    </w:p>
    <w:p>
      <w:pPr>
        <w:spacing w:line="440" w:lineRule="exact"/>
        <w:rPr>
          <w:rFonts w:ascii="宋体" w:hAnsi="宋体" w:eastAsia="宋体" w:cs="宋体"/>
          <w:szCs w:val="21"/>
        </w:rPr>
      </w:pPr>
      <w:r>
        <w:rPr>
          <w:rFonts w:hint="eastAsia" w:ascii="宋体" w:hAnsi="宋体" w:eastAsia="宋体" w:cs="宋体"/>
          <w:szCs w:val="21"/>
        </w:rPr>
        <w:t>（中标人名称）：</w:t>
      </w:r>
    </w:p>
    <w:p>
      <w:pPr>
        <w:spacing w:line="440" w:lineRule="exact"/>
        <w:rPr>
          <w:rFonts w:ascii="宋体" w:hAnsi="宋体" w:eastAsia="宋体" w:cs="宋体"/>
          <w:szCs w:val="21"/>
        </w:rPr>
      </w:pPr>
    </w:p>
    <w:p>
      <w:pPr>
        <w:spacing w:line="440" w:lineRule="exact"/>
        <w:rPr>
          <w:rFonts w:ascii="宋体" w:hAnsi="宋体" w:eastAsia="宋体" w:cs="宋体"/>
          <w:szCs w:val="21"/>
        </w:rPr>
      </w:pPr>
      <w:r>
        <w:rPr>
          <w:rFonts w:hint="eastAsia" w:ascii="宋体" w:hAnsi="宋体" w:eastAsia="宋体" w:cs="宋体"/>
          <w:szCs w:val="21"/>
        </w:rPr>
        <w:t>　　你方于（投标日期）所递交的（项目名称）投标文件已被我方接受，被确定为中标人。</w:t>
      </w:r>
    </w:p>
    <w:p>
      <w:pPr>
        <w:spacing w:line="440" w:lineRule="exact"/>
        <w:rPr>
          <w:rFonts w:ascii="宋体" w:hAnsi="宋体" w:eastAsia="宋体" w:cs="宋体"/>
          <w:szCs w:val="21"/>
        </w:rPr>
      </w:pPr>
      <w:r>
        <w:rPr>
          <w:rFonts w:hint="eastAsia" w:ascii="宋体" w:hAnsi="宋体" w:eastAsia="宋体" w:cs="宋体"/>
          <w:szCs w:val="21"/>
        </w:rPr>
        <w:t>　　中标价：元。</w:t>
      </w:r>
    </w:p>
    <w:p>
      <w:pPr>
        <w:spacing w:line="440" w:lineRule="exact"/>
        <w:rPr>
          <w:rFonts w:ascii="宋体" w:hAnsi="宋体" w:eastAsia="宋体" w:cs="宋体"/>
          <w:szCs w:val="21"/>
        </w:rPr>
      </w:pPr>
      <w:r>
        <w:rPr>
          <w:rFonts w:hint="eastAsia" w:ascii="宋体" w:hAnsi="宋体" w:eastAsia="宋体" w:cs="宋体"/>
          <w:szCs w:val="21"/>
        </w:rPr>
        <w:t>　　工期：日历天。</w:t>
      </w:r>
    </w:p>
    <w:p>
      <w:pPr>
        <w:spacing w:line="440" w:lineRule="exact"/>
        <w:rPr>
          <w:rFonts w:ascii="宋体" w:hAnsi="宋体" w:eastAsia="宋体" w:cs="宋体"/>
          <w:szCs w:val="21"/>
        </w:rPr>
      </w:pPr>
      <w:r>
        <w:rPr>
          <w:rFonts w:hint="eastAsia" w:ascii="宋体" w:hAnsi="宋体" w:eastAsia="宋体" w:cs="宋体"/>
          <w:szCs w:val="21"/>
        </w:rPr>
        <w:t>　  工程质量：符合标准。</w:t>
      </w:r>
    </w:p>
    <w:p>
      <w:pPr>
        <w:spacing w:line="440" w:lineRule="exact"/>
        <w:rPr>
          <w:rFonts w:ascii="宋体" w:hAnsi="宋体" w:eastAsia="宋体" w:cs="宋体"/>
          <w:szCs w:val="21"/>
        </w:rPr>
      </w:pPr>
      <w:r>
        <w:rPr>
          <w:rFonts w:hint="eastAsia" w:ascii="宋体" w:hAnsi="宋体" w:eastAsia="宋体" w:cs="宋体"/>
          <w:szCs w:val="21"/>
        </w:rPr>
        <w:t>　　项目经理：（姓名）。</w:t>
      </w:r>
    </w:p>
    <w:p>
      <w:pPr>
        <w:spacing w:line="440" w:lineRule="exact"/>
        <w:ind w:firstLine="420"/>
        <w:rPr>
          <w:rFonts w:ascii="宋体" w:hAnsi="宋体" w:eastAsia="宋体" w:cs="宋体"/>
          <w:szCs w:val="21"/>
        </w:rPr>
      </w:pPr>
      <w:r>
        <w:rPr>
          <w:rFonts w:hint="eastAsia" w:ascii="宋体" w:hAnsi="宋体" w:eastAsia="宋体" w:cs="宋体"/>
          <w:szCs w:val="21"/>
        </w:rPr>
        <w:t>请你方在接到本通知书后的日内到（指定地点）与我方签订承包合同，在此之前按招标文件第二章“投标人须知”第7.4款规定向我方提交履约保证金。</w:t>
      </w:r>
    </w:p>
    <w:p>
      <w:pPr>
        <w:spacing w:line="440" w:lineRule="exact"/>
        <w:rPr>
          <w:rFonts w:ascii="宋体" w:hAnsi="宋体" w:eastAsia="宋体" w:cs="宋体"/>
          <w:szCs w:val="21"/>
        </w:rPr>
      </w:pPr>
      <w:r>
        <w:rPr>
          <w:rFonts w:hint="eastAsia" w:ascii="宋体" w:hAnsi="宋体" w:eastAsia="宋体" w:cs="宋体"/>
          <w:szCs w:val="21"/>
        </w:rPr>
        <w:t>　　特此通知。</w:t>
      </w:r>
    </w:p>
    <w:p>
      <w:pPr>
        <w:spacing w:line="440" w:lineRule="exact"/>
        <w:rPr>
          <w:rFonts w:ascii="宋体" w:hAnsi="宋体" w:eastAsia="宋体" w:cs="宋体"/>
          <w:szCs w:val="21"/>
        </w:rPr>
      </w:pPr>
    </w:p>
    <w:p>
      <w:pPr>
        <w:spacing w:line="540" w:lineRule="exact"/>
        <w:jc w:val="left"/>
        <w:rPr>
          <w:rFonts w:ascii="宋体" w:hAnsi="宋体" w:eastAsia="宋体" w:cs="宋体"/>
          <w:szCs w:val="21"/>
        </w:rPr>
      </w:pPr>
      <w:r>
        <w:rPr>
          <w:rFonts w:hint="eastAsia" w:ascii="宋体" w:hAnsi="宋体" w:eastAsia="宋体" w:cs="宋体"/>
          <w:szCs w:val="21"/>
        </w:rPr>
        <w:t>招标人：（盖单位章）   招标代理机构：（盖单位章）</w:t>
      </w:r>
    </w:p>
    <w:p>
      <w:pPr>
        <w:spacing w:line="540" w:lineRule="exact"/>
        <w:jc w:val="left"/>
        <w:rPr>
          <w:rFonts w:ascii="宋体" w:hAnsi="宋体" w:eastAsia="宋体" w:cs="宋体"/>
          <w:szCs w:val="21"/>
        </w:rPr>
      </w:pPr>
    </w:p>
    <w:p>
      <w:pPr>
        <w:spacing w:line="540" w:lineRule="exact"/>
        <w:rPr>
          <w:rFonts w:ascii="宋体" w:hAnsi="宋体" w:eastAsia="宋体" w:cs="宋体"/>
          <w:szCs w:val="21"/>
        </w:rPr>
      </w:pPr>
      <w:r>
        <w:rPr>
          <w:rFonts w:hint="eastAsia" w:ascii="宋体" w:hAnsi="宋体" w:eastAsia="宋体" w:cs="宋体"/>
          <w:szCs w:val="21"/>
        </w:rPr>
        <w:t>法定代表人：（签字）      法定代表人或授权委托人：（签字）</w:t>
      </w:r>
    </w:p>
    <w:p>
      <w:pPr>
        <w:spacing w:line="540" w:lineRule="exact"/>
        <w:jc w:val="left"/>
        <w:rPr>
          <w:rFonts w:ascii="宋体" w:hAnsi="宋体" w:eastAsia="宋体" w:cs="宋体"/>
          <w:szCs w:val="21"/>
        </w:rPr>
      </w:pPr>
    </w:p>
    <w:p>
      <w:pPr>
        <w:spacing w:line="540" w:lineRule="exact"/>
        <w:ind w:firstLine="3238" w:firstLineChars="1542"/>
        <w:rPr>
          <w:rFonts w:ascii="宋体" w:hAnsi="宋体" w:eastAsia="宋体" w:cs="宋体"/>
          <w:szCs w:val="21"/>
        </w:rPr>
      </w:pPr>
    </w:p>
    <w:p>
      <w:pPr>
        <w:spacing w:line="540" w:lineRule="exact"/>
        <w:ind w:firstLine="3238" w:firstLineChars="1542"/>
        <w:rPr>
          <w:rFonts w:ascii="宋体" w:hAnsi="宋体" w:eastAsia="宋体" w:cs="宋体"/>
          <w:szCs w:val="21"/>
        </w:rPr>
      </w:pPr>
    </w:p>
    <w:p>
      <w:pPr>
        <w:spacing w:line="540" w:lineRule="exact"/>
        <w:rPr>
          <w:rFonts w:ascii="宋体" w:hAnsi="宋体" w:eastAsia="宋体" w:cs="宋体"/>
          <w:szCs w:val="21"/>
        </w:rPr>
      </w:pPr>
      <w:r>
        <w:rPr>
          <w:rFonts w:hint="eastAsia" w:ascii="宋体" w:hAnsi="宋体" w:eastAsia="宋体" w:cs="宋体"/>
          <w:szCs w:val="21"/>
        </w:rPr>
        <w:t>交易见证：（盖单位章）    监管部门：（盖单位章）</w:t>
      </w:r>
    </w:p>
    <w:p>
      <w:pPr>
        <w:spacing w:line="540" w:lineRule="exact"/>
        <w:rPr>
          <w:rFonts w:ascii="宋体" w:hAnsi="宋体" w:eastAsia="宋体" w:cs="宋体"/>
          <w:szCs w:val="21"/>
        </w:rPr>
      </w:pPr>
    </w:p>
    <w:p>
      <w:pPr>
        <w:spacing w:line="540" w:lineRule="exact"/>
        <w:rPr>
          <w:rFonts w:ascii="宋体" w:hAnsi="宋体" w:eastAsia="宋体" w:cs="宋体"/>
          <w:szCs w:val="21"/>
        </w:rPr>
      </w:pPr>
    </w:p>
    <w:p>
      <w:pPr>
        <w:spacing w:line="540" w:lineRule="exact"/>
        <w:ind w:firstLine="3238" w:firstLineChars="1542"/>
        <w:rPr>
          <w:rFonts w:ascii="宋体" w:hAnsi="宋体" w:eastAsia="宋体" w:cs="宋体"/>
          <w:szCs w:val="21"/>
        </w:rPr>
      </w:pPr>
    </w:p>
    <w:p>
      <w:pPr>
        <w:spacing w:line="540" w:lineRule="exact"/>
        <w:ind w:firstLine="3549" w:firstLineChars="1690"/>
        <w:jc w:val="right"/>
        <w:rPr>
          <w:rFonts w:ascii="宋体" w:hAnsi="宋体" w:eastAsia="宋体" w:cs="宋体"/>
        </w:rPr>
      </w:pPr>
      <w:r>
        <w:rPr>
          <w:rFonts w:hint="eastAsia" w:ascii="宋体" w:hAnsi="宋体" w:eastAsia="宋体" w:cs="宋体"/>
          <w:szCs w:val="21"/>
        </w:rPr>
        <w:t>年月日</w:t>
      </w:r>
    </w:p>
    <w:p>
      <w:pPr>
        <w:spacing w:line="400" w:lineRule="exact"/>
        <w:rPr>
          <w:rFonts w:ascii="宋体" w:hAnsi="宋体" w:eastAsia="宋体" w:cs="宋体"/>
        </w:rPr>
      </w:pPr>
      <w:r>
        <w:rPr>
          <w:rFonts w:hint="eastAsia" w:ascii="宋体" w:hAnsi="宋体" w:eastAsia="宋体" w:cs="宋体"/>
        </w:rPr>
        <w:br w:type="page"/>
      </w:r>
    </w:p>
    <w:p>
      <w:pPr>
        <w:rPr>
          <w:rFonts w:ascii="宋体" w:hAnsi="宋体" w:eastAsia="宋体" w:cs="宋体"/>
          <w:b/>
          <w:sz w:val="28"/>
          <w:szCs w:val="28"/>
        </w:rPr>
      </w:pPr>
      <w:bookmarkStart w:id="446" w:name="_Toc152042363"/>
      <w:bookmarkStart w:id="447" w:name="_Toc14876"/>
      <w:bookmarkStart w:id="448" w:name="_Toc152045586"/>
      <w:bookmarkStart w:id="449" w:name="_Toc296602474"/>
      <w:bookmarkStart w:id="450" w:name="_Toc246996229"/>
      <w:bookmarkStart w:id="451" w:name="_Toc144974553"/>
      <w:bookmarkStart w:id="452" w:name="_Toc247085744"/>
      <w:bookmarkStart w:id="453" w:name="_Toc246996972"/>
      <w:bookmarkStart w:id="454" w:name="_Toc179632604"/>
      <w:r>
        <w:rPr>
          <w:rFonts w:hint="eastAsia" w:ascii="宋体" w:hAnsi="宋体" w:eastAsia="宋体" w:cs="宋体"/>
          <w:b/>
          <w:sz w:val="28"/>
          <w:szCs w:val="28"/>
        </w:rPr>
        <w:t>附件五：确认通知</w:t>
      </w:r>
      <w:bookmarkEnd w:id="446"/>
      <w:bookmarkEnd w:id="447"/>
      <w:bookmarkEnd w:id="448"/>
      <w:bookmarkEnd w:id="449"/>
      <w:bookmarkEnd w:id="450"/>
      <w:bookmarkEnd w:id="451"/>
      <w:bookmarkEnd w:id="452"/>
      <w:bookmarkEnd w:id="453"/>
      <w:bookmarkEnd w:id="454"/>
    </w:p>
    <w:p>
      <w:pPr>
        <w:spacing w:line="400" w:lineRule="exact"/>
        <w:rPr>
          <w:rFonts w:ascii="宋体" w:hAnsi="宋体" w:eastAsia="宋体" w:cs="宋体"/>
        </w:rPr>
      </w:pPr>
    </w:p>
    <w:p>
      <w:pPr>
        <w:spacing w:line="400" w:lineRule="exact"/>
        <w:jc w:val="center"/>
        <w:rPr>
          <w:rFonts w:ascii="宋体" w:hAnsi="宋体" w:eastAsia="宋体" w:cs="宋体"/>
          <w:sz w:val="28"/>
          <w:szCs w:val="28"/>
        </w:rPr>
      </w:pPr>
      <w:r>
        <w:rPr>
          <w:rFonts w:hint="eastAsia" w:ascii="宋体" w:hAnsi="宋体" w:eastAsia="宋体" w:cs="宋体"/>
          <w:sz w:val="28"/>
          <w:szCs w:val="28"/>
        </w:rPr>
        <w:t>确认通知</w:t>
      </w:r>
    </w:p>
    <w:p>
      <w:pPr>
        <w:spacing w:line="400" w:lineRule="exact"/>
        <w:rPr>
          <w:rFonts w:ascii="宋体" w:hAnsi="宋体" w:eastAsia="宋体" w:cs="宋体"/>
        </w:rPr>
      </w:pPr>
    </w:p>
    <w:p>
      <w:pPr>
        <w:spacing w:line="440" w:lineRule="exact"/>
        <w:rPr>
          <w:rFonts w:ascii="宋体" w:hAnsi="宋体" w:eastAsia="宋体" w:cs="宋体"/>
          <w:szCs w:val="21"/>
        </w:rPr>
      </w:pPr>
      <w:r>
        <w:rPr>
          <w:rFonts w:hint="eastAsia" w:ascii="宋体" w:hAnsi="宋体" w:eastAsia="宋体" w:cs="宋体"/>
          <w:szCs w:val="21"/>
        </w:rPr>
        <w:t>（招标人名称）：</w:t>
      </w:r>
    </w:p>
    <w:p>
      <w:pPr>
        <w:spacing w:line="440" w:lineRule="exact"/>
        <w:rPr>
          <w:rFonts w:ascii="宋体" w:hAnsi="宋体" w:eastAsia="宋体" w:cs="宋体"/>
          <w:szCs w:val="21"/>
        </w:rPr>
      </w:pPr>
      <w:r>
        <w:rPr>
          <w:rFonts w:hint="eastAsia" w:ascii="宋体" w:hAnsi="宋体" w:eastAsia="宋体" w:cs="宋体"/>
          <w:szCs w:val="21"/>
        </w:rPr>
        <w:t>　　</w:t>
      </w:r>
    </w:p>
    <w:p>
      <w:pPr>
        <w:spacing w:line="440" w:lineRule="exact"/>
        <w:ind w:firstLine="420" w:firstLineChars="200"/>
        <w:rPr>
          <w:rFonts w:ascii="宋体" w:hAnsi="宋体" w:eastAsia="宋体" w:cs="宋体"/>
          <w:szCs w:val="21"/>
        </w:rPr>
      </w:pPr>
      <w:r>
        <w:rPr>
          <w:rFonts w:hint="eastAsia" w:ascii="宋体" w:hAnsi="宋体" w:eastAsia="宋体" w:cs="宋体"/>
          <w:szCs w:val="21"/>
        </w:rPr>
        <w:t>你方于年 月日发出的（项目名称）关于的通知，我方已于年月日收到。</w:t>
      </w:r>
    </w:p>
    <w:p>
      <w:pPr>
        <w:spacing w:line="440" w:lineRule="exact"/>
        <w:rPr>
          <w:rFonts w:ascii="宋体" w:hAnsi="宋体" w:eastAsia="宋体" w:cs="宋体"/>
          <w:szCs w:val="21"/>
        </w:rPr>
      </w:pPr>
    </w:p>
    <w:p>
      <w:pPr>
        <w:spacing w:line="440" w:lineRule="exact"/>
        <w:rPr>
          <w:rFonts w:ascii="宋体" w:hAnsi="宋体" w:eastAsia="宋体" w:cs="宋体"/>
          <w:szCs w:val="21"/>
        </w:rPr>
      </w:pPr>
      <w:r>
        <w:rPr>
          <w:rFonts w:hint="eastAsia" w:ascii="宋体" w:hAnsi="宋体" w:eastAsia="宋体" w:cs="宋体"/>
          <w:szCs w:val="21"/>
        </w:rPr>
        <w:t>　　特此确认。</w:t>
      </w:r>
    </w:p>
    <w:p>
      <w:pPr>
        <w:spacing w:line="440" w:lineRule="exact"/>
        <w:rPr>
          <w:rFonts w:ascii="宋体" w:hAnsi="宋体" w:eastAsia="宋体" w:cs="宋体"/>
          <w:szCs w:val="21"/>
        </w:rPr>
      </w:pPr>
    </w:p>
    <w:p>
      <w:pPr>
        <w:spacing w:line="440" w:lineRule="exact"/>
        <w:rPr>
          <w:rFonts w:ascii="宋体" w:hAnsi="宋体" w:eastAsia="宋体" w:cs="宋体"/>
          <w:szCs w:val="21"/>
        </w:rPr>
      </w:pPr>
    </w:p>
    <w:p>
      <w:pPr>
        <w:spacing w:line="440" w:lineRule="exact"/>
        <w:rPr>
          <w:rFonts w:ascii="宋体" w:hAnsi="宋体" w:eastAsia="宋体" w:cs="宋体"/>
          <w:szCs w:val="21"/>
        </w:rPr>
      </w:pPr>
      <w:r>
        <w:rPr>
          <w:rFonts w:hint="eastAsia" w:ascii="宋体" w:hAnsi="宋体" w:eastAsia="宋体" w:cs="宋体"/>
          <w:szCs w:val="21"/>
        </w:rPr>
        <w:t xml:space="preserve">                              投标人： （盖单位章）</w:t>
      </w:r>
    </w:p>
    <w:p>
      <w:pPr>
        <w:spacing w:line="440" w:lineRule="exact"/>
        <w:rPr>
          <w:rFonts w:ascii="宋体" w:hAnsi="宋体" w:eastAsia="宋体" w:cs="宋体"/>
          <w:szCs w:val="21"/>
        </w:rPr>
      </w:pPr>
    </w:p>
    <w:p>
      <w:pPr>
        <w:spacing w:line="400" w:lineRule="exact"/>
        <w:rPr>
          <w:rFonts w:ascii="宋体" w:hAnsi="宋体" w:eastAsia="宋体" w:cs="宋体"/>
        </w:rPr>
      </w:pPr>
      <w:r>
        <w:rPr>
          <w:rFonts w:hint="eastAsia" w:ascii="宋体" w:hAnsi="宋体" w:eastAsia="宋体" w:cs="宋体"/>
          <w:szCs w:val="21"/>
        </w:rPr>
        <w:t>年月日</w:t>
      </w: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spacing w:line="400" w:lineRule="exact"/>
        <w:rPr>
          <w:rFonts w:ascii="宋体" w:hAnsi="宋体" w:eastAsia="宋体" w:cs="宋体"/>
        </w:rPr>
      </w:pPr>
    </w:p>
    <w:p>
      <w:pPr>
        <w:pStyle w:val="2"/>
        <w:spacing w:line="500" w:lineRule="exact"/>
        <w:jc w:val="center"/>
        <w:rPr>
          <w:rFonts w:ascii="宋体" w:hAnsi="宋体" w:eastAsia="宋体" w:cs="宋体"/>
        </w:rPr>
      </w:pPr>
      <w:bookmarkStart w:id="455" w:name="_Toc179632605"/>
      <w:bookmarkStart w:id="456" w:name="_Toc246996230"/>
      <w:bookmarkStart w:id="457" w:name="_Toc19070"/>
      <w:bookmarkStart w:id="458" w:name="_Toc152042364"/>
      <w:bookmarkStart w:id="459" w:name="_Toc247085745"/>
      <w:bookmarkStart w:id="460" w:name="_Toc7463"/>
      <w:bookmarkStart w:id="461" w:name="_Toc11626"/>
      <w:bookmarkStart w:id="462" w:name="_Toc18174"/>
      <w:bookmarkStart w:id="463" w:name="_Toc144974554"/>
      <w:bookmarkStart w:id="464" w:name="_Toc27390"/>
      <w:bookmarkStart w:id="465" w:name="_Toc5995"/>
      <w:bookmarkStart w:id="466" w:name="_Toc25787"/>
      <w:bookmarkStart w:id="467" w:name="_Toc26877"/>
      <w:bookmarkStart w:id="468" w:name="_Toc246996973"/>
      <w:bookmarkStart w:id="469" w:name="_Toc152045587"/>
      <w:r>
        <w:rPr>
          <w:rFonts w:hint="eastAsia" w:ascii="宋体" w:hAnsi="宋体" w:eastAsia="宋体" w:cs="宋体"/>
        </w:rPr>
        <w:t>第三章 评标办法</w:t>
      </w:r>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p>
    <w:p>
      <w:pPr>
        <w:spacing w:line="500" w:lineRule="exact"/>
        <w:jc w:val="center"/>
        <w:outlineLvl w:val="1"/>
        <w:rPr>
          <w:rFonts w:ascii="宋体" w:hAnsi="宋体" w:eastAsia="宋体" w:cs="宋体"/>
          <w:b/>
          <w:bCs/>
          <w:sz w:val="32"/>
          <w:szCs w:val="32"/>
        </w:rPr>
      </w:pPr>
      <w:bookmarkStart w:id="470" w:name="_Toc246996231"/>
      <w:bookmarkStart w:id="471" w:name="_Toc144974555"/>
      <w:bookmarkStart w:id="472" w:name="_Toc3345"/>
      <w:bookmarkStart w:id="473" w:name="_Toc246996974"/>
      <w:bookmarkStart w:id="474" w:name="_Toc179632606"/>
      <w:bookmarkStart w:id="475" w:name="_Toc25753"/>
      <w:bookmarkStart w:id="476" w:name="_Toc152042365"/>
      <w:bookmarkStart w:id="477" w:name="_Toc9418"/>
      <w:bookmarkStart w:id="478" w:name="_Toc247085746"/>
      <w:bookmarkStart w:id="479" w:name="_Toc15321"/>
      <w:bookmarkStart w:id="480" w:name="_Toc6460"/>
      <w:bookmarkStart w:id="481" w:name="_Toc19544"/>
      <w:bookmarkStart w:id="482" w:name="_Toc152045588"/>
      <w:r>
        <w:rPr>
          <w:rFonts w:hint="eastAsia" w:ascii="宋体" w:hAnsi="宋体" w:eastAsia="宋体" w:cs="宋体"/>
          <w:b/>
          <w:bCs/>
          <w:sz w:val="32"/>
          <w:szCs w:val="32"/>
        </w:rPr>
        <w:t>评标办法前附表</w:t>
      </w:r>
      <w:bookmarkEnd w:id="470"/>
      <w:bookmarkEnd w:id="471"/>
      <w:bookmarkEnd w:id="472"/>
      <w:bookmarkEnd w:id="473"/>
      <w:bookmarkEnd w:id="474"/>
      <w:bookmarkEnd w:id="475"/>
      <w:bookmarkEnd w:id="476"/>
      <w:bookmarkEnd w:id="477"/>
      <w:bookmarkEnd w:id="478"/>
      <w:bookmarkEnd w:id="479"/>
      <w:bookmarkEnd w:id="480"/>
      <w:bookmarkEnd w:id="481"/>
      <w:bookmarkEnd w:id="482"/>
    </w:p>
    <w:tbl>
      <w:tblPr>
        <w:tblStyle w:val="13"/>
        <w:tblW w:w="92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49"/>
        <w:gridCol w:w="991"/>
        <w:gridCol w:w="89"/>
        <w:gridCol w:w="2394"/>
        <w:gridCol w:w="217"/>
        <w:gridCol w:w="4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905" w:type="dxa"/>
            <w:gridSpan w:val="3"/>
            <w:vAlign w:val="center"/>
          </w:tcPr>
          <w:p>
            <w:pPr>
              <w:jc w:val="center"/>
              <w:rPr>
                <w:rFonts w:ascii="宋体" w:hAnsi="宋体" w:eastAsia="宋体" w:cs="宋体"/>
              </w:rPr>
            </w:pPr>
            <w:r>
              <w:rPr>
                <w:rFonts w:hint="eastAsia" w:ascii="宋体" w:hAnsi="宋体" w:eastAsia="宋体" w:cs="宋体"/>
                <w:szCs w:val="21"/>
              </w:rPr>
              <w:t>条款号</w:t>
            </w:r>
          </w:p>
        </w:tc>
        <w:tc>
          <w:tcPr>
            <w:tcW w:w="2700" w:type="dxa"/>
            <w:gridSpan w:val="3"/>
            <w:vAlign w:val="center"/>
          </w:tcPr>
          <w:p>
            <w:pPr>
              <w:jc w:val="center"/>
              <w:rPr>
                <w:rFonts w:ascii="宋体" w:hAnsi="宋体" w:eastAsia="宋体" w:cs="宋体"/>
              </w:rPr>
            </w:pPr>
            <w:r>
              <w:rPr>
                <w:rFonts w:hint="eastAsia" w:ascii="宋体" w:hAnsi="宋体" w:eastAsia="宋体" w:cs="宋体"/>
                <w:szCs w:val="21"/>
              </w:rPr>
              <w:t>评审因素</w:t>
            </w:r>
          </w:p>
        </w:tc>
        <w:tc>
          <w:tcPr>
            <w:tcW w:w="4680" w:type="dxa"/>
            <w:vAlign w:val="center"/>
          </w:tcPr>
          <w:p>
            <w:pPr>
              <w:jc w:val="center"/>
              <w:rPr>
                <w:rFonts w:ascii="宋体" w:hAnsi="宋体" w:eastAsia="宋体" w:cs="宋体"/>
              </w:rPr>
            </w:pPr>
            <w:r>
              <w:rPr>
                <w:rFonts w:hint="eastAsia" w:ascii="宋体" w:hAnsi="宋体" w:eastAsia="宋体" w:cs="宋体"/>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765" w:type="dxa"/>
            <w:vMerge w:val="restart"/>
            <w:vAlign w:val="center"/>
          </w:tcPr>
          <w:p>
            <w:pPr>
              <w:jc w:val="center"/>
              <w:rPr>
                <w:rFonts w:ascii="宋体" w:hAnsi="宋体" w:eastAsia="宋体" w:cs="宋体"/>
              </w:rPr>
            </w:pPr>
            <w:r>
              <w:rPr>
                <w:rFonts w:hint="eastAsia" w:ascii="宋体" w:hAnsi="宋体" w:eastAsia="宋体" w:cs="宋体"/>
              </w:rPr>
              <w:t>2.1.1</w:t>
            </w:r>
          </w:p>
        </w:tc>
        <w:tc>
          <w:tcPr>
            <w:tcW w:w="1140" w:type="dxa"/>
            <w:gridSpan w:val="2"/>
            <w:vMerge w:val="restart"/>
            <w:vAlign w:val="center"/>
          </w:tcPr>
          <w:p>
            <w:pPr>
              <w:jc w:val="center"/>
              <w:rPr>
                <w:rFonts w:ascii="宋体" w:hAnsi="宋体" w:eastAsia="宋体" w:cs="宋体"/>
              </w:rPr>
            </w:pPr>
            <w:r>
              <w:rPr>
                <w:rFonts w:hint="eastAsia" w:ascii="宋体" w:hAnsi="宋体" w:eastAsia="宋体" w:cs="宋体"/>
                <w:szCs w:val="21"/>
              </w:rPr>
              <w:t>形式评审标准</w:t>
            </w:r>
          </w:p>
        </w:tc>
        <w:tc>
          <w:tcPr>
            <w:tcW w:w="2700" w:type="dxa"/>
            <w:gridSpan w:val="3"/>
            <w:vAlign w:val="center"/>
          </w:tcPr>
          <w:p>
            <w:pPr>
              <w:spacing w:line="360" w:lineRule="auto"/>
              <w:jc w:val="center"/>
              <w:rPr>
                <w:rFonts w:ascii="宋体" w:hAnsi="宋体" w:eastAsia="宋体" w:cs="宋体"/>
              </w:rPr>
            </w:pPr>
            <w:r>
              <w:rPr>
                <w:rFonts w:hint="eastAsia" w:ascii="宋体" w:hAnsi="宋体" w:eastAsia="宋体" w:cs="宋体"/>
                <w:szCs w:val="21"/>
              </w:rPr>
              <w:t>投标人名称</w:t>
            </w:r>
          </w:p>
        </w:tc>
        <w:tc>
          <w:tcPr>
            <w:tcW w:w="4680" w:type="dxa"/>
            <w:vAlign w:val="center"/>
          </w:tcPr>
          <w:p>
            <w:pPr>
              <w:spacing w:line="360" w:lineRule="auto"/>
              <w:rPr>
                <w:rFonts w:ascii="宋体" w:hAnsi="宋体" w:eastAsia="宋体" w:cs="宋体"/>
              </w:rPr>
            </w:pPr>
            <w:r>
              <w:rPr>
                <w:rFonts w:hint="eastAsia" w:ascii="宋体" w:hAnsi="宋体" w:eastAsia="宋体" w:cs="宋体"/>
                <w:szCs w:val="21"/>
              </w:rPr>
              <w:t>与营业执照、资质证书、安全生产许可证一致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765" w:type="dxa"/>
            <w:vMerge w:val="continue"/>
          </w:tcPr>
          <w:p>
            <w:pPr>
              <w:rPr>
                <w:rFonts w:ascii="宋体" w:hAnsi="宋体" w:eastAsia="宋体" w:cs="宋体"/>
              </w:rPr>
            </w:pPr>
          </w:p>
        </w:tc>
        <w:tc>
          <w:tcPr>
            <w:tcW w:w="1140" w:type="dxa"/>
            <w:gridSpan w:val="2"/>
            <w:vMerge w:val="continue"/>
          </w:tcPr>
          <w:p>
            <w:pPr>
              <w:rPr>
                <w:rFonts w:ascii="宋体" w:hAnsi="宋体" w:eastAsia="宋体" w:cs="宋体"/>
                <w:szCs w:val="21"/>
              </w:rPr>
            </w:pPr>
          </w:p>
        </w:tc>
        <w:tc>
          <w:tcPr>
            <w:tcW w:w="2700" w:type="dxa"/>
            <w:gridSpan w:val="3"/>
            <w:vAlign w:val="center"/>
          </w:tcPr>
          <w:p>
            <w:pPr>
              <w:spacing w:line="360" w:lineRule="auto"/>
              <w:jc w:val="center"/>
              <w:rPr>
                <w:rFonts w:ascii="宋体" w:hAnsi="宋体" w:eastAsia="宋体" w:cs="宋体"/>
              </w:rPr>
            </w:pPr>
            <w:r>
              <w:rPr>
                <w:rFonts w:hint="eastAsia" w:ascii="宋体" w:hAnsi="宋体" w:eastAsia="宋体" w:cs="宋体"/>
                <w:szCs w:val="21"/>
              </w:rPr>
              <w:t>投标函签字盖章</w:t>
            </w:r>
          </w:p>
        </w:tc>
        <w:tc>
          <w:tcPr>
            <w:tcW w:w="4680" w:type="dxa"/>
            <w:vAlign w:val="center"/>
          </w:tcPr>
          <w:p>
            <w:pPr>
              <w:spacing w:line="360" w:lineRule="auto"/>
              <w:rPr>
                <w:rFonts w:ascii="宋体" w:hAnsi="宋体" w:eastAsia="宋体" w:cs="宋体"/>
              </w:rPr>
            </w:pPr>
            <w:r>
              <w:rPr>
                <w:rFonts w:hint="eastAsia" w:ascii="宋体" w:hAnsi="宋体" w:eastAsia="宋体" w:cs="宋体"/>
                <w:szCs w:val="21"/>
              </w:rPr>
              <w:t>有法定代表人或其委托代理人签字或加盖单位章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765" w:type="dxa"/>
            <w:vMerge w:val="continue"/>
          </w:tcPr>
          <w:p>
            <w:pPr>
              <w:rPr>
                <w:rFonts w:ascii="宋体" w:hAnsi="宋体" w:eastAsia="宋体" w:cs="宋体"/>
              </w:rPr>
            </w:pPr>
          </w:p>
        </w:tc>
        <w:tc>
          <w:tcPr>
            <w:tcW w:w="1140" w:type="dxa"/>
            <w:gridSpan w:val="2"/>
            <w:vMerge w:val="continue"/>
          </w:tcPr>
          <w:p>
            <w:pPr>
              <w:rPr>
                <w:rFonts w:ascii="宋体" w:hAnsi="宋体" w:eastAsia="宋体" w:cs="宋体"/>
                <w:szCs w:val="21"/>
              </w:rPr>
            </w:pPr>
          </w:p>
        </w:tc>
        <w:tc>
          <w:tcPr>
            <w:tcW w:w="2700" w:type="dxa"/>
            <w:gridSpan w:val="3"/>
            <w:vAlign w:val="center"/>
          </w:tcPr>
          <w:p>
            <w:pPr>
              <w:spacing w:line="360" w:lineRule="auto"/>
              <w:jc w:val="center"/>
              <w:rPr>
                <w:rFonts w:ascii="宋体" w:hAnsi="宋体" w:eastAsia="宋体" w:cs="宋体"/>
              </w:rPr>
            </w:pPr>
            <w:r>
              <w:rPr>
                <w:rFonts w:hint="eastAsia" w:ascii="宋体" w:hAnsi="宋体" w:eastAsia="宋体" w:cs="宋体"/>
                <w:szCs w:val="21"/>
              </w:rPr>
              <w:t>投标文件格式</w:t>
            </w:r>
          </w:p>
        </w:tc>
        <w:tc>
          <w:tcPr>
            <w:tcW w:w="4680" w:type="dxa"/>
            <w:vAlign w:val="center"/>
          </w:tcPr>
          <w:p>
            <w:pPr>
              <w:spacing w:line="360" w:lineRule="auto"/>
              <w:rPr>
                <w:rFonts w:ascii="宋体" w:hAnsi="宋体" w:eastAsia="宋体" w:cs="宋体"/>
              </w:rPr>
            </w:pPr>
            <w:r>
              <w:rPr>
                <w:rFonts w:hint="eastAsia" w:ascii="宋体" w:hAnsi="宋体" w:eastAsia="宋体" w:cs="宋体"/>
                <w:szCs w:val="21"/>
              </w:rPr>
              <w:t>符合第八章“投标文件格式”的要求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765" w:type="dxa"/>
            <w:vMerge w:val="continue"/>
          </w:tcPr>
          <w:p>
            <w:pPr>
              <w:rPr>
                <w:rFonts w:ascii="宋体" w:hAnsi="宋体" w:eastAsia="宋体" w:cs="宋体"/>
              </w:rPr>
            </w:pPr>
          </w:p>
        </w:tc>
        <w:tc>
          <w:tcPr>
            <w:tcW w:w="1140" w:type="dxa"/>
            <w:gridSpan w:val="2"/>
            <w:vMerge w:val="continue"/>
          </w:tcPr>
          <w:p>
            <w:pPr>
              <w:rPr>
                <w:rFonts w:ascii="宋体" w:hAnsi="宋体" w:eastAsia="宋体" w:cs="宋体"/>
                <w:szCs w:val="21"/>
              </w:rPr>
            </w:pPr>
          </w:p>
        </w:tc>
        <w:tc>
          <w:tcPr>
            <w:tcW w:w="2700" w:type="dxa"/>
            <w:gridSpan w:val="3"/>
            <w:vAlign w:val="center"/>
          </w:tcPr>
          <w:p>
            <w:pPr>
              <w:spacing w:line="360" w:lineRule="auto"/>
              <w:jc w:val="center"/>
              <w:rPr>
                <w:rFonts w:ascii="宋体" w:hAnsi="宋体" w:eastAsia="宋体" w:cs="宋体"/>
              </w:rPr>
            </w:pPr>
            <w:r>
              <w:rPr>
                <w:rFonts w:hint="eastAsia" w:ascii="宋体" w:hAnsi="宋体" w:eastAsia="宋体" w:cs="宋体"/>
                <w:szCs w:val="21"/>
              </w:rPr>
              <w:t>报价唯一</w:t>
            </w:r>
          </w:p>
        </w:tc>
        <w:tc>
          <w:tcPr>
            <w:tcW w:w="4680" w:type="dxa"/>
            <w:vAlign w:val="center"/>
          </w:tcPr>
          <w:p>
            <w:pPr>
              <w:spacing w:line="360" w:lineRule="auto"/>
              <w:rPr>
                <w:rFonts w:ascii="宋体" w:hAnsi="宋体" w:eastAsia="宋体" w:cs="宋体"/>
              </w:rPr>
            </w:pPr>
            <w:r>
              <w:rPr>
                <w:rFonts w:hint="eastAsia" w:ascii="宋体" w:hAnsi="宋体" w:eastAsia="宋体" w:cs="宋体"/>
                <w:szCs w:val="21"/>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765" w:type="dxa"/>
            <w:vMerge w:val="restart"/>
            <w:vAlign w:val="center"/>
          </w:tcPr>
          <w:p>
            <w:pPr>
              <w:jc w:val="center"/>
              <w:rPr>
                <w:rFonts w:ascii="宋体" w:hAnsi="宋体" w:eastAsia="宋体" w:cs="宋体"/>
              </w:rPr>
            </w:pPr>
            <w:r>
              <w:rPr>
                <w:rFonts w:hint="eastAsia" w:ascii="宋体" w:hAnsi="宋体" w:eastAsia="宋体" w:cs="宋体"/>
              </w:rPr>
              <w:t>2.1.2</w:t>
            </w:r>
          </w:p>
        </w:tc>
        <w:tc>
          <w:tcPr>
            <w:tcW w:w="1140" w:type="dxa"/>
            <w:gridSpan w:val="2"/>
            <w:vMerge w:val="restart"/>
            <w:vAlign w:val="center"/>
          </w:tcPr>
          <w:p>
            <w:pPr>
              <w:spacing w:line="360" w:lineRule="auto"/>
              <w:jc w:val="center"/>
              <w:rPr>
                <w:rFonts w:ascii="宋体" w:hAnsi="宋体" w:eastAsia="宋体" w:cs="宋体"/>
                <w:szCs w:val="21"/>
              </w:rPr>
            </w:pPr>
            <w:r>
              <w:rPr>
                <w:rFonts w:hint="eastAsia" w:ascii="宋体" w:hAnsi="宋体" w:eastAsia="宋体" w:cs="宋体"/>
                <w:szCs w:val="21"/>
              </w:rPr>
              <w:t>资格评审标准</w:t>
            </w:r>
          </w:p>
        </w:tc>
        <w:tc>
          <w:tcPr>
            <w:tcW w:w="2700" w:type="dxa"/>
            <w:gridSpan w:val="3"/>
            <w:vAlign w:val="center"/>
          </w:tcPr>
          <w:p>
            <w:pPr>
              <w:spacing w:line="360" w:lineRule="auto"/>
              <w:jc w:val="center"/>
              <w:rPr>
                <w:rFonts w:ascii="宋体" w:hAnsi="宋体" w:eastAsia="宋体" w:cs="宋体"/>
              </w:rPr>
            </w:pPr>
            <w:r>
              <w:rPr>
                <w:rFonts w:hint="eastAsia" w:ascii="宋体" w:hAnsi="宋体" w:eastAsia="宋体" w:cs="宋体"/>
                <w:szCs w:val="21"/>
              </w:rPr>
              <w:t>营业执照</w:t>
            </w:r>
          </w:p>
        </w:tc>
        <w:tc>
          <w:tcPr>
            <w:tcW w:w="4680" w:type="dxa"/>
            <w:vAlign w:val="center"/>
          </w:tcPr>
          <w:p>
            <w:pPr>
              <w:spacing w:line="360" w:lineRule="auto"/>
              <w:rPr>
                <w:rFonts w:ascii="宋体" w:hAnsi="宋体" w:eastAsia="宋体" w:cs="宋体"/>
              </w:rPr>
            </w:pPr>
            <w:r>
              <w:rPr>
                <w:rFonts w:hint="eastAsia" w:ascii="宋体" w:hAnsi="宋体" w:eastAsia="宋体" w:cs="宋体"/>
                <w:szCs w:val="21"/>
              </w:rPr>
              <w:t>具备有效的营业执照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765" w:type="dxa"/>
            <w:vMerge w:val="continue"/>
            <w:vAlign w:val="center"/>
          </w:tcPr>
          <w:p>
            <w:pPr>
              <w:jc w:val="center"/>
              <w:rPr>
                <w:rFonts w:ascii="宋体" w:hAnsi="宋体" w:eastAsia="宋体" w:cs="宋体"/>
              </w:rPr>
            </w:pPr>
          </w:p>
        </w:tc>
        <w:tc>
          <w:tcPr>
            <w:tcW w:w="1140" w:type="dxa"/>
            <w:gridSpan w:val="2"/>
            <w:vMerge w:val="continue"/>
            <w:vAlign w:val="center"/>
          </w:tcPr>
          <w:p>
            <w:pPr>
              <w:spacing w:line="360" w:lineRule="auto"/>
              <w:rPr>
                <w:rFonts w:ascii="宋体" w:hAnsi="宋体" w:eastAsia="宋体" w:cs="宋体"/>
                <w:szCs w:val="21"/>
              </w:rPr>
            </w:pPr>
          </w:p>
        </w:tc>
        <w:tc>
          <w:tcPr>
            <w:tcW w:w="2700" w:type="dxa"/>
            <w:gridSpan w:val="3"/>
            <w:vAlign w:val="center"/>
          </w:tcPr>
          <w:p>
            <w:pPr>
              <w:spacing w:line="360" w:lineRule="auto"/>
              <w:jc w:val="center"/>
              <w:rPr>
                <w:rFonts w:ascii="宋体" w:hAnsi="宋体" w:eastAsia="宋体" w:cs="宋体"/>
              </w:rPr>
            </w:pPr>
            <w:r>
              <w:rPr>
                <w:rFonts w:hint="eastAsia" w:ascii="宋体" w:hAnsi="宋体" w:eastAsia="宋体" w:cs="宋体"/>
                <w:szCs w:val="21"/>
              </w:rPr>
              <w:t>安全生产许可证</w:t>
            </w:r>
          </w:p>
        </w:tc>
        <w:tc>
          <w:tcPr>
            <w:tcW w:w="4680" w:type="dxa"/>
            <w:vAlign w:val="center"/>
          </w:tcPr>
          <w:p>
            <w:pPr>
              <w:spacing w:line="360" w:lineRule="auto"/>
              <w:rPr>
                <w:rFonts w:ascii="宋体" w:hAnsi="宋体" w:eastAsia="宋体" w:cs="宋体"/>
              </w:rPr>
            </w:pPr>
            <w:r>
              <w:rPr>
                <w:rFonts w:hint="eastAsia" w:ascii="宋体" w:hAnsi="宋体" w:eastAsia="宋体" w:cs="宋体"/>
                <w:szCs w:val="21"/>
              </w:rPr>
              <w:t>具备有效的安全生产许可证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765" w:type="dxa"/>
            <w:vMerge w:val="continue"/>
            <w:vAlign w:val="center"/>
          </w:tcPr>
          <w:p>
            <w:pPr>
              <w:jc w:val="center"/>
              <w:rPr>
                <w:rFonts w:ascii="宋体" w:hAnsi="宋体" w:eastAsia="宋体" w:cs="宋体"/>
              </w:rPr>
            </w:pPr>
          </w:p>
        </w:tc>
        <w:tc>
          <w:tcPr>
            <w:tcW w:w="1140" w:type="dxa"/>
            <w:gridSpan w:val="2"/>
            <w:vMerge w:val="continue"/>
            <w:vAlign w:val="center"/>
          </w:tcPr>
          <w:p>
            <w:pPr>
              <w:spacing w:line="360" w:lineRule="auto"/>
              <w:rPr>
                <w:rFonts w:ascii="宋体" w:hAnsi="宋体" w:eastAsia="宋体" w:cs="宋体"/>
                <w:szCs w:val="21"/>
              </w:rPr>
            </w:pPr>
          </w:p>
        </w:tc>
        <w:tc>
          <w:tcPr>
            <w:tcW w:w="2700" w:type="dxa"/>
            <w:gridSpan w:val="3"/>
            <w:vAlign w:val="center"/>
          </w:tcPr>
          <w:p>
            <w:pPr>
              <w:spacing w:line="360" w:lineRule="auto"/>
              <w:jc w:val="center"/>
              <w:rPr>
                <w:rFonts w:ascii="宋体" w:hAnsi="宋体" w:eastAsia="宋体" w:cs="宋体"/>
              </w:rPr>
            </w:pPr>
            <w:r>
              <w:rPr>
                <w:rFonts w:hint="eastAsia" w:ascii="宋体" w:hAnsi="宋体" w:eastAsia="宋体" w:cs="宋体"/>
                <w:szCs w:val="21"/>
              </w:rPr>
              <w:t>资质等级</w:t>
            </w:r>
          </w:p>
        </w:tc>
        <w:tc>
          <w:tcPr>
            <w:tcW w:w="4680" w:type="dxa"/>
            <w:vAlign w:val="center"/>
          </w:tcPr>
          <w:p>
            <w:pPr>
              <w:spacing w:line="360" w:lineRule="auto"/>
              <w:rPr>
                <w:rFonts w:ascii="宋体" w:hAnsi="宋体" w:eastAsia="宋体" w:cs="宋体"/>
              </w:rPr>
            </w:pPr>
            <w:r>
              <w:rPr>
                <w:rFonts w:hint="eastAsia" w:ascii="宋体" w:hAnsi="宋体" w:eastAsia="宋体" w:cs="宋体"/>
                <w:szCs w:val="21"/>
              </w:rPr>
              <w:t>符合第二章“投标人须知”第1.4.1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765" w:type="dxa"/>
            <w:vMerge w:val="continue"/>
            <w:vAlign w:val="center"/>
          </w:tcPr>
          <w:p>
            <w:pPr>
              <w:jc w:val="center"/>
              <w:rPr>
                <w:rFonts w:ascii="宋体" w:hAnsi="宋体" w:eastAsia="宋体" w:cs="宋体"/>
              </w:rPr>
            </w:pPr>
          </w:p>
        </w:tc>
        <w:tc>
          <w:tcPr>
            <w:tcW w:w="1140" w:type="dxa"/>
            <w:gridSpan w:val="2"/>
            <w:vMerge w:val="continue"/>
            <w:vAlign w:val="center"/>
          </w:tcPr>
          <w:p>
            <w:pPr>
              <w:spacing w:line="360" w:lineRule="auto"/>
              <w:rPr>
                <w:rFonts w:ascii="宋体" w:hAnsi="宋体" w:eastAsia="宋体" w:cs="宋体"/>
                <w:szCs w:val="21"/>
              </w:rPr>
            </w:pPr>
          </w:p>
        </w:tc>
        <w:tc>
          <w:tcPr>
            <w:tcW w:w="2700" w:type="dxa"/>
            <w:gridSpan w:val="3"/>
            <w:vAlign w:val="center"/>
          </w:tcPr>
          <w:p>
            <w:pPr>
              <w:spacing w:line="360" w:lineRule="auto"/>
              <w:jc w:val="center"/>
              <w:rPr>
                <w:rFonts w:ascii="宋体" w:hAnsi="宋体" w:eastAsia="宋体" w:cs="宋体"/>
              </w:rPr>
            </w:pPr>
            <w:r>
              <w:rPr>
                <w:rFonts w:hint="eastAsia" w:ascii="宋体" w:hAnsi="宋体" w:eastAsia="宋体" w:cs="宋体"/>
                <w:szCs w:val="21"/>
              </w:rPr>
              <w:t>财务状况</w:t>
            </w:r>
          </w:p>
        </w:tc>
        <w:tc>
          <w:tcPr>
            <w:tcW w:w="4680" w:type="dxa"/>
            <w:vAlign w:val="center"/>
          </w:tcPr>
          <w:p>
            <w:pPr>
              <w:spacing w:line="360" w:lineRule="auto"/>
              <w:rPr>
                <w:rFonts w:ascii="宋体" w:hAnsi="宋体" w:eastAsia="宋体" w:cs="宋体"/>
              </w:rPr>
            </w:pPr>
            <w:r>
              <w:rPr>
                <w:rFonts w:hint="eastAsia" w:ascii="宋体" w:hAnsi="宋体" w:eastAsia="宋体" w:cs="宋体"/>
                <w:szCs w:val="21"/>
              </w:rPr>
              <w:t>符合第二章“投标人须知”第1.4.1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765" w:type="dxa"/>
            <w:vMerge w:val="continue"/>
            <w:vAlign w:val="center"/>
          </w:tcPr>
          <w:p>
            <w:pPr>
              <w:jc w:val="center"/>
              <w:rPr>
                <w:rFonts w:ascii="宋体" w:hAnsi="宋体" w:eastAsia="宋体" w:cs="宋体"/>
              </w:rPr>
            </w:pPr>
          </w:p>
        </w:tc>
        <w:tc>
          <w:tcPr>
            <w:tcW w:w="1140" w:type="dxa"/>
            <w:gridSpan w:val="2"/>
            <w:vMerge w:val="continue"/>
            <w:vAlign w:val="center"/>
          </w:tcPr>
          <w:p>
            <w:pPr>
              <w:spacing w:line="360" w:lineRule="auto"/>
              <w:rPr>
                <w:rFonts w:ascii="宋体" w:hAnsi="宋体" w:eastAsia="宋体" w:cs="宋体"/>
                <w:szCs w:val="21"/>
              </w:rPr>
            </w:pPr>
          </w:p>
        </w:tc>
        <w:tc>
          <w:tcPr>
            <w:tcW w:w="2700" w:type="dxa"/>
            <w:gridSpan w:val="3"/>
            <w:vAlign w:val="center"/>
          </w:tcPr>
          <w:p>
            <w:pPr>
              <w:spacing w:line="360" w:lineRule="auto"/>
              <w:jc w:val="center"/>
              <w:rPr>
                <w:rFonts w:ascii="宋体" w:hAnsi="宋体" w:eastAsia="宋体" w:cs="宋体"/>
              </w:rPr>
            </w:pPr>
            <w:r>
              <w:rPr>
                <w:rFonts w:hint="eastAsia" w:ascii="宋体" w:hAnsi="宋体" w:eastAsia="宋体" w:cs="宋体"/>
                <w:szCs w:val="21"/>
              </w:rPr>
              <w:t>类似项目业绩</w:t>
            </w:r>
          </w:p>
        </w:tc>
        <w:tc>
          <w:tcPr>
            <w:tcW w:w="4680" w:type="dxa"/>
            <w:vAlign w:val="center"/>
          </w:tcPr>
          <w:p>
            <w:pPr>
              <w:spacing w:line="360" w:lineRule="auto"/>
              <w:rPr>
                <w:rFonts w:ascii="宋体" w:hAnsi="宋体" w:eastAsia="宋体" w:cs="宋体"/>
              </w:rPr>
            </w:pPr>
            <w:r>
              <w:rPr>
                <w:rFonts w:hint="eastAsia" w:ascii="宋体" w:hAnsi="宋体" w:eastAsia="宋体" w:cs="宋体"/>
                <w:szCs w:val="21"/>
              </w:rPr>
              <w:t>符合第二章“投标人须知”第1.4.1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765" w:type="dxa"/>
            <w:vMerge w:val="continue"/>
            <w:vAlign w:val="center"/>
          </w:tcPr>
          <w:p>
            <w:pPr>
              <w:jc w:val="center"/>
              <w:rPr>
                <w:rFonts w:ascii="宋体" w:hAnsi="宋体" w:eastAsia="宋体" w:cs="宋体"/>
              </w:rPr>
            </w:pPr>
          </w:p>
        </w:tc>
        <w:tc>
          <w:tcPr>
            <w:tcW w:w="1140" w:type="dxa"/>
            <w:gridSpan w:val="2"/>
            <w:vMerge w:val="continue"/>
            <w:vAlign w:val="center"/>
          </w:tcPr>
          <w:p>
            <w:pPr>
              <w:spacing w:line="360" w:lineRule="auto"/>
              <w:rPr>
                <w:rFonts w:ascii="宋体" w:hAnsi="宋体" w:eastAsia="宋体" w:cs="宋体"/>
                <w:szCs w:val="21"/>
              </w:rPr>
            </w:pPr>
          </w:p>
        </w:tc>
        <w:tc>
          <w:tcPr>
            <w:tcW w:w="2700" w:type="dxa"/>
            <w:gridSpan w:val="3"/>
            <w:vAlign w:val="center"/>
          </w:tcPr>
          <w:p>
            <w:pPr>
              <w:spacing w:line="360" w:lineRule="auto"/>
              <w:jc w:val="center"/>
              <w:rPr>
                <w:rFonts w:ascii="宋体" w:hAnsi="宋体" w:eastAsia="宋体" w:cs="宋体"/>
              </w:rPr>
            </w:pPr>
            <w:r>
              <w:rPr>
                <w:rFonts w:hint="eastAsia" w:ascii="宋体" w:hAnsi="宋体" w:eastAsia="宋体" w:cs="宋体"/>
                <w:szCs w:val="21"/>
              </w:rPr>
              <w:t>项目经理</w:t>
            </w:r>
          </w:p>
        </w:tc>
        <w:tc>
          <w:tcPr>
            <w:tcW w:w="4680" w:type="dxa"/>
            <w:vAlign w:val="center"/>
          </w:tcPr>
          <w:p>
            <w:pPr>
              <w:spacing w:line="360" w:lineRule="auto"/>
              <w:rPr>
                <w:rFonts w:ascii="宋体" w:hAnsi="宋体" w:eastAsia="宋体" w:cs="宋体"/>
              </w:rPr>
            </w:pPr>
            <w:r>
              <w:rPr>
                <w:rFonts w:hint="eastAsia" w:ascii="宋体" w:hAnsi="宋体" w:eastAsia="宋体" w:cs="宋体"/>
                <w:szCs w:val="21"/>
              </w:rPr>
              <w:t>符合第二章“投标人须知”第1.4.1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765" w:type="dxa"/>
            <w:vMerge w:val="continue"/>
            <w:vAlign w:val="center"/>
          </w:tcPr>
          <w:p>
            <w:pPr>
              <w:jc w:val="center"/>
              <w:rPr>
                <w:rFonts w:ascii="宋体" w:hAnsi="宋体" w:eastAsia="宋体" w:cs="宋体"/>
              </w:rPr>
            </w:pPr>
          </w:p>
        </w:tc>
        <w:tc>
          <w:tcPr>
            <w:tcW w:w="1140" w:type="dxa"/>
            <w:gridSpan w:val="2"/>
            <w:vMerge w:val="continue"/>
            <w:vAlign w:val="center"/>
          </w:tcPr>
          <w:p>
            <w:pPr>
              <w:spacing w:line="360" w:lineRule="auto"/>
              <w:rPr>
                <w:rFonts w:ascii="宋体" w:hAnsi="宋体" w:eastAsia="宋体" w:cs="宋体"/>
                <w:szCs w:val="21"/>
              </w:rPr>
            </w:pPr>
          </w:p>
        </w:tc>
        <w:tc>
          <w:tcPr>
            <w:tcW w:w="2700" w:type="dxa"/>
            <w:gridSpan w:val="3"/>
            <w:vAlign w:val="center"/>
          </w:tcPr>
          <w:p>
            <w:pPr>
              <w:spacing w:line="360" w:lineRule="auto"/>
              <w:jc w:val="center"/>
              <w:rPr>
                <w:rFonts w:ascii="宋体" w:hAnsi="宋体" w:eastAsia="宋体" w:cs="宋体"/>
                <w:szCs w:val="21"/>
              </w:rPr>
            </w:pPr>
            <w:r>
              <w:rPr>
                <w:rFonts w:hint="eastAsia" w:ascii="宋体" w:hAnsi="宋体"/>
                <w:szCs w:val="21"/>
              </w:rPr>
              <w:t>农民工工资承诺</w:t>
            </w:r>
          </w:p>
        </w:tc>
        <w:tc>
          <w:tcPr>
            <w:tcW w:w="4680" w:type="dxa"/>
            <w:vAlign w:val="center"/>
          </w:tcPr>
          <w:p>
            <w:pPr>
              <w:spacing w:line="360" w:lineRule="auto"/>
              <w:rPr>
                <w:rFonts w:ascii="宋体" w:hAnsi="宋体" w:eastAsia="宋体" w:cs="宋体"/>
                <w:szCs w:val="21"/>
              </w:rPr>
            </w:pPr>
            <w:r>
              <w:rPr>
                <w:rFonts w:hint="eastAsia" w:ascii="宋体" w:hAnsi="宋体"/>
                <w:szCs w:val="21"/>
              </w:rPr>
              <w:t>符合第二章“投标人须知前附表”第9.13项规定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765" w:type="dxa"/>
            <w:vMerge w:val="continue"/>
            <w:vAlign w:val="center"/>
          </w:tcPr>
          <w:p>
            <w:pPr>
              <w:jc w:val="center"/>
              <w:rPr>
                <w:rFonts w:ascii="宋体" w:hAnsi="宋体" w:eastAsia="宋体" w:cs="宋体"/>
              </w:rPr>
            </w:pPr>
          </w:p>
        </w:tc>
        <w:tc>
          <w:tcPr>
            <w:tcW w:w="1140" w:type="dxa"/>
            <w:gridSpan w:val="2"/>
            <w:vMerge w:val="continue"/>
            <w:vAlign w:val="center"/>
          </w:tcPr>
          <w:p>
            <w:pPr>
              <w:spacing w:line="360" w:lineRule="auto"/>
              <w:rPr>
                <w:rFonts w:ascii="宋体" w:hAnsi="宋体" w:eastAsia="宋体" w:cs="宋体"/>
                <w:szCs w:val="21"/>
              </w:rPr>
            </w:pPr>
          </w:p>
        </w:tc>
        <w:tc>
          <w:tcPr>
            <w:tcW w:w="2700" w:type="dxa"/>
            <w:gridSpan w:val="3"/>
            <w:vAlign w:val="center"/>
          </w:tcPr>
          <w:p>
            <w:pPr>
              <w:spacing w:line="360" w:lineRule="auto"/>
              <w:jc w:val="center"/>
              <w:rPr>
                <w:rFonts w:ascii="宋体" w:hAnsi="宋体" w:eastAsia="宋体" w:cs="宋体"/>
              </w:rPr>
            </w:pPr>
            <w:r>
              <w:rPr>
                <w:rFonts w:hint="eastAsia" w:ascii="宋体" w:hAnsi="宋体" w:eastAsia="宋体" w:cs="宋体"/>
                <w:szCs w:val="21"/>
              </w:rPr>
              <w:t>其他要求</w:t>
            </w:r>
          </w:p>
        </w:tc>
        <w:tc>
          <w:tcPr>
            <w:tcW w:w="4680" w:type="dxa"/>
            <w:vAlign w:val="center"/>
          </w:tcPr>
          <w:p>
            <w:pPr>
              <w:spacing w:line="360" w:lineRule="auto"/>
              <w:rPr>
                <w:rFonts w:ascii="宋体" w:hAnsi="宋体" w:eastAsia="宋体" w:cs="宋体"/>
              </w:rPr>
            </w:pPr>
            <w:r>
              <w:rPr>
                <w:rFonts w:hint="eastAsia" w:ascii="宋体" w:hAnsi="宋体" w:eastAsia="宋体" w:cs="宋体"/>
                <w:szCs w:val="21"/>
              </w:rPr>
              <w:t>符合第二章“投标人须知”第1.4.1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765" w:type="dxa"/>
            <w:vMerge w:val="restart"/>
            <w:vAlign w:val="center"/>
          </w:tcPr>
          <w:p>
            <w:pPr>
              <w:jc w:val="center"/>
              <w:rPr>
                <w:rFonts w:ascii="宋体" w:hAnsi="宋体" w:eastAsia="宋体" w:cs="宋体"/>
              </w:rPr>
            </w:pPr>
            <w:r>
              <w:rPr>
                <w:rFonts w:hint="eastAsia" w:ascii="宋体" w:hAnsi="宋体" w:eastAsia="宋体" w:cs="宋体"/>
              </w:rPr>
              <w:t>2.1.3</w:t>
            </w:r>
          </w:p>
        </w:tc>
        <w:tc>
          <w:tcPr>
            <w:tcW w:w="1140" w:type="dxa"/>
            <w:gridSpan w:val="2"/>
            <w:vMerge w:val="restart"/>
            <w:vAlign w:val="center"/>
          </w:tcPr>
          <w:p>
            <w:pPr>
              <w:spacing w:line="360" w:lineRule="auto"/>
              <w:jc w:val="center"/>
              <w:rPr>
                <w:rFonts w:ascii="宋体" w:hAnsi="宋体" w:eastAsia="宋体" w:cs="宋体"/>
                <w:szCs w:val="21"/>
              </w:rPr>
            </w:pPr>
            <w:r>
              <w:rPr>
                <w:rFonts w:hint="eastAsia" w:ascii="宋体" w:hAnsi="宋体" w:eastAsia="宋体" w:cs="宋体"/>
                <w:szCs w:val="21"/>
              </w:rPr>
              <w:t>响应性评审标准</w:t>
            </w:r>
          </w:p>
        </w:tc>
        <w:tc>
          <w:tcPr>
            <w:tcW w:w="2700" w:type="dxa"/>
            <w:gridSpan w:val="3"/>
            <w:vAlign w:val="center"/>
          </w:tcPr>
          <w:p>
            <w:pPr>
              <w:spacing w:line="360" w:lineRule="auto"/>
              <w:jc w:val="center"/>
              <w:rPr>
                <w:rFonts w:ascii="宋体" w:hAnsi="宋体" w:eastAsia="宋体" w:cs="宋体"/>
              </w:rPr>
            </w:pPr>
            <w:r>
              <w:rPr>
                <w:rFonts w:hint="eastAsia" w:ascii="宋体" w:hAnsi="宋体" w:eastAsia="宋体" w:cs="宋体"/>
                <w:szCs w:val="21"/>
              </w:rPr>
              <w:t>投标内容</w:t>
            </w:r>
          </w:p>
        </w:tc>
        <w:tc>
          <w:tcPr>
            <w:tcW w:w="4680" w:type="dxa"/>
            <w:vAlign w:val="center"/>
          </w:tcPr>
          <w:p>
            <w:pPr>
              <w:spacing w:line="360" w:lineRule="auto"/>
              <w:rPr>
                <w:rFonts w:ascii="宋体" w:hAnsi="宋体" w:eastAsia="宋体" w:cs="宋体"/>
              </w:rPr>
            </w:pPr>
            <w:r>
              <w:rPr>
                <w:rFonts w:hint="eastAsia" w:ascii="宋体" w:hAnsi="宋体" w:eastAsia="宋体" w:cs="宋体"/>
                <w:szCs w:val="21"/>
              </w:rPr>
              <w:t>符合第二章“投标人须知”第1.3.1项规定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765" w:type="dxa"/>
            <w:vMerge w:val="continue"/>
          </w:tcPr>
          <w:p>
            <w:pPr>
              <w:rPr>
                <w:rFonts w:ascii="宋体" w:hAnsi="宋体" w:eastAsia="宋体" w:cs="宋体"/>
              </w:rPr>
            </w:pPr>
          </w:p>
        </w:tc>
        <w:tc>
          <w:tcPr>
            <w:tcW w:w="1140" w:type="dxa"/>
            <w:gridSpan w:val="2"/>
            <w:vMerge w:val="continue"/>
          </w:tcPr>
          <w:p>
            <w:pPr>
              <w:rPr>
                <w:rFonts w:ascii="宋体" w:hAnsi="宋体" w:eastAsia="宋体" w:cs="宋体"/>
              </w:rPr>
            </w:pPr>
          </w:p>
        </w:tc>
        <w:tc>
          <w:tcPr>
            <w:tcW w:w="2700" w:type="dxa"/>
            <w:gridSpan w:val="3"/>
            <w:vAlign w:val="center"/>
          </w:tcPr>
          <w:p>
            <w:pPr>
              <w:spacing w:line="360" w:lineRule="auto"/>
              <w:jc w:val="center"/>
              <w:rPr>
                <w:rFonts w:ascii="宋体" w:hAnsi="宋体" w:eastAsia="宋体" w:cs="宋体"/>
              </w:rPr>
            </w:pPr>
            <w:r>
              <w:rPr>
                <w:rFonts w:hint="eastAsia" w:ascii="宋体" w:hAnsi="宋体" w:eastAsia="宋体" w:cs="宋体"/>
                <w:szCs w:val="21"/>
              </w:rPr>
              <w:t>工期</w:t>
            </w:r>
          </w:p>
        </w:tc>
        <w:tc>
          <w:tcPr>
            <w:tcW w:w="4680" w:type="dxa"/>
            <w:vAlign w:val="center"/>
          </w:tcPr>
          <w:p>
            <w:pPr>
              <w:spacing w:line="360" w:lineRule="auto"/>
              <w:rPr>
                <w:rFonts w:ascii="宋体" w:hAnsi="宋体" w:eastAsia="宋体" w:cs="宋体"/>
              </w:rPr>
            </w:pPr>
            <w:r>
              <w:rPr>
                <w:rFonts w:hint="eastAsia" w:ascii="宋体" w:hAnsi="宋体" w:eastAsia="宋体" w:cs="宋体"/>
                <w:szCs w:val="21"/>
              </w:rPr>
              <w:t>符合第二章“投标人须知”第1.3.2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765" w:type="dxa"/>
            <w:vMerge w:val="continue"/>
          </w:tcPr>
          <w:p>
            <w:pPr>
              <w:rPr>
                <w:rFonts w:ascii="宋体" w:hAnsi="宋体" w:eastAsia="宋体" w:cs="宋体"/>
              </w:rPr>
            </w:pPr>
          </w:p>
        </w:tc>
        <w:tc>
          <w:tcPr>
            <w:tcW w:w="1140" w:type="dxa"/>
            <w:gridSpan w:val="2"/>
            <w:vMerge w:val="continue"/>
          </w:tcPr>
          <w:p>
            <w:pPr>
              <w:rPr>
                <w:rFonts w:ascii="宋体" w:hAnsi="宋体" w:eastAsia="宋体" w:cs="宋体"/>
              </w:rPr>
            </w:pPr>
          </w:p>
        </w:tc>
        <w:tc>
          <w:tcPr>
            <w:tcW w:w="2700" w:type="dxa"/>
            <w:gridSpan w:val="3"/>
            <w:vAlign w:val="center"/>
          </w:tcPr>
          <w:p>
            <w:pPr>
              <w:spacing w:line="360" w:lineRule="auto"/>
              <w:jc w:val="center"/>
              <w:rPr>
                <w:rFonts w:ascii="宋体" w:hAnsi="宋体" w:eastAsia="宋体" w:cs="宋体"/>
              </w:rPr>
            </w:pPr>
            <w:r>
              <w:rPr>
                <w:rFonts w:hint="eastAsia" w:ascii="宋体" w:hAnsi="宋体" w:eastAsia="宋体" w:cs="宋体"/>
                <w:szCs w:val="21"/>
              </w:rPr>
              <w:t>工程质量</w:t>
            </w:r>
          </w:p>
        </w:tc>
        <w:tc>
          <w:tcPr>
            <w:tcW w:w="4680" w:type="dxa"/>
            <w:vAlign w:val="center"/>
          </w:tcPr>
          <w:p>
            <w:pPr>
              <w:spacing w:line="360" w:lineRule="auto"/>
              <w:rPr>
                <w:rFonts w:ascii="宋体" w:hAnsi="宋体" w:eastAsia="宋体" w:cs="宋体"/>
              </w:rPr>
            </w:pPr>
            <w:r>
              <w:rPr>
                <w:rFonts w:hint="eastAsia" w:ascii="宋体" w:hAnsi="宋体" w:eastAsia="宋体" w:cs="宋体"/>
                <w:szCs w:val="21"/>
              </w:rPr>
              <w:t>符合第二章“投标人须知”第1.3.3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765" w:type="dxa"/>
            <w:vMerge w:val="continue"/>
          </w:tcPr>
          <w:p>
            <w:pPr>
              <w:rPr>
                <w:rFonts w:ascii="宋体" w:hAnsi="宋体" w:eastAsia="宋体" w:cs="宋体"/>
              </w:rPr>
            </w:pPr>
          </w:p>
        </w:tc>
        <w:tc>
          <w:tcPr>
            <w:tcW w:w="1140" w:type="dxa"/>
            <w:gridSpan w:val="2"/>
            <w:vMerge w:val="continue"/>
          </w:tcPr>
          <w:p>
            <w:pPr>
              <w:rPr>
                <w:rFonts w:ascii="宋体" w:hAnsi="宋体" w:eastAsia="宋体" w:cs="宋体"/>
              </w:rPr>
            </w:pPr>
          </w:p>
        </w:tc>
        <w:tc>
          <w:tcPr>
            <w:tcW w:w="2700" w:type="dxa"/>
            <w:gridSpan w:val="3"/>
            <w:vAlign w:val="center"/>
          </w:tcPr>
          <w:p>
            <w:pPr>
              <w:spacing w:line="360" w:lineRule="auto"/>
              <w:jc w:val="center"/>
              <w:rPr>
                <w:rFonts w:ascii="宋体" w:hAnsi="宋体" w:eastAsia="宋体" w:cs="宋体"/>
              </w:rPr>
            </w:pPr>
            <w:r>
              <w:rPr>
                <w:rFonts w:hint="eastAsia" w:ascii="宋体" w:hAnsi="宋体" w:eastAsia="宋体" w:cs="宋体"/>
                <w:szCs w:val="21"/>
              </w:rPr>
              <w:t>投标有效期</w:t>
            </w:r>
          </w:p>
        </w:tc>
        <w:tc>
          <w:tcPr>
            <w:tcW w:w="4680" w:type="dxa"/>
            <w:vAlign w:val="center"/>
          </w:tcPr>
          <w:p>
            <w:pPr>
              <w:spacing w:line="360" w:lineRule="auto"/>
              <w:rPr>
                <w:rFonts w:ascii="宋体" w:hAnsi="宋体" w:eastAsia="宋体" w:cs="宋体"/>
              </w:rPr>
            </w:pPr>
            <w:r>
              <w:rPr>
                <w:rFonts w:hint="eastAsia" w:ascii="宋体" w:hAnsi="宋体" w:eastAsia="宋体" w:cs="宋体"/>
                <w:szCs w:val="21"/>
              </w:rPr>
              <w:t>符合第二章“投标人须知”第3.3.1项规定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765" w:type="dxa"/>
            <w:vMerge w:val="continue"/>
          </w:tcPr>
          <w:p>
            <w:pPr>
              <w:rPr>
                <w:rFonts w:ascii="宋体" w:hAnsi="宋体" w:eastAsia="宋体" w:cs="宋体"/>
              </w:rPr>
            </w:pPr>
          </w:p>
        </w:tc>
        <w:tc>
          <w:tcPr>
            <w:tcW w:w="1140" w:type="dxa"/>
            <w:gridSpan w:val="2"/>
            <w:vMerge w:val="continue"/>
          </w:tcPr>
          <w:p>
            <w:pPr>
              <w:rPr>
                <w:rFonts w:ascii="宋体" w:hAnsi="宋体" w:eastAsia="宋体" w:cs="宋体"/>
              </w:rPr>
            </w:pPr>
          </w:p>
        </w:tc>
        <w:tc>
          <w:tcPr>
            <w:tcW w:w="2700" w:type="dxa"/>
            <w:gridSpan w:val="3"/>
            <w:vAlign w:val="center"/>
          </w:tcPr>
          <w:p>
            <w:pPr>
              <w:spacing w:line="360" w:lineRule="auto"/>
              <w:jc w:val="center"/>
              <w:rPr>
                <w:rFonts w:ascii="宋体" w:hAnsi="宋体" w:eastAsia="宋体" w:cs="宋体"/>
              </w:rPr>
            </w:pPr>
            <w:r>
              <w:rPr>
                <w:rFonts w:hint="eastAsia" w:ascii="宋体" w:hAnsi="宋体" w:eastAsia="宋体" w:cs="宋体"/>
                <w:szCs w:val="21"/>
              </w:rPr>
              <w:t>投标保证金</w:t>
            </w:r>
          </w:p>
        </w:tc>
        <w:tc>
          <w:tcPr>
            <w:tcW w:w="4680" w:type="dxa"/>
            <w:vAlign w:val="center"/>
          </w:tcPr>
          <w:p>
            <w:pPr>
              <w:spacing w:line="360" w:lineRule="auto"/>
              <w:rPr>
                <w:rFonts w:ascii="宋体" w:hAnsi="宋体" w:eastAsia="宋体" w:cs="宋体"/>
              </w:rPr>
            </w:pPr>
            <w:r>
              <w:rPr>
                <w:rFonts w:hint="eastAsia" w:ascii="宋体" w:hAnsi="宋体" w:eastAsia="宋体" w:cs="宋体"/>
                <w:szCs w:val="21"/>
              </w:rPr>
              <w:t>符合第二章“投标人须知”第3.4.1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765" w:type="dxa"/>
            <w:vMerge w:val="continue"/>
          </w:tcPr>
          <w:p>
            <w:pPr>
              <w:rPr>
                <w:rFonts w:ascii="宋体" w:hAnsi="宋体" w:eastAsia="宋体" w:cs="宋体"/>
              </w:rPr>
            </w:pPr>
          </w:p>
        </w:tc>
        <w:tc>
          <w:tcPr>
            <w:tcW w:w="1140" w:type="dxa"/>
            <w:gridSpan w:val="2"/>
            <w:vMerge w:val="continue"/>
          </w:tcPr>
          <w:p>
            <w:pPr>
              <w:rPr>
                <w:rFonts w:ascii="宋体" w:hAnsi="宋体" w:eastAsia="宋体" w:cs="宋体"/>
              </w:rPr>
            </w:pPr>
          </w:p>
        </w:tc>
        <w:tc>
          <w:tcPr>
            <w:tcW w:w="2700" w:type="dxa"/>
            <w:gridSpan w:val="3"/>
            <w:vAlign w:val="center"/>
          </w:tcPr>
          <w:p>
            <w:pPr>
              <w:spacing w:line="360" w:lineRule="auto"/>
              <w:jc w:val="center"/>
              <w:rPr>
                <w:rFonts w:ascii="宋体" w:hAnsi="宋体" w:eastAsia="宋体" w:cs="宋体"/>
              </w:rPr>
            </w:pPr>
            <w:r>
              <w:rPr>
                <w:rFonts w:hint="eastAsia" w:ascii="宋体" w:hAnsi="宋体" w:eastAsia="宋体" w:cs="宋体"/>
                <w:szCs w:val="21"/>
              </w:rPr>
              <w:t>权利义务</w:t>
            </w:r>
          </w:p>
        </w:tc>
        <w:tc>
          <w:tcPr>
            <w:tcW w:w="4680" w:type="dxa"/>
            <w:vAlign w:val="center"/>
          </w:tcPr>
          <w:p>
            <w:pPr>
              <w:spacing w:line="360" w:lineRule="auto"/>
              <w:rPr>
                <w:rFonts w:ascii="宋体" w:hAnsi="宋体" w:eastAsia="宋体" w:cs="宋体"/>
              </w:rPr>
            </w:pPr>
            <w:r>
              <w:rPr>
                <w:rFonts w:hint="eastAsia" w:ascii="宋体" w:hAnsi="宋体" w:eastAsia="宋体" w:cs="宋体"/>
                <w:szCs w:val="21"/>
              </w:rPr>
              <w:t>符合第四章“合同条款及格式”规定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765" w:type="dxa"/>
            <w:vMerge w:val="continue"/>
          </w:tcPr>
          <w:p>
            <w:pPr>
              <w:rPr>
                <w:rFonts w:ascii="宋体" w:hAnsi="宋体" w:eastAsia="宋体" w:cs="宋体"/>
              </w:rPr>
            </w:pPr>
          </w:p>
        </w:tc>
        <w:tc>
          <w:tcPr>
            <w:tcW w:w="1140" w:type="dxa"/>
            <w:gridSpan w:val="2"/>
            <w:vMerge w:val="continue"/>
          </w:tcPr>
          <w:p>
            <w:pPr>
              <w:rPr>
                <w:rFonts w:ascii="宋体" w:hAnsi="宋体" w:eastAsia="宋体" w:cs="宋体"/>
              </w:rPr>
            </w:pPr>
          </w:p>
        </w:tc>
        <w:tc>
          <w:tcPr>
            <w:tcW w:w="2700" w:type="dxa"/>
            <w:gridSpan w:val="3"/>
            <w:vAlign w:val="center"/>
          </w:tcPr>
          <w:p>
            <w:pPr>
              <w:spacing w:line="360" w:lineRule="auto"/>
              <w:jc w:val="center"/>
              <w:rPr>
                <w:rFonts w:ascii="宋体" w:hAnsi="宋体" w:eastAsia="宋体" w:cs="宋体"/>
              </w:rPr>
            </w:pPr>
            <w:r>
              <w:rPr>
                <w:rFonts w:hint="eastAsia" w:ascii="宋体" w:hAnsi="宋体" w:eastAsia="宋体" w:cs="宋体"/>
                <w:szCs w:val="21"/>
              </w:rPr>
              <w:t>己标价工程量清单</w:t>
            </w:r>
          </w:p>
        </w:tc>
        <w:tc>
          <w:tcPr>
            <w:tcW w:w="4680" w:type="dxa"/>
            <w:vAlign w:val="center"/>
          </w:tcPr>
          <w:p>
            <w:pPr>
              <w:spacing w:line="360" w:lineRule="auto"/>
              <w:rPr>
                <w:rFonts w:ascii="宋体" w:hAnsi="宋体" w:eastAsia="宋体" w:cs="宋体"/>
              </w:rPr>
            </w:pPr>
            <w:r>
              <w:rPr>
                <w:rFonts w:hint="eastAsia" w:ascii="宋体" w:hAnsi="宋体" w:eastAsia="宋体" w:cs="宋体"/>
                <w:szCs w:val="21"/>
              </w:rPr>
              <w:t>符合第五章“工程量清单”给出的范围及数量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765" w:type="dxa"/>
            <w:vMerge w:val="continue"/>
          </w:tcPr>
          <w:p>
            <w:pPr>
              <w:rPr>
                <w:rFonts w:ascii="宋体" w:hAnsi="宋体" w:eastAsia="宋体" w:cs="宋体"/>
              </w:rPr>
            </w:pPr>
          </w:p>
        </w:tc>
        <w:tc>
          <w:tcPr>
            <w:tcW w:w="1140" w:type="dxa"/>
            <w:gridSpan w:val="2"/>
            <w:vMerge w:val="continue"/>
          </w:tcPr>
          <w:p>
            <w:pPr>
              <w:rPr>
                <w:rFonts w:ascii="宋体" w:hAnsi="宋体" w:eastAsia="宋体" w:cs="宋体"/>
              </w:rPr>
            </w:pPr>
          </w:p>
        </w:tc>
        <w:tc>
          <w:tcPr>
            <w:tcW w:w="2700" w:type="dxa"/>
            <w:gridSpan w:val="3"/>
            <w:vAlign w:val="center"/>
          </w:tcPr>
          <w:p>
            <w:pPr>
              <w:spacing w:line="360" w:lineRule="auto"/>
              <w:jc w:val="center"/>
              <w:rPr>
                <w:rFonts w:ascii="宋体" w:hAnsi="宋体" w:eastAsia="宋体" w:cs="宋体"/>
              </w:rPr>
            </w:pPr>
            <w:r>
              <w:rPr>
                <w:rFonts w:hint="eastAsia" w:ascii="宋体" w:hAnsi="宋体" w:eastAsia="宋体" w:cs="宋体"/>
                <w:szCs w:val="21"/>
              </w:rPr>
              <w:t>技术标准和要求</w:t>
            </w:r>
          </w:p>
        </w:tc>
        <w:tc>
          <w:tcPr>
            <w:tcW w:w="4680" w:type="dxa"/>
            <w:vAlign w:val="center"/>
          </w:tcPr>
          <w:p>
            <w:pPr>
              <w:spacing w:line="360" w:lineRule="auto"/>
              <w:rPr>
                <w:rFonts w:ascii="宋体" w:hAnsi="宋体" w:eastAsia="宋体" w:cs="宋体"/>
              </w:rPr>
            </w:pPr>
            <w:r>
              <w:rPr>
                <w:rFonts w:hint="eastAsia" w:ascii="宋体" w:hAnsi="宋体" w:eastAsia="宋体" w:cs="宋体"/>
                <w:szCs w:val="21"/>
              </w:rPr>
              <w:t>符合第七章“技术标准和要求”规定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65" w:type="dxa"/>
            <w:vMerge w:val="restart"/>
            <w:vAlign w:val="center"/>
          </w:tcPr>
          <w:p>
            <w:pPr>
              <w:jc w:val="center"/>
              <w:rPr>
                <w:rFonts w:ascii="宋体" w:hAnsi="宋体" w:eastAsia="宋体" w:cs="宋体"/>
              </w:rPr>
            </w:pPr>
            <w:r>
              <w:rPr>
                <w:rFonts w:hint="eastAsia" w:ascii="宋体" w:hAnsi="宋体" w:eastAsia="宋体" w:cs="宋体"/>
              </w:rPr>
              <w:t>2.1.4</w:t>
            </w:r>
          </w:p>
        </w:tc>
        <w:tc>
          <w:tcPr>
            <w:tcW w:w="1140" w:type="dxa"/>
            <w:gridSpan w:val="2"/>
            <w:vMerge w:val="restart"/>
            <w:vAlign w:val="center"/>
          </w:tcPr>
          <w:p>
            <w:pPr>
              <w:spacing w:line="360" w:lineRule="auto"/>
              <w:ind w:right="-78" w:rightChars="-37"/>
              <w:rPr>
                <w:rFonts w:ascii="宋体" w:hAnsi="宋体" w:eastAsia="宋体" w:cs="宋体"/>
              </w:rPr>
            </w:pPr>
            <w:r>
              <w:rPr>
                <w:rFonts w:hint="eastAsia" w:ascii="宋体" w:hAnsi="宋体" w:eastAsia="宋体" w:cs="宋体"/>
                <w:szCs w:val="21"/>
              </w:rPr>
              <w:t>施工组织设计和项目管理机构评审标准（100分）</w:t>
            </w:r>
          </w:p>
        </w:tc>
        <w:tc>
          <w:tcPr>
            <w:tcW w:w="2700" w:type="dxa"/>
            <w:gridSpan w:val="3"/>
            <w:vAlign w:val="center"/>
          </w:tcPr>
          <w:p>
            <w:pPr>
              <w:spacing w:line="360" w:lineRule="auto"/>
              <w:rPr>
                <w:rFonts w:ascii="宋体" w:hAnsi="宋体" w:eastAsia="宋体" w:cs="宋体"/>
                <w:szCs w:val="21"/>
              </w:rPr>
            </w:pPr>
            <w:r>
              <w:rPr>
                <w:rFonts w:hint="eastAsia" w:ascii="宋体" w:hAnsi="宋体" w:eastAsia="宋体" w:cs="宋体"/>
                <w:szCs w:val="21"/>
              </w:rPr>
              <w:t>1、施工方案与技术措施</w:t>
            </w:r>
          </w:p>
        </w:tc>
        <w:tc>
          <w:tcPr>
            <w:tcW w:w="4680" w:type="dxa"/>
            <w:vAlign w:val="center"/>
          </w:tcPr>
          <w:p>
            <w:pPr>
              <w:spacing w:line="360" w:lineRule="auto"/>
              <w:rPr>
                <w:rFonts w:ascii="宋体" w:hAnsi="宋体" w:eastAsia="宋体" w:cs="宋体"/>
                <w:szCs w:val="21"/>
              </w:rPr>
            </w:pPr>
            <w:r>
              <w:rPr>
                <w:rFonts w:hint="eastAsia" w:ascii="宋体" w:hAnsi="宋体" w:eastAsia="宋体" w:cs="宋体"/>
                <w:szCs w:val="21"/>
              </w:rPr>
              <w:t>方案与措施先进12～11分；基本可行10分。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65" w:type="dxa"/>
            <w:vMerge w:val="continue"/>
          </w:tcPr>
          <w:p>
            <w:pPr>
              <w:rPr>
                <w:rFonts w:ascii="宋体" w:hAnsi="宋体" w:eastAsia="宋体" w:cs="宋体"/>
              </w:rPr>
            </w:pPr>
          </w:p>
        </w:tc>
        <w:tc>
          <w:tcPr>
            <w:tcW w:w="1140" w:type="dxa"/>
            <w:gridSpan w:val="2"/>
            <w:vMerge w:val="continue"/>
          </w:tcPr>
          <w:p>
            <w:pPr>
              <w:rPr>
                <w:rFonts w:ascii="宋体" w:hAnsi="宋体" w:eastAsia="宋体" w:cs="宋体"/>
              </w:rPr>
            </w:pPr>
          </w:p>
        </w:tc>
        <w:tc>
          <w:tcPr>
            <w:tcW w:w="2700" w:type="dxa"/>
            <w:gridSpan w:val="3"/>
            <w:vAlign w:val="center"/>
          </w:tcPr>
          <w:p>
            <w:pPr>
              <w:spacing w:line="360" w:lineRule="auto"/>
              <w:rPr>
                <w:rFonts w:ascii="宋体" w:hAnsi="宋体" w:eastAsia="宋体" w:cs="宋体"/>
                <w:szCs w:val="21"/>
              </w:rPr>
            </w:pPr>
            <w:r>
              <w:rPr>
                <w:rFonts w:hint="eastAsia" w:ascii="宋体" w:hAnsi="宋体" w:eastAsia="宋体" w:cs="宋体"/>
                <w:szCs w:val="21"/>
              </w:rPr>
              <w:t>2、质量管理体系与措施</w:t>
            </w:r>
          </w:p>
        </w:tc>
        <w:tc>
          <w:tcPr>
            <w:tcW w:w="4680" w:type="dxa"/>
            <w:vAlign w:val="center"/>
          </w:tcPr>
          <w:p>
            <w:pPr>
              <w:spacing w:line="360" w:lineRule="auto"/>
              <w:rPr>
                <w:rFonts w:ascii="宋体" w:hAnsi="宋体" w:eastAsia="宋体" w:cs="宋体"/>
                <w:szCs w:val="21"/>
              </w:rPr>
            </w:pPr>
            <w:r>
              <w:rPr>
                <w:rFonts w:hint="eastAsia" w:ascii="宋体" w:hAnsi="宋体" w:eastAsia="宋体" w:cs="宋体"/>
                <w:szCs w:val="21"/>
              </w:rPr>
              <w:t>能保障工程质量要求10～9分；基本保障8分。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65" w:type="dxa"/>
            <w:vMerge w:val="continue"/>
          </w:tcPr>
          <w:p>
            <w:pPr>
              <w:rPr>
                <w:rFonts w:ascii="宋体" w:hAnsi="宋体" w:eastAsia="宋体" w:cs="宋体"/>
              </w:rPr>
            </w:pPr>
          </w:p>
        </w:tc>
        <w:tc>
          <w:tcPr>
            <w:tcW w:w="1140" w:type="dxa"/>
            <w:gridSpan w:val="2"/>
            <w:vMerge w:val="continue"/>
          </w:tcPr>
          <w:p>
            <w:pPr>
              <w:rPr>
                <w:rFonts w:ascii="宋体" w:hAnsi="宋体" w:eastAsia="宋体" w:cs="宋体"/>
              </w:rPr>
            </w:pPr>
          </w:p>
        </w:tc>
        <w:tc>
          <w:tcPr>
            <w:tcW w:w="2700" w:type="dxa"/>
            <w:gridSpan w:val="3"/>
            <w:vAlign w:val="center"/>
          </w:tcPr>
          <w:p>
            <w:pPr>
              <w:spacing w:line="360" w:lineRule="auto"/>
              <w:rPr>
                <w:rFonts w:ascii="宋体" w:hAnsi="宋体" w:eastAsia="宋体" w:cs="宋体"/>
                <w:szCs w:val="21"/>
              </w:rPr>
            </w:pPr>
            <w:r>
              <w:rPr>
                <w:rFonts w:hint="eastAsia" w:ascii="宋体" w:hAnsi="宋体" w:eastAsia="宋体" w:cs="宋体"/>
                <w:szCs w:val="21"/>
              </w:rPr>
              <w:t>3、安全管理体系与措施</w:t>
            </w:r>
          </w:p>
        </w:tc>
        <w:tc>
          <w:tcPr>
            <w:tcW w:w="4680" w:type="dxa"/>
            <w:vAlign w:val="center"/>
          </w:tcPr>
          <w:p>
            <w:pPr>
              <w:spacing w:line="360" w:lineRule="auto"/>
              <w:rPr>
                <w:rFonts w:ascii="宋体" w:hAnsi="宋体" w:eastAsia="宋体" w:cs="宋体"/>
                <w:szCs w:val="21"/>
              </w:rPr>
            </w:pPr>
            <w:r>
              <w:rPr>
                <w:rFonts w:hint="eastAsia" w:ascii="宋体" w:hAnsi="宋体" w:eastAsia="宋体" w:cs="宋体"/>
                <w:szCs w:val="21"/>
              </w:rPr>
              <w:t>能保障工程安全生产10～9分；基本保障8分。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exact"/>
          <w:jc w:val="center"/>
        </w:trPr>
        <w:tc>
          <w:tcPr>
            <w:tcW w:w="765" w:type="dxa"/>
            <w:vMerge w:val="continue"/>
          </w:tcPr>
          <w:p>
            <w:pPr>
              <w:rPr>
                <w:rFonts w:ascii="宋体" w:hAnsi="宋体" w:eastAsia="宋体" w:cs="宋体"/>
              </w:rPr>
            </w:pPr>
          </w:p>
        </w:tc>
        <w:tc>
          <w:tcPr>
            <w:tcW w:w="1140" w:type="dxa"/>
            <w:gridSpan w:val="2"/>
            <w:vMerge w:val="continue"/>
          </w:tcPr>
          <w:p>
            <w:pPr>
              <w:rPr>
                <w:rFonts w:ascii="宋体" w:hAnsi="宋体" w:eastAsia="宋体" w:cs="宋体"/>
              </w:rPr>
            </w:pPr>
          </w:p>
        </w:tc>
        <w:tc>
          <w:tcPr>
            <w:tcW w:w="2700" w:type="dxa"/>
            <w:gridSpan w:val="3"/>
            <w:vAlign w:val="center"/>
          </w:tcPr>
          <w:p>
            <w:pPr>
              <w:spacing w:line="360" w:lineRule="auto"/>
              <w:rPr>
                <w:rFonts w:ascii="宋体" w:hAnsi="宋体" w:eastAsia="宋体" w:cs="宋体"/>
                <w:szCs w:val="21"/>
              </w:rPr>
            </w:pPr>
            <w:r>
              <w:rPr>
                <w:rFonts w:hint="eastAsia" w:ascii="宋体" w:hAnsi="宋体" w:eastAsia="宋体" w:cs="宋体"/>
                <w:szCs w:val="21"/>
              </w:rPr>
              <w:t>4、环境保护管理体系与措施</w:t>
            </w:r>
          </w:p>
        </w:tc>
        <w:tc>
          <w:tcPr>
            <w:tcW w:w="4680" w:type="dxa"/>
            <w:vAlign w:val="center"/>
          </w:tcPr>
          <w:p>
            <w:pPr>
              <w:spacing w:line="360" w:lineRule="auto"/>
              <w:rPr>
                <w:rFonts w:ascii="宋体" w:hAnsi="宋体" w:eastAsia="宋体" w:cs="宋体"/>
                <w:szCs w:val="21"/>
              </w:rPr>
            </w:pPr>
            <w:r>
              <w:rPr>
                <w:rFonts w:hint="eastAsia" w:ascii="宋体" w:hAnsi="宋体" w:eastAsia="宋体" w:cs="宋体"/>
                <w:szCs w:val="21"/>
              </w:rPr>
              <w:t>完整、到位8～7分；基本到位6分。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65" w:type="dxa"/>
            <w:vMerge w:val="continue"/>
          </w:tcPr>
          <w:p>
            <w:pPr>
              <w:rPr>
                <w:rFonts w:ascii="宋体" w:hAnsi="宋体" w:eastAsia="宋体" w:cs="宋体"/>
              </w:rPr>
            </w:pPr>
          </w:p>
        </w:tc>
        <w:tc>
          <w:tcPr>
            <w:tcW w:w="1140" w:type="dxa"/>
            <w:gridSpan w:val="2"/>
            <w:vMerge w:val="continue"/>
          </w:tcPr>
          <w:p>
            <w:pPr>
              <w:rPr>
                <w:rFonts w:ascii="宋体" w:hAnsi="宋体" w:eastAsia="宋体" w:cs="宋体"/>
              </w:rPr>
            </w:pPr>
          </w:p>
        </w:tc>
        <w:tc>
          <w:tcPr>
            <w:tcW w:w="2700" w:type="dxa"/>
            <w:gridSpan w:val="3"/>
            <w:vAlign w:val="center"/>
          </w:tcPr>
          <w:p>
            <w:pPr>
              <w:spacing w:line="360" w:lineRule="auto"/>
              <w:rPr>
                <w:rFonts w:ascii="宋体" w:hAnsi="宋体" w:eastAsia="宋体" w:cs="宋体"/>
                <w:szCs w:val="21"/>
              </w:rPr>
            </w:pPr>
            <w:r>
              <w:rPr>
                <w:rFonts w:hint="eastAsia" w:ascii="宋体" w:hAnsi="宋体" w:eastAsia="宋体" w:cs="宋体"/>
                <w:szCs w:val="21"/>
              </w:rPr>
              <w:t>5、建筑节能措施：</w:t>
            </w:r>
          </w:p>
        </w:tc>
        <w:tc>
          <w:tcPr>
            <w:tcW w:w="4680" w:type="dxa"/>
            <w:vAlign w:val="center"/>
          </w:tcPr>
          <w:p>
            <w:pPr>
              <w:spacing w:line="360" w:lineRule="auto"/>
              <w:rPr>
                <w:rFonts w:ascii="宋体" w:hAnsi="宋体" w:eastAsia="宋体" w:cs="宋体"/>
                <w:szCs w:val="21"/>
              </w:rPr>
            </w:pPr>
            <w:r>
              <w:rPr>
                <w:rFonts w:hint="eastAsia" w:ascii="宋体" w:hAnsi="宋体" w:eastAsia="宋体" w:cs="宋体"/>
                <w:szCs w:val="21"/>
              </w:rPr>
              <w:t>方法科学5分；基本可行4分；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65" w:type="dxa"/>
            <w:vMerge w:val="continue"/>
          </w:tcPr>
          <w:p>
            <w:pPr>
              <w:rPr>
                <w:rFonts w:ascii="宋体" w:hAnsi="宋体" w:eastAsia="宋体" w:cs="宋体"/>
              </w:rPr>
            </w:pPr>
          </w:p>
        </w:tc>
        <w:tc>
          <w:tcPr>
            <w:tcW w:w="1140" w:type="dxa"/>
            <w:gridSpan w:val="2"/>
            <w:vMerge w:val="continue"/>
          </w:tcPr>
          <w:p>
            <w:pPr>
              <w:rPr>
                <w:rFonts w:ascii="宋体" w:hAnsi="宋体" w:eastAsia="宋体" w:cs="宋体"/>
              </w:rPr>
            </w:pPr>
          </w:p>
        </w:tc>
        <w:tc>
          <w:tcPr>
            <w:tcW w:w="2700" w:type="dxa"/>
            <w:gridSpan w:val="3"/>
            <w:vAlign w:val="center"/>
          </w:tcPr>
          <w:p>
            <w:pPr>
              <w:spacing w:line="360" w:lineRule="auto"/>
              <w:rPr>
                <w:rFonts w:ascii="宋体" w:hAnsi="宋体" w:eastAsia="宋体" w:cs="宋体"/>
                <w:szCs w:val="21"/>
              </w:rPr>
            </w:pPr>
            <w:r>
              <w:rPr>
                <w:rFonts w:hint="eastAsia" w:ascii="宋体" w:hAnsi="宋体" w:eastAsia="宋体" w:cs="宋体"/>
                <w:szCs w:val="21"/>
              </w:rPr>
              <w:t xml:space="preserve">6.工程进度计划与措施: </w:t>
            </w:r>
          </w:p>
        </w:tc>
        <w:tc>
          <w:tcPr>
            <w:tcW w:w="4680" w:type="dxa"/>
            <w:vAlign w:val="center"/>
          </w:tcPr>
          <w:p>
            <w:pPr>
              <w:spacing w:line="360" w:lineRule="auto"/>
              <w:rPr>
                <w:rFonts w:ascii="宋体" w:hAnsi="宋体" w:eastAsia="宋体" w:cs="宋体"/>
                <w:szCs w:val="21"/>
              </w:rPr>
            </w:pPr>
            <w:r>
              <w:rPr>
                <w:rFonts w:hint="eastAsia" w:ascii="宋体" w:hAnsi="宋体" w:eastAsia="宋体" w:cs="宋体"/>
                <w:szCs w:val="21"/>
              </w:rPr>
              <w:t>措施可行10～9分；基本可行8分。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65" w:type="dxa"/>
            <w:vMerge w:val="continue"/>
          </w:tcPr>
          <w:p>
            <w:pPr>
              <w:rPr>
                <w:rFonts w:ascii="宋体" w:hAnsi="宋体" w:eastAsia="宋体" w:cs="宋体"/>
              </w:rPr>
            </w:pPr>
          </w:p>
        </w:tc>
        <w:tc>
          <w:tcPr>
            <w:tcW w:w="1140" w:type="dxa"/>
            <w:gridSpan w:val="2"/>
            <w:vMerge w:val="continue"/>
          </w:tcPr>
          <w:p>
            <w:pPr>
              <w:rPr>
                <w:rFonts w:ascii="宋体" w:hAnsi="宋体" w:eastAsia="宋体" w:cs="宋体"/>
              </w:rPr>
            </w:pPr>
          </w:p>
        </w:tc>
        <w:tc>
          <w:tcPr>
            <w:tcW w:w="2700" w:type="dxa"/>
            <w:gridSpan w:val="3"/>
            <w:vAlign w:val="center"/>
          </w:tcPr>
          <w:p>
            <w:pPr>
              <w:spacing w:line="360" w:lineRule="auto"/>
              <w:rPr>
                <w:rFonts w:ascii="宋体" w:hAnsi="宋体" w:eastAsia="宋体" w:cs="宋体"/>
                <w:szCs w:val="21"/>
              </w:rPr>
            </w:pPr>
            <w:r>
              <w:rPr>
                <w:rFonts w:hint="eastAsia" w:ascii="宋体" w:hAnsi="宋体" w:eastAsia="宋体" w:cs="宋体"/>
                <w:szCs w:val="21"/>
              </w:rPr>
              <w:t>7.资源配备计划:</w:t>
            </w:r>
          </w:p>
        </w:tc>
        <w:tc>
          <w:tcPr>
            <w:tcW w:w="4680" w:type="dxa"/>
            <w:vAlign w:val="center"/>
          </w:tcPr>
          <w:p>
            <w:pPr>
              <w:spacing w:line="360" w:lineRule="auto"/>
              <w:rPr>
                <w:rFonts w:ascii="宋体" w:hAnsi="宋体" w:eastAsia="宋体" w:cs="宋体"/>
                <w:szCs w:val="21"/>
              </w:rPr>
            </w:pPr>
            <w:r>
              <w:rPr>
                <w:rFonts w:hint="eastAsia" w:ascii="宋体" w:hAnsi="宋体" w:eastAsia="宋体" w:cs="宋体"/>
                <w:szCs w:val="21"/>
              </w:rPr>
              <w:t>满足施工需求6～5分；基本满足4分。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65" w:type="dxa"/>
            <w:vMerge w:val="continue"/>
          </w:tcPr>
          <w:p>
            <w:pPr>
              <w:rPr>
                <w:rFonts w:ascii="宋体" w:hAnsi="宋体" w:eastAsia="宋体" w:cs="宋体"/>
              </w:rPr>
            </w:pPr>
          </w:p>
        </w:tc>
        <w:tc>
          <w:tcPr>
            <w:tcW w:w="1140" w:type="dxa"/>
            <w:gridSpan w:val="2"/>
            <w:vMerge w:val="continue"/>
          </w:tcPr>
          <w:p>
            <w:pPr>
              <w:rPr>
                <w:rFonts w:ascii="宋体" w:hAnsi="宋体" w:eastAsia="宋体" w:cs="宋体"/>
              </w:rPr>
            </w:pPr>
          </w:p>
        </w:tc>
        <w:tc>
          <w:tcPr>
            <w:tcW w:w="2700" w:type="dxa"/>
            <w:gridSpan w:val="3"/>
            <w:vAlign w:val="center"/>
          </w:tcPr>
          <w:p>
            <w:pPr>
              <w:spacing w:line="360" w:lineRule="auto"/>
              <w:rPr>
                <w:rFonts w:ascii="宋体" w:hAnsi="宋体" w:eastAsia="宋体" w:cs="宋体"/>
                <w:szCs w:val="21"/>
              </w:rPr>
            </w:pPr>
            <w:r>
              <w:rPr>
                <w:rFonts w:hint="eastAsia" w:ascii="宋体" w:hAnsi="宋体" w:eastAsia="宋体" w:cs="宋体"/>
                <w:szCs w:val="21"/>
              </w:rPr>
              <w:t>8.试验、检测仪器设备:</w:t>
            </w:r>
          </w:p>
        </w:tc>
        <w:tc>
          <w:tcPr>
            <w:tcW w:w="4680" w:type="dxa"/>
            <w:vAlign w:val="center"/>
          </w:tcPr>
          <w:p>
            <w:pPr>
              <w:spacing w:line="360" w:lineRule="auto"/>
              <w:rPr>
                <w:rFonts w:ascii="宋体" w:hAnsi="宋体" w:eastAsia="宋体" w:cs="宋体"/>
                <w:szCs w:val="21"/>
              </w:rPr>
            </w:pPr>
            <w:r>
              <w:rPr>
                <w:rFonts w:hint="eastAsia" w:ascii="宋体" w:hAnsi="宋体" w:eastAsia="宋体" w:cs="宋体"/>
                <w:szCs w:val="21"/>
              </w:rPr>
              <w:t>能满足施工需要6～5分；基本满足4分。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6" w:hRule="atLeast"/>
          <w:jc w:val="center"/>
        </w:trPr>
        <w:tc>
          <w:tcPr>
            <w:tcW w:w="765" w:type="dxa"/>
            <w:vMerge w:val="continue"/>
          </w:tcPr>
          <w:p>
            <w:pPr>
              <w:rPr>
                <w:rFonts w:ascii="宋体" w:hAnsi="宋体" w:eastAsia="宋体" w:cs="宋体"/>
              </w:rPr>
            </w:pPr>
          </w:p>
        </w:tc>
        <w:tc>
          <w:tcPr>
            <w:tcW w:w="1140" w:type="dxa"/>
            <w:gridSpan w:val="2"/>
            <w:vMerge w:val="continue"/>
          </w:tcPr>
          <w:p>
            <w:pPr>
              <w:rPr>
                <w:rFonts w:ascii="宋体" w:hAnsi="宋体" w:eastAsia="宋体" w:cs="宋体"/>
              </w:rPr>
            </w:pPr>
          </w:p>
        </w:tc>
        <w:tc>
          <w:tcPr>
            <w:tcW w:w="2700" w:type="dxa"/>
            <w:gridSpan w:val="3"/>
            <w:vAlign w:val="center"/>
          </w:tcPr>
          <w:p>
            <w:pPr>
              <w:spacing w:line="360" w:lineRule="auto"/>
              <w:rPr>
                <w:rFonts w:ascii="宋体" w:hAnsi="宋体" w:eastAsia="宋体" w:cs="宋体"/>
                <w:szCs w:val="21"/>
              </w:rPr>
            </w:pPr>
            <w:r>
              <w:rPr>
                <w:rFonts w:hint="eastAsia" w:ascii="宋体" w:hAnsi="宋体" w:eastAsia="宋体" w:cs="宋体"/>
                <w:szCs w:val="21"/>
              </w:rPr>
              <w:t>9.项目经理：</w:t>
            </w:r>
          </w:p>
        </w:tc>
        <w:tc>
          <w:tcPr>
            <w:tcW w:w="4680" w:type="dxa"/>
            <w:vAlign w:val="center"/>
          </w:tcPr>
          <w:p>
            <w:pPr>
              <w:spacing w:line="360" w:lineRule="auto"/>
              <w:rPr>
                <w:rFonts w:ascii="宋体" w:hAnsi="宋体" w:eastAsia="宋体" w:cs="宋体"/>
                <w:szCs w:val="21"/>
              </w:rPr>
            </w:pPr>
            <w:r>
              <w:rPr>
                <w:rFonts w:hint="eastAsia" w:ascii="宋体" w:hAnsi="宋体" w:eastAsia="宋体" w:cs="宋体"/>
                <w:szCs w:val="21"/>
              </w:rPr>
              <w:t>8～4分：①获市级以上优秀项目经理奖的得4分,无奖项得2分；②获市级以上文明工地奖的得4分，无奖项得2分。（未提供原件的得最低分）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765" w:type="dxa"/>
            <w:vMerge w:val="continue"/>
          </w:tcPr>
          <w:p>
            <w:pPr>
              <w:rPr>
                <w:rFonts w:ascii="宋体" w:hAnsi="宋体" w:eastAsia="宋体" w:cs="宋体"/>
              </w:rPr>
            </w:pPr>
          </w:p>
        </w:tc>
        <w:tc>
          <w:tcPr>
            <w:tcW w:w="1140" w:type="dxa"/>
            <w:gridSpan w:val="2"/>
            <w:vMerge w:val="continue"/>
          </w:tcPr>
          <w:p>
            <w:pPr>
              <w:rPr>
                <w:rFonts w:ascii="宋体" w:hAnsi="宋体" w:eastAsia="宋体" w:cs="宋体"/>
              </w:rPr>
            </w:pPr>
          </w:p>
        </w:tc>
        <w:tc>
          <w:tcPr>
            <w:tcW w:w="2700" w:type="dxa"/>
            <w:gridSpan w:val="3"/>
            <w:vAlign w:val="center"/>
          </w:tcPr>
          <w:p>
            <w:pPr>
              <w:spacing w:line="360" w:lineRule="auto"/>
              <w:rPr>
                <w:rFonts w:ascii="宋体" w:hAnsi="宋体" w:eastAsia="宋体" w:cs="宋体"/>
                <w:szCs w:val="21"/>
              </w:rPr>
            </w:pPr>
            <w:r>
              <w:rPr>
                <w:rFonts w:hint="eastAsia" w:ascii="宋体" w:hAnsi="宋体" w:eastAsia="宋体" w:cs="宋体"/>
                <w:szCs w:val="21"/>
              </w:rPr>
              <w:t xml:space="preserve">10.其他主要人员: </w:t>
            </w:r>
          </w:p>
        </w:tc>
        <w:tc>
          <w:tcPr>
            <w:tcW w:w="4680" w:type="dxa"/>
            <w:vAlign w:val="center"/>
          </w:tcPr>
          <w:p>
            <w:pPr>
              <w:spacing w:line="360" w:lineRule="auto"/>
              <w:rPr>
                <w:rFonts w:ascii="宋体" w:hAnsi="宋体" w:eastAsia="宋体" w:cs="宋体"/>
                <w:szCs w:val="21"/>
              </w:rPr>
            </w:pPr>
            <w:r>
              <w:rPr>
                <w:rFonts w:hint="eastAsia" w:ascii="宋体" w:hAnsi="宋体" w:eastAsia="宋体" w:cs="宋体"/>
                <w:szCs w:val="21"/>
              </w:rPr>
              <w:t>五大员证件齐全、与投标文件一致且符合要求的得10分；少一证或不符合要求的扣2分，扣完为止,未提供原件的不得分。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765" w:type="dxa"/>
            <w:vMerge w:val="continue"/>
          </w:tcPr>
          <w:p>
            <w:pPr>
              <w:rPr>
                <w:rFonts w:ascii="宋体" w:hAnsi="宋体" w:eastAsia="宋体" w:cs="宋体"/>
              </w:rPr>
            </w:pPr>
          </w:p>
        </w:tc>
        <w:tc>
          <w:tcPr>
            <w:tcW w:w="1140" w:type="dxa"/>
            <w:gridSpan w:val="2"/>
            <w:vMerge w:val="continue"/>
          </w:tcPr>
          <w:p>
            <w:pPr>
              <w:rPr>
                <w:rFonts w:ascii="宋体" w:hAnsi="宋体" w:eastAsia="宋体" w:cs="宋体"/>
              </w:rPr>
            </w:pPr>
          </w:p>
        </w:tc>
        <w:tc>
          <w:tcPr>
            <w:tcW w:w="2700" w:type="dxa"/>
            <w:gridSpan w:val="3"/>
            <w:vAlign w:val="center"/>
          </w:tcPr>
          <w:p>
            <w:pPr>
              <w:spacing w:line="360" w:lineRule="auto"/>
              <w:rPr>
                <w:rFonts w:ascii="宋体" w:hAnsi="宋体" w:eastAsia="宋体" w:cs="宋体"/>
                <w:szCs w:val="21"/>
              </w:rPr>
            </w:pPr>
            <w:r>
              <w:rPr>
                <w:rFonts w:hint="eastAsia" w:ascii="宋体" w:hAnsi="宋体" w:eastAsia="宋体" w:cs="宋体"/>
                <w:szCs w:val="21"/>
              </w:rPr>
              <w:t>11.总平面图：</w:t>
            </w:r>
          </w:p>
        </w:tc>
        <w:tc>
          <w:tcPr>
            <w:tcW w:w="4680" w:type="dxa"/>
            <w:vAlign w:val="center"/>
          </w:tcPr>
          <w:p>
            <w:pPr>
              <w:spacing w:line="360" w:lineRule="auto"/>
              <w:rPr>
                <w:rFonts w:ascii="宋体" w:hAnsi="宋体" w:eastAsia="宋体" w:cs="宋体"/>
                <w:szCs w:val="21"/>
              </w:rPr>
            </w:pPr>
            <w:r>
              <w:rPr>
                <w:rFonts w:hint="eastAsia" w:ascii="宋体" w:hAnsi="宋体" w:eastAsia="宋体" w:cs="宋体"/>
                <w:szCs w:val="21"/>
              </w:rPr>
              <w:t>布置合理5分；基本合理3分。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765" w:type="dxa"/>
            <w:vMerge w:val="continue"/>
          </w:tcPr>
          <w:p>
            <w:pPr>
              <w:rPr>
                <w:rFonts w:ascii="宋体" w:hAnsi="宋体" w:eastAsia="宋体" w:cs="宋体"/>
              </w:rPr>
            </w:pPr>
          </w:p>
        </w:tc>
        <w:tc>
          <w:tcPr>
            <w:tcW w:w="1140" w:type="dxa"/>
            <w:gridSpan w:val="2"/>
            <w:vMerge w:val="continue"/>
          </w:tcPr>
          <w:p>
            <w:pPr>
              <w:rPr>
                <w:rFonts w:ascii="宋体" w:hAnsi="宋体" w:eastAsia="宋体" w:cs="宋体"/>
              </w:rPr>
            </w:pPr>
          </w:p>
        </w:tc>
        <w:tc>
          <w:tcPr>
            <w:tcW w:w="2700" w:type="dxa"/>
            <w:gridSpan w:val="3"/>
            <w:vAlign w:val="center"/>
          </w:tcPr>
          <w:p>
            <w:pPr>
              <w:spacing w:line="360" w:lineRule="auto"/>
              <w:rPr>
                <w:rFonts w:ascii="宋体" w:hAnsi="宋体" w:eastAsia="宋体" w:cs="宋体"/>
                <w:szCs w:val="21"/>
              </w:rPr>
            </w:pPr>
            <w:r>
              <w:rPr>
                <w:rFonts w:hint="eastAsia" w:ascii="宋体" w:hAnsi="宋体" w:eastAsia="宋体" w:cs="宋体"/>
                <w:szCs w:val="21"/>
              </w:rPr>
              <w:t xml:space="preserve">12.内容完整性和编制水平: </w:t>
            </w:r>
          </w:p>
        </w:tc>
        <w:tc>
          <w:tcPr>
            <w:tcW w:w="4680" w:type="dxa"/>
            <w:vAlign w:val="center"/>
          </w:tcPr>
          <w:p>
            <w:pPr>
              <w:spacing w:line="360" w:lineRule="auto"/>
              <w:rPr>
                <w:rFonts w:ascii="宋体" w:hAnsi="宋体" w:eastAsia="宋体" w:cs="宋体"/>
                <w:szCs w:val="21"/>
              </w:rPr>
            </w:pPr>
            <w:r>
              <w:rPr>
                <w:rFonts w:hint="eastAsia" w:ascii="宋体" w:hAnsi="宋体" w:eastAsia="宋体" w:cs="宋体"/>
                <w:szCs w:val="21"/>
              </w:rPr>
              <w:t>能符合招标文件要求的得10～8分；基本符合要求的得7～6分。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8" w:hRule="atLeast"/>
          <w:jc w:val="center"/>
        </w:trPr>
        <w:tc>
          <w:tcPr>
            <w:tcW w:w="9285" w:type="dxa"/>
            <w:gridSpan w:val="7"/>
            <w:vAlign w:val="center"/>
          </w:tcPr>
          <w:p>
            <w:pPr>
              <w:spacing w:line="360" w:lineRule="auto"/>
              <w:ind w:firstLine="420" w:firstLineChars="200"/>
              <w:rPr>
                <w:rFonts w:ascii="宋体" w:hAnsi="宋体" w:eastAsia="宋体" w:cs="宋体"/>
              </w:rPr>
            </w:pPr>
            <w:r>
              <w:rPr>
                <w:rFonts w:hint="eastAsia" w:ascii="宋体" w:hAnsi="宋体" w:eastAsia="宋体" w:cs="宋体"/>
              </w:rPr>
              <w:t>评委可以根据各投标文件编制的内容是否齐全、适用、符合招标文件要求等，在各分项区间进行打分；以上项目若有缺项或不能满足施工要求或与该工程要求不相符，该项为0分。</w:t>
            </w:r>
          </w:p>
          <w:p>
            <w:pPr>
              <w:spacing w:line="360" w:lineRule="auto"/>
              <w:ind w:firstLine="420" w:firstLineChars="200"/>
              <w:rPr>
                <w:rFonts w:ascii="宋体" w:hAnsi="宋体" w:eastAsia="宋体" w:cs="宋体"/>
              </w:rPr>
            </w:pPr>
            <w:r>
              <w:rPr>
                <w:rFonts w:hint="eastAsia" w:ascii="宋体" w:hAnsi="宋体" w:eastAsia="宋体" w:cs="宋体"/>
              </w:rPr>
              <w:t>技术标（ 施工组织设计和项目管理机构）评审得分：评标委员会由7人以下组成时，去掉一个最高分和一个最低分取平均值；评标委员会由9人及以上组成时，去掉两个最高分和两个最低分取平均值。技术标得分超过80分（含80分）以上为合格，方可进入商务标的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jc w:val="center"/>
        </w:trPr>
        <w:tc>
          <w:tcPr>
            <w:tcW w:w="1994" w:type="dxa"/>
            <w:gridSpan w:val="4"/>
            <w:vAlign w:val="center"/>
          </w:tcPr>
          <w:p>
            <w:pPr>
              <w:jc w:val="center"/>
              <w:rPr>
                <w:rFonts w:ascii="宋体" w:hAnsi="宋体" w:eastAsia="宋体" w:cs="宋体"/>
              </w:rPr>
            </w:pPr>
            <w:r>
              <w:rPr>
                <w:rFonts w:hint="eastAsia" w:ascii="宋体" w:hAnsi="宋体" w:eastAsia="宋体" w:cs="宋体"/>
                <w:szCs w:val="21"/>
              </w:rPr>
              <w:t>条款号</w:t>
            </w:r>
          </w:p>
        </w:tc>
        <w:tc>
          <w:tcPr>
            <w:tcW w:w="2394" w:type="dxa"/>
            <w:vAlign w:val="center"/>
          </w:tcPr>
          <w:p>
            <w:pPr>
              <w:jc w:val="center"/>
              <w:rPr>
                <w:rFonts w:ascii="宋体" w:hAnsi="宋体" w:eastAsia="宋体" w:cs="宋体"/>
                <w:szCs w:val="21"/>
              </w:rPr>
            </w:pPr>
            <w:r>
              <w:rPr>
                <w:rFonts w:hint="eastAsia" w:ascii="宋体" w:hAnsi="宋体" w:eastAsia="宋体" w:cs="宋体"/>
                <w:szCs w:val="21"/>
              </w:rPr>
              <w:t>量化因素</w:t>
            </w:r>
          </w:p>
        </w:tc>
        <w:tc>
          <w:tcPr>
            <w:tcW w:w="4897" w:type="dxa"/>
            <w:gridSpan w:val="2"/>
            <w:vAlign w:val="center"/>
          </w:tcPr>
          <w:p>
            <w:pPr>
              <w:jc w:val="center"/>
              <w:rPr>
                <w:rFonts w:ascii="宋体" w:hAnsi="宋体" w:eastAsia="宋体" w:cs="宋体"/>
                <w:szCs w:val="21"/>
              </w:rPr>
            </w:pPr>
            <w:r>
              <w:rPr>
                <w:rFonts w:hint="eastAsia" w:ascii="宋体" w:hAnsi="宋体" w:eastAsia="宋体" w:cs="宋体"/>
                <w:szCs w:val="21"/>
              </w:rPr>
              <w:t>量化标准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0" w:hRule="atLeast"/>
          <w:jc w:val="center"/>
        </w:trPr>
        <w:tc>
          <w:tcPr>
            <w:tcW w:w="914" w:type="dxa"/>
            <w:gridSpan w:val="2"/>
            <w:vMerge w:val="restart"/>
            <w:vAlign w:val="center"/>
          </w:tcPr>
          <w:p>
            <w:pPr>
              <w:jc w:val="center"/>
              <w:rPr>
                <w:rFonts w:ascii="宋体" w:hAnsi="宋体" w:eastAsia="宋体" w:cs="宋体"/>
              </w:rPr>
            </w:pPr>
            <w:r>
              <w:rPr>
                <w:rFonts w:hint="eastAsia" w:ascii="宋体" w:hAnsi="宋体" w:eastAsia="宋体" w:cs="宋体"/>
              </w:rPr>
              <w:t>2.2</w:t>
            </w:r>
          </w:p>
        </w:tc>
        <w:tc>
          <w:tcPr>
            <w:tcW w:w="1080" w:type="dxa"/>
            <w:gridSpan w:val="2"/>
            <w:vMerge w:val="restart"/>
            <w:vAlign w:val="center"/>
          </w:tcPr>
          <w:p>
            <w:pPr>
              <w:jc w:val="center"/>
              <w:rPr>
                <w:rFonts w:ascii="宋体" w:hAnsi="宋体" w:eastAsia="宋体" w:cs="宋体"/>
              </w:rPr>
            </w:pPr>
            <w:r>
              <w:rPr>
                <w:rFonts w:hint="eastAsia" w:ascii="宋体" w:hAnsi="宋体" w:eastAsia="宋体" w:cs="宋体"/>
                <w:szCs w:val="21"/>
              </w:rPr>
              <w:t>详细评审标准</w:t>
            </w:r>
          </w:p>
        </w:tc>
        <w:tc>
          <w:tcPr>
            <w:tcW w:w="2394" w:type="dxa"/>
            <w:vAlign w:val="center"/>
          </w:tcPr>
          <w:p>
            <w:pPr>
              <w:spacing w:line="360" w:lineRule="exact"/>
              <w:jc w:val="center"/>
              <w:rPr>
                <w:rFonts w:ascii="宋体" w:hAnsi="宋体" w:eastAsia="宋体" w:cs="宋体"/>
                <w:szCs w:val="21"/>
              </w:rPr>
            </w:pPr>
            <w:r>
              <w:rPr>
                <w:rFonts w:hint="eastAsia" w:ascii="宋体" w:hAnsi="宋体" w:eastAsia="宋体" w:cs="宋体"/>
                <w:szCs w:val="21"/>
              </w:rPr>
              <w:t>（一）工程量清单总报价（80分）</w:t>
            </w:r>
          </w:p>
        </w:tc>
        <w:tc>
          <w:tcPr>
            <w:tcW w:w="4897" w:type="dxa"/>
            <w:gridSpan w:val="2"/>
            <w:vAlign w:val="center"/>
          </w:tcPr>
          <w:p>
            <w:pPr>
              <w:spacing w:line="360" w:lineRule="exact"/>
              <w:ind w:firstLine="420" w:firstLineChars="200"/>
              <w:rPr>
                <w:rFonts w:ascii="宋体" w:hAnsi="宋体" w:eastAsia="宋体" w:cs="宋体"/>
              </w:rPr>
            </w:pPr>
            <w:r>
              <w:rPr>
                <w:rFonts w:hint="eastAsia" w:ascii="宋体" w:hAnsi="宋体" w:eastAsia="宋体" w:cs="宋体"/>
              </w:rPr>
              <w:t>1、业主报价和评标基准价的计算方法：</w:t>
            </w:r>
          </w:p>
          <w:p>
            <w:pPr>
              <w:spacing w:line="360" w:lineRule="exact"/>
              <w:ind w:firstLine="420" w:firstLineChars="200"/>
              <w:rPr>
                <w:rFonts w:ascii="宋体" w:hAnsi="宋体" w:eastAsia="宋体" w:cs="宋体"/>
              </w:rPr>
            </w:pPr>
            <w:r>
              <w:rPr>
                <w:rFonts w:hint="eastAsia" w:ascii="宋体" w:hAnsi="宋体" w:eastAsia="宋体" w:cs="宋体"/>
              </w:rPr>
              <w:t>业主报价=招标控制价×G</w:t>
            </w:r>
          </w:p>
          <w:p>
            <w:pPr>
              <w:spacing w:line="360" w:lineRule="exact"/>
              <w:ind w:firstLine="420" w:firstLineChars="200"/>
              <w:rPr>
                <w:rFonts w:ascii="宋体" w:hAnsi="宋体" w:eastAsia="宋体" w:cs="宋体"/>
              </w:rPr>
            </w:pPr>
            <w:r>
              <w:rPr>
                <w:rFonts w:hint="eastAsia" w:ascii="宋体" w:hAnsi="宋体" w:eastAsia="宋体" w:cs="宋体"/>
              </w:rPr>
              <w:t>分项业主报价=分项招标控制价×G</w:t>
            </w:r>
          </w:p>
          <w:p>
            <w:pPr>
              <w:spacing w:line="360" w:lineRule="exact"/>
              <w:ind w:firstLine="420" w:firstLineChars="200"/>
              <w:rPr>
                <w:rFonts w:ascii="宋体" w:hAnsi="宋体" w:eastAsia="宋体" w:cs="宋体"/>
              </w:rPr>
            </w:pPr>
            <w:r>
              <w:rPr>
                <w:rFonts w:hint="eastAsia" w:ascii="宋体" w:hAnsi="宋体" w:eastAsia="宋体" w:cs="宋体"/>
              </w:rPr>
              <w:t>评标基准价＝招标控制价×（1- F）</w:t>
            </w:r>
          </w:p>
          <w:p>
            <w:pPr>
              <w:spacing w:line="360" w:lineRule="exact"/>
              <w:ind w:firstLine="420" w:firstLineChars="200"/>
              <w:rPr>
                <w:rFonts w:ascii="宋体" w:hAnsi="宋体" w:eastAsia="宋体" w:cs="宋体"/>
              </w:rPr>
            </w:pPr>
            <w:r>
              <w:rPr>
                <w:rFonts w:hint="eastAsia" w:ascii="宋体" w:hAnsi="宋体" w:eastAsia="宋体" w:cs="宋体"/>
              </w:rPr>
              <w:t>G值：92%。</w:t>
            </w:r>
          </w:p>
          <w:p>
            <w:pPr>
              <w:spacing w:line="360" w:lineRule="exact"/>
              <w:rPr>
                <w:rFonts w:ascii="宋体" w:hAnsi="宋体" w:eastAsia="宋体" w:cs="宋体"/>
              </w:rPr>
            </w:pPr>
            <w:r>
              <w:rPr>
                <w:rFonts w:hint="eastAsia" w:ascii="宋体" w:hAnsi="宋体" w:eastAsia="宋体" w:cs="宋体"/>
              </w:rPr>
              <w:t>F值：11%、11.2%、11.4%、11.6%、11.8%、12%</w:t>
            </w:r>
          </w:p>
          <w:p>
            <w:pPr>
              <w:spacing w:line="360" w:lineRule="exact"/>
              <w:ind w:firstLine="422" w:firstLineChars="200"/>
              <w:rPr>
                <w:rFonts w:ascii="宋体" w:hAnsi="宋体" w:eastAsia="宋体" w:cs="宋体"/>
                <w:b/>
                <w:bCs/>
              </w:rPr>
            </w:pPr>
            <w:r>
              <w:rPr>
                <w:rFonts w:hint="eastAsia" w:ascii="宋体" w:hAnsi="宋体" w:eastAsia="宋体" w:cs="宋体"/>
                <w:b/>
                <w:bCs/>
              </w:rPr>
              <w:t>F值的抽取：由招标人随机抽取一家投标单位对F值进行随机抽取。</w:t>
            </w:r>
          </w:p>
          <w:p>
            <w:pPr>
              <w:spacing w:line="360" w:lineRule="exact"/>
              <w:ind w:firstLine="420" w:firstLineChars="200"/>
              <w:rPr>
                <w:rFonts w:ascii="宋体" w:hAnsi="宋体" w:eastAsia="宋体" w:cs="宋体"/>
              </w:rPr>
            </w:pPr>
            <w:r>
              <w:rPr>
                <w:rFonts w:hint="eastAsia" w:ascii="宋体" w:hAnsi="宋体" w:eastAsia="宋体" w:cs="宋体"/>
              </w:rPr>
              <w:t>2、投标报价得分按下列方法计算：</w:t>
            </w:r>
          </w:p>
          <w:p>
            <w:pPr>
              <w:spacing w:line="360" w:lineRule="exact"/>
              <w:ind w:firstLine="420" w:firstLineChars="200"/>
              <w:rPr>
                <w:rFonts w:ascii="宋体" w:hAnsi="宋体" w:eastAsia="宋体" w:cs="宋体"/>
              </w:rPr>
            </w:pPr>
            <w:r>
              <w:rPr>
                <w:rFonts w:hint="eastAsia" w:ascii="宋体" w:hAnsi="宋体" w:eastAsia="宋体" w:cs="宋体"/>
              </w:rPr>
              <w:t>（1）投标报价等于业主报价或投标报价小于评标基准价时，得10分；</w:t>
            </w:r>
          </w:p>
          <w:p>
            <w:pPr>
              <w:spacing w:line="360" w:lineRule="exact"/>
              <w:ind w:firstLine="420" w:firstLineChars="200"/>
              <w:rPr>
                <w:rFonts w:ascii="宋体" w:hAnsi="宋体" w:eastAsia="宋体" w:cs="宋体"/>
              </w:rPr>
            </w:pPr>
            <w:r>
              <w:rPr>
                <w:rFonts w:hint="eastAsia" w:ascii="宋体" w:hAnsi="宋体" w:eastAsia="宋体" w:cs="宋体"/>
              </w:rPr>
              <w:t>（2）投标报价等于评标基准价时，得80分；</w:t>
            </w:r>
          </w:p>
          <w:p>
            <w:pPr>
              <w:spacing w:line="360" w:lineRule="exact"/>
              <w:ind w:firstLine="420" w:firstLineChars="200"/>
              <w:rPr>
                <w:rFonts w:ascii="宋体" w:hAnsi="宋体" w:eastAsia="宋体" w:cs="宋体"/>
              </w:rPr>
            </w:pPr>
            <w:r>
              <w:rPr>
                <w:rFonts w:hint="eastAsia" w:ascii="宋体" w:hAnsi="宋体" w:eastAsia="宋体" w:cs="宋体"/>
              </w:rPr>
              <w:t>（3）投标报价在评标基准价与业主报价范围之内的报价得分采用内插法计算相应得分。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0" w:hRule="atLeast"/>
          <w:jc w:val="center"/>
        </w:trPr>
        <w:tc>
          <w:tcPr>
            <w:tcW w:w="914" w:type="dxa"/>
            <w:gridSpan w:val="2"/>
            <w:vMerge w:val="continue"/>
            <w:vAlign w:val="center"/>
          </w:tcPr>
          <w:p>
            <w:pPr>
              <w:jc w:val="center"/>
              <w:rPr>
                <w:rFonts w:ascii="宋体" w:hAnsi="宋体" w:eastAsia="宋体" w:cs="宋体"/>
              </w:rPr>
            </w:pPr>
          </w:p>
        </w:tc>
        <w:tc>
          <w:tcPr>
            <w:tcW w:w="1080" w:type="dxa"/>
            <w:gridSpan w:val="2"/>
            <w:vMerge w:val="continue"/>
            <w:vAlign w:val="center"/>
          </w:tcPr>
          <w:p>
            <w:pPr>
              <w:jc w:val="center"/>
              <w:rPr>
                <w:rFonts w:ascii="宋体" w:hAnsi="宋体" w:eastAsia="宋体" w:cs="宋体"/>
                <w:szCs w:val="21"/>
              </w:rPr>
            </w:pPr>
          </w:p>
        </w:tc>
        <w:tc>
          <w:tcPr>
            <w:tcW w:w="2394" w:type="dxa"/>
            <w:vAlign w:val="center"/>
          </w:tcPr>
          <w:p>
            <w:pPr>
              <w:spacing w:line="360" w:lineRule="exact"/>
              <w:jc w:val="center"/>
              <w:rPr>
                <w:rFonts w:ascii="宋体" w:hAnsi="宋体" w:eastAsia="宋体" w:cs="宋体"/>
                <w:szCs w:val="21"/>
              </w:rPr>
            </w:pPr>
            <w:r>
              <w:rPr>
                <w:rFonts w:hint="eastAsia" w:ascii="宋体" w:hAnsi="宋体" w:eastAsia="宋体" w:cs="宋体"/>
                <w:szCs w:val="21"/>
              </w:rPr>
              <w:t>（二）分部分项工程量清单项目综合单价</w:t>
            </w:r>
          </w:p>
          <w:p>
            <w:pPr>
              <w:spacing w:line="360" w:lineRule="exact"/>
              <w:jc w:val="center"/>
              <w:rPr>
                <w:rFonts w:ascii="宋体" w:hAnsi="宋体" w:eastAsia="宋体" w:cs="宋体"/>
                <w:szCs w:val="21"/>
              </w:rPr>
            </w:pPr>
            <w:r>
              <w:rPr>
                <w:rFonts w:hint="eastAsia" w:ascii="宋体" w:hAnsi="宋体" w:eastAsia="宋体" w:cs="宋体"/>
                <w:szCs w:val="21"/>
              </w:rPr>
              <w:t>（16分）</w:t>
            </w:r>
          </w:p>
        </w:tc>
        <w:tc>
          <w:tcPr>
            <w:tcW w:w="4897" w:type="dxa"/>
            <w:gridSpan w:val="2"/>
            <w:vAlign w:val="center"/>
          </w:tcPr>
          <w:p>
            <w:pPr>
              <w:spacing w:line="360" w:lineRule="exact"/>
              <w:ind w:firstLine="420" w:firstLineChars="200"/>
              <w:rPr>
                <w:rFonts w:ascii="宋体" w:hAnsi="宋体" w:eastAsia="宋体" w:cs="宋体"/>
              </w:rPr>
            </w:pPr>
            <w:r>
              <w:rPr>
                <w:rFonts w:hint="eastAsia" w:ascii="宋体" w:hAnsi="宋体" w:eastAsia="宋体" w:cs="宋体"/>
              </w:rPr>
              <w:t>依据次低报价的有效投标人《分部分项工程量清单与计价表》中的合价，由高到低的顺序抽取10～20项综合单价。清单项目综合单价以各有效投标报价的清单项目综合单价的算术平均值作为基准价，在基准价 +5% ～－ 12% 范围内的综合单价，每项得平均分，共计 16分。超出该范围的不得分。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jc w:val="center"/>
        </w:trPr>
        <w:tc>
          <w:tcPr>
            <w:tcW w:w="914" w:type="dxa"/>
            <w:gridSpan w:val="2"/>
            <w:vMerge w:val="continue"/>
            <w:vAlign w:val="center"/>
          </w:tcPr>
          <w:p>
            <w:pPr>
              <w:jc w:val="center"/>
              <w:rPr>
                <w:rFonts w:ascii="宋体" w:hAnsi="宋体" w:eastAsia="宋体" w:cs="宋体"/>
              </w:rPr>
            </w:pPr>
          </w:p>
        </w:tc>
        <w:tc>
          <w:tcPr>
            <w:tcW w:w="1080" w:type="dxa"/>
            <w:gridSpan w:val="2"/>
            <w:vMerge w:val="continue"/>
            <w:vAlign w:val="center"/>
          </w:tcPr>
          <w:p>
            <w:pPr>
              <w:jc w:val="center"/>
              <w:rPr>
                <w:rFonts w:ascii="宋体" w:hAnsi="宋体" w:eastAsia="宋体" w:cs="宋体"/>
                <w:szCs w:val="21"/>
              </w:rPr>
            </w:pPr>
          </w:p>
        </w:tc>
        <w:tc>
          <w:tcPr>
            <w:tcW w:w="2394" w:type="dxa"/>
            <w:vAlign w:val="center"/>
          </w:tcPr>
          <w:p>
            <w:pPr>
              <w:spacing w:line="360" w:lineRule="exact"/>
              <w:jc w:val="center"/>
              <w:rPr>
                <w:rFonts w:ascii="宋体" w:hAnsi="宋体" w:eastAsia="宋体" w:cs="宋体"/>
                <w:szCs w:val="21"/>
              </w:rPr>
            </w:pPr>
            <w:r>
              <w:rPr>
                <w:rFonts w:hint="eastAsia" w:ascii="宋体" w:hAnsi="宋体" w:eastAsia="宋体" w:cs="宋体"/>
                <w:szCs w:val="21"/>
              </w:rPr>
              <w:t>（三）措施费报价</w:t>
            </w:r>
          </w:p>
          <w:p>
            <w:pPr>
              <w:spacing w:line="360" w:lineRule="exact"/>
              <w:jc w:val="center"/>
              <w:rPr>
                <w:rFonts w:ascii="宋体" w:hAnsi="宋体" w:eastAsia="宋体" w:cs="宋体"/>
                <w:szCs w:val="21"/>
              </w:rPr>
            </w:pPr>
            <w:r>
              <w:rPr>
                <w:rFonts w:hint="eastAsia" w:ascii="宋体" w:hAnsi="宋体" w:eastAsia="宋体" w:cs="宋体"/>
                <w:szCs w:val="21"/>
              </w:rPr>
              <w:t>（4分）</w:t>
            </w:r>
          </w:p>
        </w:tc>
        <w:tc>
          <w:tcPr>
            <w:tcW w:w="4897" w:type="dxa"/>
            <w:gridSpan w:val="2"/>
            <w:vAlign w:val="center"/>
          </w:tcPr>
          <w:p>
            <w:pPr>
              <w:spacing w:line="360" w:lineRule="exact"/>
              <w:ind w:firstLine="420" w:firstLineChars="200"/>
              <w:rPr>
                <w:rFonts w:ascii="宋体" w:hAnsi="宋体" w:eastAsia="宋体" w:cs="宋体"/>
              </w:rPr>
            </w:pPr>
            <w:r>
              <w:rPr>
                <w:rFonts w:hint="eastAsia" w:ascii="宋体" w:hAnsi="宋体" w:eastAsia="宋体" w:cs="宋体"/>
              </w:rPr>
              <w:t>措施费最低报价得4分，最高报价得1分，中间报价得分采用内插法计算相应得分。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9285" w:type="dxa"/>
            <w:gridSpan w:val="7"/>
          </w:tcPr>
          <w:p>
            <w:pPr>
              <w:spacing w:line="360" w:lineRule="exact"/>
              <w:ind w:firstLine="420" w:firstLineChars="200"/>
              <w:rPr>
                <w:rFonts w:ascii="宋体" w:hAnsi="宋体" w:eastAsia="宋体" w:cs="宋体"/>
              </w:rPr>
            </w:pPr>
            <w:r>
              <w:rPr>
                <w:rFonts w:hint="eastAsia" w:ascii="宋体" w:hAnsi="宋体" w:eastAsia="宋体" w:cs="宋体"/>
              </w:rPr>
              <w:t>（五）投标人的最终得分=（一）+（二）+（三）：</w:t>
            </w:r>
          </w:p>
          <w:p>
            <w:pPr>
              <w:spacing w:line="360" w:lineRule="exact"/>
              <w:ind w:firstLine="420" w:firstLineChars="200"/>
              <w:rPr>
                <w:rFonts w:ascii="宋体" w:hAnsi="宋体" w:eastAsia="宋体" w:cs="宋体"/>
              </w:rPr>
            </w:pPr>
            <w:r>
              <w:rPr>
                <w:rFonts w:hint="eastAsia" w:ascii="宋体" w:hAnsi="宋体" w:eastAsia="宋体" w:cs="宋体"/>
              </w:rPr>
              <w:t>本评标办法在计算数据过程中，均保留两位小数，按四舍五入计算。</w:t>
            </w:r>
          </w:p>
          <w:p>
            <w:pPr>
              <w:spacing w:line="360" w:lineRule="exact"/>
              <w:ind w:firstLine="420" w:firstLineChars="200"/>
              <w:rPr>
                <w:rFonts w:ascii="宋体" w:hAnsi="宋体" w:eastAsia="宋体" w:cs="宋体"/>
              </w:rPr>
            </w:pPr>
            <w:r>
              <w:rPr>
                <w:rFonts w:hint="eastAsia" w:ascii="宋体" w:hAnsi="宋体" w:eastAsia="宋体" w:cs="宋体"/>
              </w:rPr>
              <w:t>评标委员会按最终得分从高到低的顺序推荐1～3名中标候选人，并形成评标报告。当投标人的报价最终得分相同时，技术标得分高者优先；当投标人的报价最终得分相同，技术标得分也相同时，资质等级高者优先；当投标人的报价最终得分相同，技术标得分也相同，资质等级也相同时，选择技术标中前三项（施工方案与技术措施、质量管理体系与措施、安全管理体系与措施）得分高者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5" w:hRule="atLeast"/>
          <w:jc w:val="center"/>
        </w:trPr>
        <w:tc>
          <w:tcPr>
            <w:tcW w:w="9285" w:type="dxa"/>
            <w:gridSpan w:val="7"/>
          </w:tcPr>
          <w:p>
            <w:pPr>
              <w:spacing w:line="360" w:lineRule="exact"/>
              <w:ind w:firstLine="420" w:firstLineChars="200"/>
              <w:rPr>
                <w:rFonts w:ascii="宋体" w:hAnsi="宋体" w:eastAsia="宋体" w:cs="宋体"/>
              </w:rPr>
            </w:pPr>
            <w:r>
              <w:rPr>
                <w:rFonts w:hint="eastAsia" w:ascii="宋体" w:hAnsi="宋体" w:eastAsia="宋体" w:cs="宋体"/>
              </w:rPr>
              <w:t>（六）有下列情况时，其投标报价为无效投标报价，不再进行商务标的评审。</w:t>
            </w:r>
          </w:p>
          <w:p>
            <w:pPr>
              <w:spacing w:line="360" w:lineRule="exact"/>
              <w:ind w:firstLine="420" w:firstLineChars="200"/>
              <w:rPr>
                <w:rFonts w:ascii="宋体" w:hAnsi="宋体" w:eastAsia="宋体" w:cs="宋体"/>
              </w:rPr>
            </w:pPr>
            <w:r>
              <w:rPr>
                <w:rFonts w:hint="eastAsia" w:ascii="宋体" w:hAnsi="宋体" w:eastAsia="宋体" w:cs="宋体"/>
              </w:rPr>
              <w:t>1.当投标报价高于业主报价时；</w:t>
            </w:r>
          </w:p>
          <w:p>
            <w:pPr>
              <w:spacing w:line="360" w:lineRule="exact"/>
              <w:ind w:firstLine="420" w:firstLineChars="200"/>
              <w:rPr>
                <w:rFonts w:ascii="宋体" w:hAnsi="宋体" w:eastAsia="宋体" w:cs="宋体"/>
              </w:rPr>
            </w:pPr>
            <w:r>
              <w:rPr>
                <w:rFonts w:hint="eastAsia" w:ascii="宋体" w:hAnsi="宋体" w:eastAsia="宋体" w:cs="宋体"/>
              </w:rPr>
              <w:t>2.安全文明施工措施费及规费、税金未按规定计取的。</w:t>
            </w:r>
          </w:p>
        </w:tc>
      </w:tr>
    </w:tbl>
    <w:p>
      <w:pPr>
        <w:rPr>
          <w:rFonts w:ascii="宋体" w:hAnsi="宋体" w:eastAsia="宋体" w:cs="宋体"/>
          <w:b/>
          <w:bCs/>
          <w:sz w:val="32"/>
          <w:szCs w:val="32"/>
        </w:rPr>
      </w:pPr>
      <w:bookmarkStart w:id="483" w:name="_Toc152045589"/>
      <w:bookmarkStart w:id="484" w:name="_Toc5093"/>
      <w:bookmarkStart w:id="485" w:name="_Toc4369"/>
      <w:bookmarkStart w:id="486" w:name="_Toc152042366"/>
      <w:bookmarkStart w:id="487" w:name="_Toc7274"/>
      <w:bookmarkStart w:id="488" w:name="_Toc26900"/>
      <w:bookmarkStart w:id="489" w:name="_Toc179632607"/>
      <w:bookmarkStart w:id="490" w:name="_Toc246996975"/>
      <w:bookmarkStart w:id="491" w:name="_Toc31081"/>
      <w:bookmarkStart w:id="492" w:name="_Toc144974556"/>
      <w:bookmarkStart w:id="493" w:name="_Toc246996232"/>
      <w:bookmarkStart w:id="494" w:name="_Toc247085747"/>
      <w:bookmarkStart w:id="495" w:name="_Toc9635"/>
    </w:p>
    <w:p>
      <w:pPr>
        <w:outlineLvl w:val="1"/>
        <w:rPr>
          <w:rFonts w:ascii="宋体" w:hAnsi="宋体" w:eastAsia="宋体" w:cs="宋体"/>
          <w:b/>
          <w:bCs/>
          <w:sz w:val="32"/>
          <w:szCs w:val="32"/>
        </w:rPr>
      </w:pPr>
      <w:bookmarkStart w:id="496" w:name="_Toc564"/>
      <w:r>
        <w:rPr>
          <w:rFonts w:hint="eastAsia" w:ascii="宋体" w:hAnsi="宋体" w:eastAsia="宋体" w:cs="宋体"/>
          <w:b/>
          <w:bCs/>
          <w:sz w:val="32"/>
          <w:szCs w:val="32"/>
        </w:rPr>
        <w:t>1. 评标方法</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pPr>
        <w:spacing w:line="380" w:lineRule="exact"/>
        <w:ind w:firstLine="420" w:firstLineChars="200"/>
        <w:rPr>
          <w:rFonts w:ascii="宋体" w:hAnsi="宋体" w:eastAsia="宋体" w:cs="宋体"/>
          <w:szCs w:val="21"/>
        </w:rPr>
      </w:pPr>
      <w:bookmarkStart w:id="497" w:name="_Toc246996976"/>
      <w:bookmarkStart w:id="498" w:name="_Toc247085748"/>
      <w:bookmarkStart w:id="499" w:name="_Toc152045590"/>
      <w:bookmarkStart w:id="500" w:name="_Toc179632608"/>
      <w:bookmarkStart w:id="501" w:name="_Toc144974557"/>
      <w:bookmarkStart w:id="502" w:name="_Toc152042367"/>
      <w:bookmarkStart w:id="503" w:name="_Toc246996233"/>
      <w:r>
        <w:rPr>
          <w:rFonts w:hint="eastAsia" w:ascii="宋体" w:hAnsi="宋体" w:eastAsia="宋体" w:cs="宋体"/>
          <w:szCs w:val="21"/>
        </w:rPr>
        <w:t>评标委员会对满足招标文件实质要求的投标文件，根据本章第2.2 款规定的量化因素及量化标准进行价格折算，按照经评审的最终得分由高到低的顺序推荐中标候选人，或根据招标人授权直接确定中标人，但投标报价低于其成本的除外。</w:t>
      </w:r>
    </w:p>
    <w:p>
      <w:pPr>
        <w:outlineLvl w:val="1"/>
        <w:rPr>
          <w:rFonts w:ascii="宋体" w:hAnsi="宋体" w:eastAsia="宋体" w:cs="宋体"/>
          <w:b/>
          <w:bCs/>
          <w:sz w:val="32"/>
          <w:szCs w:val="32"/>
        </w:rPr>
      </w:pPr>
      <w:bookmarkStart w:id="504" w:name="_Toc1604"/>
      <w:bookmarkStart w:id="505" w:name="_Toc3327"/>
      <w:bookmarkStart w:id="506" w:name="_Toc6009"/>
      <w:bookmarkStart w:id="507" w:name="_Toc13604"/>
      <w:bookmarkStart w:id="508" w:name="_Toc29373"/>
      <w:bookmarkStart w:id="509" w:name="_Toc9513"/>
      <w:bookmarkStart w:id="510" w:name="_Toc22038"/>
      <w:bookmarkStart w:id="511" w:name="_Toc23531"/>
      <w:r>
        <w:rPr>
          <w:rFonts w:hint="eastAsia" w:ascii="宋体" w:hAnsi="宋体" w:eastAsia="宋体" w:cs="宋体"/>
          <w:b/>
          <w:bCs/>
          <w:sz w:val="32"/>
          <w:szCs w:val="32"/>
        </w:rPr>
        <w:t>2. 评审标准</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p>
      <w:pPr>
        <w:spacing w:line="380" w:lineRule="exact"/>
        <w:rPr>
          <w:rFonts w:ascii="宋体" w:hAnsi="宋体" w:eastAsia="宋体" w:cs="宋体"/>
        </w:rPr>
      </w:pPr>
      <w:bookmarkStart w:id="512" w:name="_Toc8837"/>
      <w:bookmarkStart w:id="513" w:name="_Toc247085749"/>
      <w:bookmarkStart w:id="514" w:name="_Toc246996977"/>
      <w:bookmarkStart w:id="515" w:name="_Toc152045591"/>
      <w:bookmarkStart w:id="516" w:name="_Toc14854"/>
      <w:bookmarkStart w:id="517" w:name="_Toc144974558"/>
      <w:bookmarkStart w:id="518" w:name="_Toc152042368"/>
      <w:bookmarkStart w:id="519" w:name="_Toc246996234"/>
      <w:bookmarkStart w:id="520" w:name="_Toc179632609"/>
      <w:r>
        <w:rPr>
          <w:rFonts w:hint="eastAsia" w:ascii="宋体" w:hAnsi="宋体" w:eastAsia="宋体" w:cs="宋体"/>
        </w:rPr>
        <w:t xml:space="preserve">    2.1 初步评审标准</w:t>
      </w:r>
      <w:bookmarkEnd w:id="512"/>
      <w:bookmarkEnd w:id="513"/>
      <w:bookmarkEnd w:id="514"/>
      <w:bookmarkEnd w:id="515"/>
      <w:bookmarkEnd w:id="516"/>
      <w:bookmarkEnd w:id="517"/>
      <w:bookmarkEnd w:id="518"/>
      <w:bookmarkEnd w:id="519"/>
      <w:bookmarkEnd w:id="520"/>
    </w:p>
    <w:p>
      <w:pPr>
        <w:spacing w:line="380" w:lineRule="exact"/>
        <w:ind w:firstLine="420" w:firstLineChars="200"/>
        <w:rPr>
          <w:rFonts w:ascii="宋体" w:hAnsi="宋体" w:eastAsia="宋体" w:cs="宋体"/>
          <w:szCs w:val="21"/>
        </w:rPr>
      </w:pPr>
      <w:bookmarkStart w:id="521" w:name="_Toc179632610"/>
      <w:bookmarkStart w:id="522" w:name="_Toc246996235"/>
      <w:bookmarkStart w:id="523" w:name="_Toc144974559"/>
      <w:bookmarkStart w:id="524" w:name="_Toc246996978"/>
      <w:bookmarkStart w:id="525" w:name="_Toc247085750"/>
      <w:bookmarkStart w:id="526" w:name="_Toc152042369"/>
      <w:bookmarkStart w:id="527" w:name="_Toc152045592"/>
      <w:r>
        <w:rPr>
          <w:rFonts w:hint="eastAsia" w:ascii="宋体" w:hAnsi="宋体" w:eastAsia="宋体" w:cs="宋体"/>
          <w:szCs w:val="21"/>
        </w:rPr>
        <w:t>2.1.1 形式评审标准：见评标办法前附表。</w:t>
      </w:r>
    </w:p>
    <w:p>
      <w:pPr>
        <w:spacing w:line="380" w:lineRule="exact"/>
        <w:ind w:firstLine="420" w:firstLineChars="200"/>
        <w:rPr>
          <w:rFonts w:ascii="宋体" w:hAnsi="宋体" w:eastAsia="宋体" w:cs="宋体"/>
          <w:szCs w:val="21"/>
        </w:rPr>
      </w:pPr>
      <w:r>
        <w:rPr>
          <w:rFonts w:hint="eastAsia" w:ascii="宋体" w:hAnsi="宋体" w:eastAsia="宋体" w:cs="宋体"/>
          <w:szCs w:val="21"/>
        </w:rPr>
        <w:t>2.1.2 资格评审标准：见评标办法前附表。</w:t>
      </w:r>
    </w:p>
    <w:p>
      <w:pPr>
        <w:spacing w:line="380" w:lineRule="exact"/>
        <w:ind w:firstLine="420" w:firstLineChars="200"/>
        <w:rPr>
          <w:rFonts w:ascii="宋体" w:hAnsi="宋体" w:eastAsia="宋体" w:cs="宋体"/>
          <w:szCs w:val="21"/>
        </w:rPr>
      </w:pPr>
      <w:r>
        <w:rPr>
          <w:rFonts w:hint="eastAsia" w:ascii="宋体" w:hAnsi="宋体" w:eastAsia="宋体" w:cs="宋体"/>
          <w:szCs w:val="21"/>
        </w:rPr>
        <w:t>2.1.3 响应性评审标准：见评标办法前附表。</w:t>
      </w:r>
    </w:p>
    <w:p>
      <w:pPr>
        <w:spacing w:line="380" w:lineRule="exact"/>
        <w:ind w:firstLine="420" w:firstLineChars="200"/>
        <w:rPr>
          <w:rFonts w:ascii="宋体" w:hAnsi="宋体" w:eastAsia="宋体" w:cs="宋体"/>
          <w:szCs w:val="21"/>
        </w:rPr>
      </w:pPr>
      <w:r>
        <w:rPr>
          <w:rFonts w:hint="eastAsia" w:ascii="宋体" w:hAnsi="宋体" w:eastAsia="宋体" w:cs="宋体"/>
          <w:szCs w:val="21"/>
        </w:rPr>
        <w:t>2.1.4 施工组织设计和项目管理机构评审标准：见评标办法前附表。</w:t>
      </w:r>
    </w:p>
    <w:p>
      <w:pPr>
        <w:spacing w:line="380" w:lineRule="exact"/>
        <w:ind w:firstLine="420" w:firstLineChars="200"/>
        <w:rPr>
          <w:rFonts w:ascii="宋体" w:hAnsi="宋体" w:eastAsia="宋体" w:cs="宋体"/>
          <w:szCs w:val="21"/>
        </w:rPr>
      </w:pPr>
      <w:bookmarkStart w:id="528" w:name="_Toc13289"/>
      <w:bookmarkStart w:id="529" w:name="_Toc10784"/>
      <w:r>
        <w:rPr>
          <w:rFonts w:hint="eastAsia" w:ascii="宋体" w:hAnsi="宋体" w:eastAsia="宋体" w:cs="宋体"/>
          <w:szCs w:val="21"/>
        </w:rPr>
        <w:t>2.2 详细评审标准</w:t>
      </w:r>
      <w:bookmarkEnd w:id="521"/>
      <w:bookmarkEnd w:id="522"/>
      <w:bookmarkEnd w:id="523"/>
      <w:bookmarkEnd w:id="524"/>
      <w:bookmarkEnd w:id="525"/>
      <w:bookmarkEnd w:id="526"/>
      <w:bookmarkEnd w:id="527"/>
      <w:bookmarkEnd w:id="528"/>
      <w:bookmarkEnd w:id="529"/>
    </w:p>
    <w:p>
      <w:pPr>
        <w:spacing w:line="380" w:lineRule="exact"/>
        <w:ind w:firstLine="420" w:firstLineChars="200"/>
        <w:rPr>
          <w:rFonts w:ascii="宋体" w:hAnsi="宋体" w:eastAsia="宋体" w:cs="宋体"/>
          <w:szCs w:val="21"/>
        </w:rPr>
      </w:pPr>
      <w:r>
        <w:rPr>
          <w:rFonts w:hint="eastAsia" w:ascii="宋体" w:hAnsi="宋体" w:eastAsia="宋体" w:cs="宋体"/>
          <w:szCs w:val="21"/>
        </w:rPr>
        <w:t>详细评审标准：见评标办法前附表。</w:t>
      </w:r>
    </w:p>
    <w:p>
      <w:pPr>
        <w:outlineLvl w:val="1"/>
        <w:rPr>
          <w:rFonts w:ascii="宋体" w:hAnsi="宋体" w:eastAsia="宋体" w:cs="宋体"/>
          <w:b/>
          <w:bCs/>
          <w:sz w:val="32"/>
          <w:szCs w:val="32"/>
        </w:rPr>
      </w:pPr>
      <w:bookmarkStart w:id="530" w:name="_Toc246996236"/>
      <w:bookmarkStart w:id="531" w:name="_Toc246996979"/>
      <w:bookmarkStart w:id="532" w:name="_Toc21592"/>
      <w:bookmarkStart w:id="533" w:name="_Toc179632611"/>
      <w:bookmarkStart w:id="534" w:name="_Toc21180"/>
      <w:bookmarkStart w:id="535" w:name="_Toc17921"/>
      <w:bookmarkStart w:id="536" w:name="_Toc31422"/>
      <w:bookmarkStart w:id="537" w:name="_Toc18308"/>
      <w:bookmarkStart w:id="538" w:name="_Toc11686"/>
      <w:bookmarkStart w:id="539" w:name="_Toc13158"/>
      <w:bookmarkStart w:id="540" w:name="_Toc152042370"/>
      <w:bookmarkStart w:id="541" w:name="_Toc152045593"/>
      <w:bookmarkStart w:id="542" w:name="_Toc20687"/>
      <w:bookmarkStart w:id="543" w:name="_Toc144974560"/>
      <w:bookmarkStart w:id="544" w:name="_Toc247085751"/>
      <w:r>
        <w:rPr>
          <w:rFonts w:hint="eastAsia" w:ascii="宋体" w:hAnsi="宋体" w:eastAsia="宋体" w:cs="宋体"/>
          <w:b/>
          <w:bCs/>
          <w:sz w:val="32"/>
          <w:szCs w:val="32"/>
        </w:rPr>
        <w:t>3. 评标程序</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pPr>
        <w:spacing w:line="400" w:lineRule="exact"/>
        <w:rPr>
          <w:rFonts w:ascii="宋体" w:hAnsi="宋体" w:eastAsia="宋体" w:cs="宋体"/>
        </w:rPr>
      </w:pPr>
      <w:bookmarkStart w:id="545" w:name="_Toc11676"/>
      <w:bookmarkStart w:id="546" w:name="_Toc246996980"/>
      <w:bookmarkStart w:id="547" w:name="_Toc179632612"/>
      <w:bookmarkStart w:id="548" w:name="_Toc152042371"/>
      <w:bookmarkStart w:id="549" w:name="_Toc247085752"/>
      <w:bookmarkStart w:id="550" w:name="_Toc4518"/>
      <w:bookmarkStart w:id="551" w:name="_Toc144974561"/>
      <w:bookmarkStart w:id="552" w:name="_Toc152045594"/>
      <w:bookmarkStart w:id="553" w:name="_Toc246996237"/>
      <w:r>
        <w:rPr>
          <w:rFonts w:hint="eastAsia" w:ascii="宋体" w:hAnsi="宋体" w:eastAsia="宋体" w:cs="宋体"/>
        </w:rPr>
        <w:t xml:space="preserve">    3.1 初步评审</w:t>
      </w:r>
      <w:bookmarkEnd w:id="545"/>
      <w:bookmarkEnd w:id="546"/>
      <w:bookmarkEnd w:id="547"/>
      <w:bookmarkEnd w:id="548"/>
      <w:bookmarkEnd w:id="549"/>
      <w:bookmarkEnd w:id="550"/>
      <w:bookmarkEnd w:id="551"/>
      <w:bookmarkEnd w:id="552"/>
      <w:bookmarkEnd w:id="553"/>
    </w:p>
    <w:p>
      <w:pPr>
        <w:spacing w:line="400" w:lineRule="exact"/>
        <w:ind w:firstLine="420" w:firstLineChars="200"/>
        <w:rPr>
          <w:rFonts w:ascii="宋体" w:hAnsi="宋体" w:eastAsia="宋体" w:cs="宋体"/>
          <w:szCs w:val="21"/>
        </w:rPr>
      </w:pPr>
      <w:bookmarkStart w:id="554" w:name="_Toc152045595"/>
      <w:bookmarkStart w:id="555" w:name="_Toc247085753"/>
      <w:bookmarkStart w:id="556" w:name="_Toc144974562"/>
      <w:bookmarkStart w:id="557" w:name="_Toc246996981"/>
      <w:bookmarkStart w:id="558" w:name="_Toc179632613"/>
      <w:bookmarkStart w:id="559" w:name="_Toc246996238"/>
      <w:bookmarkStart w:id="560" w:name="_Toc152042372"/>
      <w:r>
        <w:rPr>
          <w:rFonts w:hint="eastAsia" w:ascii="宋体" w:hAnsi="宋体" w:eastAsia="宋体" w:cs="宋体"/>
          <w:szCs w:val="21"/>
        </w:rPr>
        <w:t>3.1.1 评标委员会可以要求投标人提交第二章“投标人须知”第3.5.1 项至第3.5.5 项规定的有关证明和证件的原件，以便核验。评标委员会依据本章第2.1 款规定的标准对投标文件进行初步评审。有一项不符合评审标准的，作废标处理。</w:t>
      </w:r>
    </w:p>
    <w:p>
      <w:pPr>
        <w:spacing w:line="400" w:lineRule="exact"/>
        <w:ind w:firstLine="422" w:firstLineChars="200"/>
        <w:rPr>
          <w:rFonts w:ascii="宋体" w:hAnsi="宋体" w:eastAsia="宋体" w:cs="宋体"/>
          <w:szCs w:val="21"/>
        </w:rPr>
      </w:pPr>
      <w:r>
        <w:rPr>
          <w:rFonts w:hint="eastAsia" w:ascii="宋体" w:hAnsi="宋体" w:eastAsia="宋体" w:cs="宋体"/>
          <w:b/>
          <w:bCs/>
          <w:szCs w:val="21"/>
        </w:rPr>
        <w:t>注：</w:t>
      </w:r>
      <w:r>
        <w:rPr>
          <w:rFonts w:hint="eastAsia" w:ascii="宋体" w:hAnsi="宋体" w:cs="宋体"/>
          <w:b/>
          <w:szCs w:val="21"/>
        </w:rPr>
        <w:t>资质证书提供原件或复印件加盖公章，可通过“全国建筑市场监管与诚信信息发布平台”、“河南省建筑市场监管信息系统暨一体化工作平台”以及资质证书二维码标识查阅企业相关信息。</w:t>
      </w:r>
    </w:p>
    <w:p>
      <w:pPr>
        <w:spacing w:line="400" w:lineRule="exact"/>
        <w:ind w:firstLine="420" w:firstLineChars="200"/>
        <w:rPr>
          <w:rFonts w:ascii="宋体" w:hAnsi="宋体" w:eastAsia="宋体" w:cs="宋体"/>
          <w:szCs w:val="21"/>
        </w:rPr>
      </w:pPr>
      <w:r>
        <w:rPr>
          <w:rFonts w:hint="eastAsia" w:ascii="宋体" w:hAnsi="宋体" w:eastAsia="宋体" w:cs="宋体"/>
          <w:szCs w:val="21"/>
        </w:rPr>
        <w:t>3.1.2 投标人有以下情形之一的，其投标作废标处理：</w:t>
      </w:r>
    </w:p>
    <w:p>
      <w:pPr>
        <w:spacing w:line="400" w:lineRule="exact"/>
        <w:ind w:firstLine="420" w:firstLineChars="200"/>
        <w:rPr>
          <w:rFonts w:ascii="宋体" w:hAnsi="宋体" w:eastAsia="宋体" w:cs="宋体"/>
          <w:szCs w:val="21"/>
        </w:rPr>
      </w:pPr>
      <w:r>
        <w:rPr>
          <w:rFonts w:hint="eastAsia" w:ascii="宋体" w:hAnsi="宋体" w:eastAsia="宋体" w:cs="宋体"/>
          <w:szCs w:val="21"/>
        </w:rPr>
        <w:t>(l）第二章“投标人须知” 第1.4.2 项、第1.4.3 项规定的任何一种情形的；</w:t>
      </w:r>
    </w:p>
    <w:p>
      <w:pPr>
        <w:spacing w:line="400" w:lineRule="exact"/>
        <w:ind w:firstLine="420" w:firstLineChars="200"/>
        <w:rPr>
          <w:rFonts w:ascii="宋体" w:hAnsi="宋体" w:eastAsia="宋体" w:cs="宋体"/>
          <w:szCs w:val="21"/>
        </w:rPr>
      </w:pPr>
      <w:r>
        <w:rPr>
          <w:rFonts w:hint="eastAsia" w:ascii="宋体" w:hAnsi="宋体" w:eastAsia="宋体" w:cs="宋体"/>
          <w:szCs w:val="21"/>
        </w:rPr>
        <w:t>(2）串通投标或弄虚作假或有其他违法行为的；</w:t>
      </w:r>
    </w:p>
    <w:p>
      <w:pPr>
        <w:spacing w:line="400" w:lineRule="exact"/>
        <w:ind w:firstLine="420" w:firstLineChars="200"/>
        <w:rPr>
          <w:rFonts w:ascii="宋体" w:hAnsi="宋体" w:eastAsia="宋体" w:cs="宋体"/>
          <w:szCs w:val="21"/>
        </w:rPr>
      </w:pPr>
      <w:r>
        <w:rPr>
          <w:rFonts w:hint="eastAsia" w:ascii="宋体" w:hAnsi="宋体" w:eastAsia="宋体" w:cs="宋体"/>
          <w:szCs w:val="21"/>
        </w:rPr>
        <w:t>(3）不按评标委员会要求澄清、说明或补正的。</w:t>
      </w:r>
    </w:p>
    <w:p>
      <w:pPr>
        <w:spacing w:line="400" w:lineRule="exact"/>
        <w:ind w:firstLine="420" w:firstLineChars="200"/>
        <w:rPr>
          <w:rFonts w:ascii="宋体" w:hAnsi="宋体" w:eastAsia="宋体" w:cs="宋体"/>
          <w:szCs w:val="21"/>
        </w:rPr>
      </w:pPr>
      <w:r>
        <w:rPr>
          <w:rFonts w:hint="eastAsia" w:ascii="宋体" w:hAnsi="宋体" w:eastAsia="宋体" w:cs="宋体"/>
          <w:szCs w:val="21"/>
        </w:rPr>
        <w:t>3.1.3 投标报价有算术错误的，评标委员会按以下原则对投标报价进行修正，修正的价格经投标人书面确认后具有约束力。投标人不接受修正价格的，其投标作废标处理。</w:t>
      </w:r>
    </w:p>
    <w:p>
      <w:pPr>
        <w:spacing w:line="400" w:lineRule="exact"/>
        <w:ind w:firstLine="420" w:firstLineChars="200"/>
        <w:rPr>
          <w:rFonts w:ascii="宋体" w:hAnsi="宋体" w:eastAsia="宋体" w:cs="宋体"/>
          <w:szCs w:val="21"/>
        </w:rPr>
      </w:pPr>
      <w:r>
        <w:rPr>
          <w:rFonts w:hint="eastAsia" w:ascii="宋体" w:hAnsi="宋体" w:eastAsia="宋体" w:cs="宋体"/>
          <w:szCs w:val="21"/>
        </w:rPr>
        <w:t>(1）投标文件中的大写金额与小写金额不一致的，以大写金额为准；</w:t>
      </w:r>
    </w:p>
    <w:p>
      <w:pPr>
        <w:spacing w:line="400" w:lineRule="exact"/>
        <w:ind w:firstLine="420" w:firstLineChars="200"/>
        <w:rPr>
          <w:rFonts w:ascii="宋体" w:hAnsi="宋体" w:eastAsia="宋体" w:cs="宋体"/>
          <w:szCs w:val="21"/>
        </w:rPr>
      </w:pPr>
      <w:r>
        <w:rPr>
          <w:rFonts w:hint="eastAsia" w:ascii="宋体" w:hAnsi="宋体" w:eastAsia="宋体" w:cs="宋体"/>
          <w:szCs w:val="21"/>
        </w:rPr>
        <w:t>(2）总价金额与依据单价计算出的结果不一致的，以单价金额为准修正总价，但单价金额小数点有明显错误的除外。</w:t>
      </w:r>
    </w:p>
    <w:p>
      <w:pPr>
        <w:spacing w:line="400" w:lineRule="exact"/>
        <w:rPr>
          <w:rFonts w:ascii="宋体" w:hAnsi="宋体" w:eastAsia="宋体" w:cs="宋体"/>
        </w:rPr>
      </w:pPr>
      <w:bookmarkStart w:id="561" w:name="_Toc8336"/>
      <w:bookmarkStart w:id="562" w:name="_Toc26781"/>
      <w:r>
        <w:rPr>
          <w:rFonts w:hint="eastAsia" w:ascii="宋体" w:hAnsi="宋体" w:eastAsia="宋体" w:cs="宋体"/>
        </w:rPr>
        <w:t xml:space="preserve">    3.2 详细评审</w:t>
      </w:r>
      <w:bookmarkEnd w:id="554"/>
      <w:bookmarkEnd w:id="555"/>
      <w:bookmarkEnd w:id="556"/>
      <w:bookmarkEnd w:id="557"/>
      <w:bookmarkEnd w:id="558"/>
      <w:bookmarkEnd w:id="559"/>
      <w:bookmarkEnd w:id="560"/>
      <w:bookmarkEnd w:id="561"/>
      <w:bookmarkEnd w:id="562"/>
    </w:p>
    <w:p>
      <w:pPr>
        <w:spacing w:line="360" w:lineRule="auto"/>
        <w:ind w:firstLine="420" w:firstLineChars="200"/>
        <w:rPr>
          <w:rFonts w:ascii="宋体" w:hAnsi="宋体" w:eastAsia="宋体" w:cs="宋体"/>
          <w:szCs w:val="21"/>
        </w:rPr>
      </w:pPr>
      <w:bookmarkStart w:id="563" w:name="_Toc144974563"/>
      <w:bookmarkStart w:id="564" w:name="_Toc246996239"/>
      <w:bookmarkStart w:id="565" w:name="_Toc152042373"/>
      <w:bookmarkStart w:id="566" w:name="_Toc179632614"/>
      <w:bookmarkStart w:id="567" w:name="_Toc247085754"/>
      <w:bookmarkStart w:id="568" w:name="_Toc246996982"/>
      <w:bookmarkStart w:id="569" w:name="_Toc152045596"/>
      <w:r>
        <w:rPr>
          <w:rFonts w:hint="eastAsia" w:ascii="宋体" w:hAnsi="宋体" w:eastAsia="宋体" w:cs="宋体"/>
          <w:szCs w:val="21"/>
        </w:rPr>
        <w:t>3.2.1 评标委员会按本章第2.2 款规定的量化因素和标准进行价格折算，计算出评标价，并编制价格比较一览表。</w:t>
      </w:r>
    </w:p>
    <w:p>
      <w:pPr>
        <w:spacing w:line="360" w:lineRule="auto"/>
        <w:ind w:firstLine="420" w:firstLineChars="200"/>
        <w:rPr>
          <w:rFonts w:ascii="宋体" w:hAnsi="宋体" w:eastAsia="宋体" w:cs="宋体"/>
          <w:szCs w:val="21"/>
        </w:rPr>
      </w:pPr>
      <w:r>
        <w:rPr>
          <w:rFonts w:hint="eastAsia" w:ascii="宋体" w:hAnsi="宋体" w:eastAsia="宋体" w:cs="宋体"/>
          <w:szCs w:val="21"/>
        </w:rPr>
        <w:t>3.2.2 评标委员会发现投标人的报价明显低于其他投标报价，或者在设有标底时明显低于标底，使得其投标报价可能低于其成本的，应当要求该投标人作出书面说明并提供相应的证明材料。投标人不能合理说明或者不能提供相应证明材料的，由评标委员会认定该投标人以低于成本报价竞标，其投标作废标处理。</w:t>
      </w:r>
    </w:p>
    <w:p>
      <w:pPr>
        <w:rPr>
          <w:rFonts w:ascii="宋体" w:hAnsi="宋体" w:eastAsia="宋体" w:cs="宋体"/>
        </w:rPr>
      </w:pPr>
      <w:bookmarkStart w:id="570" w:name="_Toc30702"/>
      <w:bookmarkStart w:id="571" w:name="_Toc14089"/>
      <w:r>
        <w:rPr>
          <w:rFonts w:hint="eastAsia" w:ascii="宋体" w:hAnsi="宋体" w:eastAsia="宋体" w:cs="宋体"/>
        </w:rPr>
        <w:t xml:space="preserve">    3.3 投标文件的澄清</w:t>
      </w:r>
      <w:bookmarkEnd w:id="563"/>
      <w:r>
        <w:rPr>
          <w:rFonts w:hint="eastAsia" w:ascii="宋体" w:hAnsi="宋体" w:eastAsia="宋体" w:cs="宋体"/>
        </w:rPr>
        <w:t>和补正</w:t>
      </w:r>
      <w:bookmarkEnd w:id="564"/>
      <w:bookmarkEnd w:id="565"/>
      <w:bookmarkEnd w:id="566"/>
      <w:bookmarkEnd w:id="567"/>
      <w:bookmarkEnd w:id="568"/>
      <w:bookmarkEnd w:id="569"/>
      <w:bookmarkEnd w:id="570"/>
      <w:bookmarkEnd w:id="571"/>
    </w:p>
    <w:p>
      <w:pPr>
        <w:spacing w:line="360" w:lineRule="auto"/>
        <w:ind w:firstLine="420" w:firstLineChars="200"/>
        <w:rPr>
          <w:rFonts w:ascii="宋体" w:hAnsi="宋体" w:eastAsia="宋体" w:cs="宋体"/>
          <w:szCs w:val="21"/>
        </w:rPr>
      </w:pPr>
      <w:bookmarkStart w:id="572" w:name="_Toc247085755"/>
      <w:bookmarkStart w:id="573" w:name="_Toc152045597"/>
      <w:bookmarkStart w:id="574" w:name="_Toc144974564"/>
      <w:bookmarkStart w:id="575" w:name="_Toc152042374"/>
      <w:bookmarkStart w:id="576" w:name="_Toc246996983"/>
      <w:bookmarkStart w:id="577" w:name="_Toc246996240"/>
      <w:bookmarkStart w:id="578" w:name="_Toc179632615"/>
      <w:r>
        <w:rPr>
          <w:rFonts w:hint="eastAsia" w:ascii="宋体" w:hAnsi="宋体" w:eastAsia="宋体" w:cs="宋体"/>
          <w:szCs w:val="21"/>
        </w:rPr>
        <w:t>3.3.1 在评标过程中，评标委员会可以书面形式要求投标人对所提交的投标文件中不明确的内容进行书面澄清或说明，或者对细微偏差进行补正。评标委员会不接受投标人主动提出的澄清、说明或补正。</w:t>
      </w:r>
    </w:p>
    <w:p>
      <w:pPr>
        <w:spacing w:line="360" w:lineRule="auto"/>
        <w:ind w:firstLine="420" w:firstLineChars="200"/>
        <w:rPr>
          <w:rFonts w:ascii="宋体" w:hAnsi="宋体" w:eastAsia="宋体" w:cs="宋体"/>
          <w:szCs w:val="21"/>
        </w:rPr>
      </w:pPr>
      <w:r>
        <w:rPr>
          <w:rFonts w:hint="eastAsia" w:ascii="宋体" w:hAnsi="宋体" w:eastAsia="宋体" w:cs="宋体"/>
          <w:szCs w:val="21"/>
        </w:rPr>
        <w:t>3.3.2 澄清、说明和补正不得改变投标文件的实质性内容（算术性错误修正的除外）。投标人的书面澄清、说明和补正属于投标文件的组成部分。</w:t>
      </w:r>
    </w:p>
    <w:p>
      <w:pPr>
        <w:spacing w:line="360" w:lineRule="auto"/>
        <w:ind w:firstLine="420" w:firstLineChars="200"/>
        <w:rPr>
          <w:rFonts w:ascii="宋体" w:hAnsi="宋体" w:eastAsia="宋体" w:cs="宋体"/>
          <w:szCs w:val="21"/>
        </w:rPr>
      </w:pPr>
      <w:r>
        <w:rPr>
          <w:rFonts w:hint="eastAsia" w:ascii="宋体" w:hAnsi="宋体" w:eastAsia="宋体" w:cs="宋体"/>
          <w:szCs w:val="21"/>
        </w:rPr>
        <w:t>3.3.3 评标委员会对投标人提交的澄清、说明或补正有疑问的，可以要求投标人进一步澄清、说明或补正，直至满足评标委员会的要求。</w:t>
      </w:r>
    </w:p>
    <w:p>
      <w:pPr>
        <w:rPr>
          <w:rFonts w:ascii="宋体" w:hAnsi="宋体" w:eastAsia="宋体" w:cs="宋体"/>
        </w:rPr>
      </w:pPr>
      <w:bookmarkStart w:id="579" w:name="_Toc28756"/>
      <w:bookmarkStart w:id="580" w:name="_Toc4605"/>
      <w:r>
        <w:rPr>
          <w:rFonts w:hint="eastAsia" w:ascii="宋体" w:hAnsi="宋体" w:eastAsia="宋体" w:cs="宋体"/>
        </w:rPr>
        <w:t xml:space="preserve">    3.4 评标结果</w:t>
      </w:r>
      <w:bookmarkEnd w:id="572"/>
      <w:bookmarkEnd w:id="573"/>
      <w:bookmarkEnd w:id="574"/>
      <w:bookmarkEnd w:id="575"/>
      <w:bookmarkEnd w:id="576"/>
      <w:bookmarkEnd w:id="577"/>
      <w:bookmarkEnd w:id="578"/>
      <w:bookmarkEnd w:id="579"/>
      <w:bookmarkEnd w:id="580"/>
    </w:p>
    <w:p>
      <w:pPr>
        <w:spacing w:line="360" w:lineRule="auto"/>
        <w:ind w:firstLine="420" w:firstLineChars="200"/>
        <w:rPr>
          <w:rFonts w:ascii="宋体" w:hAnsi="宋体" w:eastAsia="宋体" w:cs="宋体"/>
          <w:szCs w:val="21"/>
        </w:rPr>
      </w:pPr>
      <w:r>
        <w:rPr>
          <w:rFonts w:hint="eastAsia" w:ascii="宋体" w:hAnsi="宋体" w:eastAsia="宋体" w:cs="宋体"/>
          <w:szCs w:val="21"/>
        </w:rPr>
        <w:t>3.4.1 除第二章“投标人须知”前附表授权直接确定中标人外，评标委员会按照经评审的最终得分由高到低的顺序推荐中标候选人。</w:t>
      </w:r>
    </w:p>
    <w:p>
      <w:pPr>
        <w:spacing w:line="360" w:lineRule="auto"/>
        <w:ind w:firstLine="420" w:firstLineChars="200"/>
        <w:rPr>
          <w:rFonts w:ascii="宋体" w:hAnsi="宋体" w:eastAsia="宋体" w:cs="宋体"/>
          <w:szCs w:val="21"/>
        </w:rPr>
      </w:pPr>
      <w:r>
        <w:rPr>
          <w:rFonts w:hint="eastAsia" w:ascii="宋体" w:hAnsi="宋体" w:eastAsia="宋体" w:cs="宋体"/>
          <w:szCs w:val="21"/>
        </w:rPr>
        <w:t>3.4.2 评标委员会完成评标后，应当向招标人提交书面评标报告。</w:t>
      </w:r>
    </w:p>
    <w:p>
      <w:pPr>
        <w:spacing w:line="360" w:lineRule="auto"/>
        <w:ind w:firstLine="420" w:firstLineChars="200"/>
        <w:rPr>
          <w:rFonts w:ascii="宋体" w:hAnsi="宋体" w:eastAsia="宋体" w:cs="宋体"/>
          <w:szCs w:val="21"/>
        </w:rPr>
      </w:pPr>
    </w:p>
    <w:p>
      <w:pPr>
        <w:spacing w:line="360" w:lineRule="auto"/>
        <w:ind w:firstLine="420" w:firstLineChars="200"/>
        <w:rPr>
          <w:rFonts w:ascii="宋体" w:hAnsi="宋体" w:eastAsia="宋体" w:cs="宋体"/>
          <w:szCs w:val="21"/>
        </w:rPr>
      </w:pPr>
    </w:p>
    <w:p>
      <w:pPr>
        <w:spacing w:line="360" w:lineRule="auto"/>
        <w:rPr>
          <w:rFonts w:ascii="宋体" w:hAnsi="宋体" w:eastAsia="宋体" w:cs="宋体"/>
          <w:szCs w:val="21"/>
        </w:rPr>
      </w:pPr>
    </w:p>
    <w:p>
      <w:pPr>
        <w:spacing w:line="360" w:lineRule="auto"/>
        <w:ind w:firstLine="420" w:firstLineChars="200"/>
        <w:rPr>
          <w:rFonts w:ascii="宋体" w:hAnsi="宋体" w:eastAsia="宋体" w:cs="宋体"/>
          <w:szCs w:val="21"/>
        </w:rPr>
      </w:pPr>
    </w:p>
    <w:p>
      <w:pPr>
        <w:spacing w:line="360" w:lineRule="auto"/>
        <w:ind w:firstLine="420" w:firstLineChars="200"/>
        <w:rPr>
          <w:rFonts w:ascii="宋体" w:hAnsi="宋体" w:eastAsia="宋体" w:cs="宋体"/>
          <w:szCs w:val="21"/>
        </w:rPr>
      </w:pPr>
    </w:p>
    <w:p>
      <w:pPr>
        <w:spacing w:line="360" w:lineRule="auto"/>
        <w:ind w:firstLine="420" w:firstLineChars="200"/>
        <w:rPr>
          <w:rFonts w:ascii="宋体" w:hAnsi="宋体" w:eastAsia="宋体" w:cs="宋体"/>
          <w:szCs w:val="21"/>
        </w:rPr>
      </w:pPr>
    </w:p>
    <w:p>
      <w:pPr>
        <w:spacing w:line="360" w:lineRule="auto"/>
        <w:ind w:firstLine="420" w:firstLineChars="200"/>
        <w:rPr>
          <w:rFonts w:ascii="宋体" w:hAnsi="宋体" w:eastAsia="宋体" w:cs="宋体"/>
          <w:szCs w:val="21"/>
        </w:rPr>
      </w:pPr>
    </w:p>
    <w:p>
      <w:pPr>
        <w:spacing w:line="360" w:lineRule="auto"/>
        <w:ind w:firstLine="420" w:firstLineChars="200"/>
        <w:rPr>
          <w:rFonts w:ascii="宋体" w:hAnsi="宋体" w:eastAsia="宋体" w:cs="宋体"/>
          <w:szCs w:val="21"/>
        </w:rPr>
      </w:pPr>
    </w:p>
    <w:p>
      <w:pPr>
        <w:spacing w:line="360" w:lineRule="auto"/>
        <w:ind w:firstLine="420" w:firstLineChars="200"/>
        <w:rPr>
          <w:rFonts w:ascii="宋体" w:hAnsi="宋体" w:eastAsia="宋体" w:cs="宋体"/>
          <w:szCs w:val="21"/>
        </w:rPr>
      </w:pPr>
    </w:p>
    <w:p>
      <w:pPr>
        <w:spacing w:line="360" w:lineRule="auto"/>
        <w:ind w:firstLine="420" w:firstLineChars="200"/>
        <w:rPr>
          <w:rFonts w:ascii="宋体" w:hAnsi="宋体" w:eastAsia="宋体" w:cs="宋体"/>
          <w:szCs w:val="21"/>
        </w:rPr>
      </w:pPr>
    </w:p>
    <w:p>
      <w:pPr>
        <w:spacing w:line="360" w:lineRule="auto"/>
        <w:ind w:firstLine="420" w:firstLineChars="200"/>
        <w:rPr>
          <w:rFonts w:ascii="宋体" w:hAnsi="宋体" w:eastAsia="宋体" w:cs="宋体"/>
          <w:szCs w:val="21"/>
        </w:rPr>
      </w:pPr>
    </w:p>
    <w:p>
      <w:pPr>
        <w:spacing w:line="360" w:lineRule="auto"/>
        <w:ind w:firstLine="420" w:firstLineChars="200"/>
        <w:rPr>
          <w:rFonts w:ascii="宋体" w:hAnsi="宋体" w:eastAsia="宋体" w:cs="宋体"/>
          <w:szCs w:val="21"/>
        </w:rPr>
      </w:pPr>
    </w:p>
    <w:p>
      <w:pPr>
        <w:spacing w:line="360" w:lineRule="auto"/>
        <w:ind w:firstLine="420" w:firstLineChars="200"/>
        <w:rPr>
          <w:rFonts w:ascii="宋体" w:hAnsi="宋体" w:eastAsia="宋体" w:cs="宋体"/>
          <w:szCs w:val="21"/>
        </w:rPr>
      </w:pPr>
    </w:p>
    <w:p>
      <w:pPr>
        <w:spacing w:line="360" w:lineRule="auto"/>
        <w:ind w:firstLine="420" w:firstLineChars="200"/>
        <w:rPr>
          <w:rFonts w:ascii="宋体" w:hAnsi="宋体" w:eastAsia="宋体" w:cs="宋体"/>
          <w:szCs w:val="21"/>
        </w:rPr>
      </w:pPr>
    </w:p>
    <w:p>
      <w:pPr>
        <w:pStyle w:val="2"/>
        <w:numPr>
          <w:ilvl w:val="0"/>
          <w:numId w:val="2"/>
        </w:numPr>
        <w:jc w:val="center"/>
        <w:rPr>
          <w:rFonts w:ascii="宋体" w:hAnsi="宋体" w:eastAsia="宋体" w:cs="宋体"/>
        </w:rPr>
      </w:pPr>
      <w:bookmarkStart w:id="581" w:name="_Toc246996995"/>
      <w:bookmarkStart w:id="582" w:name="_Toc179632627"/>
      <w:bookmarkStart w:id="583" w:name="_Toc1485"/>
      <w:bookmarkStart w:id="584" w:name="_Toc246996252"/>
      <w:bookmarkStart w:id="585" w:name="_Toc152042387"/>
      <w:bookmarkStart w:id="586" w:name="_Toc152045609"/>
      <w:bookmarkStart w:id="587" w:name="_Toc144974577"/>
      <w:bookmarkStart w:id="588" w:name="_Toc12208"/>
      <w:bookmarkStart w:id="589" w:name="_Toc8283"/>
      <w:bookmarkStart w:id="590" w:name="_Toc247085767"/>
      <w:bookmarkStart w:id="591" w:name="_Toc21329"/>
      <w:bookmarkStart w:id="592" w:name="_Toc12520"/>
      <w:bookmarkStart w:id="593" w:name="_Toc26973"/>
      <w:bookmarkStart w:id="594" w:name="_Toc7693"/>
      <w:bookmarkStart w:id="595" w:name="_Toc16468"/>
      <w:r>
        <w:rPr>
          <w:rFonts w:hint="eastAsia" w:ascii="宋体" w:hAnsi="宋体" w:eastAsia="宋体" w:cs="宋体"/>
        </w:rPr>
        <w:t>合同条款及格式</w:t>
      </w:r>
      <w:bookmarkEnd w:id="581"/>
      <w:bookmarkEnd w:id="582"/>
      <w:bookmarkEnd w:id="583"/>
      <w:bookmarkEnd w:id="584"/>
      <w:bookmarkEnd w:id="585"/>
      <w:bookmarkEnd w:id="586"/>
      <w:bookmarkEnd w:id="587"/>
      <w:bookmarkEnd w:id="588"/>
      <w:bookmarkEnd w:id="589"/>
      <w:bookmarkEnd w:id="590"/>
      <w:bookmarkStart w:id="596" w:name="_Toc246996253"/>
      <w:bookmarkStart w:id="597" w:name="_Toc152042388"/>
      <w:bookmarkStart w:id="598" w:name="_Toc152045610"/>
      <w:bookmarkStart w:id="599" w:name="_Toc144974578"/>
      <w:bookmarkStart w:id="600" w:name="_Toc246996996"/>
      <w:bookmarkStart w:id="601" w:name="_Toc247085768"/>
      <w:bookmarkStart w:id="602" w:name="_Toc179632628"/>
    </w:p>
    <w:p>
      <w:pPr>
        <w:keepNext/>
        <w:keepLines/>
        <w:jc w:val="center"/>
        <w:rPr>
          <w:rFonts w:ascii="宋体" w:hAnsi="宋体" w:eastAsia="宋体" w:cs="宋体"/>
          <w:sz w:val="36"/>
          <w:szCs w:val="36"/>
        </w:rPr>
      </w:pPr>
      <w:bookmarkStart w:id="603" w:name="_Toc20224"/>
      <w:bookmarkStart w:id="604" w:name="_Toc5512"/>
      <w:bookmarkStart w:id="605" w:name="_Toc29551"/>
      <w:r>
        <w:rPr>
          <w:rFonts w:hint="eastAsia" w:ascii="宋体" w:hAnsi="宋体" w:eastAsia="宋体" w:cs="宋体"/>
          <w:sz w:val="36"/>
          <w:szCs w:val="36"/>
        </w:rPr>
        <w:t>第一节 通用合同条款</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pPr>
        <w:keepNext/>
        <w:keepLines/>
        <w:jc w:val="center"/>
        <w:rPr>
          <w:rFonts w:ascii="宋体" w:hAnsi="宋体" w:eastAsia="宋体" w:cs="宋体"/>
          <w:sz w:val="36"/>
          <w:szCs w:val="36"/>
        </w:rPr>
      </w:pPr>
      <w:bookmarkStart w:id="606" w:name="_Toc10096"/>
      <w:r>
        <w:rPr>
          <w:rFonts w:hint="eastAsia" w:ascii="宋体" w:hAnsi="宋体" w:eastAsia="宋体" w:cs="宋体"/>
          <w:sz w:val="36"/>
          <w:szCs w:val="36"/>
        </w:rPr>
        <w:t>按国家通用合同条款执行</w:t>
      </w:r>
      <w:bookmarkEnd w:id="606"/>
    </w:p>
    <w:p>
      <w:pPr>
        <w:keepNext/>
        <w:keepLines/>
        <w:jc w:val="center"/>
        <w:rPr>
          <w:rFonts w:ascii="宋体" w:hAnsi="宋体" w:eastAsia="宋体" w:cs="宋体"/>
          <w:sz w:val="36"/>
          <w:szCs w:val="36"/>
        </w:rPr>
      </w:pPr>
      <w:bookmarkStart w:id="607" w:name="_Toc8767"/>
      <w:bookmarkStart w:id="608" w:name="_Toc17518"/>
      <w:bookmarkStart w:id="609" w:name="_Toc21531"/>
      <w:bookmarkStart w:id="610" w:name="_Toc15532"/>
      <w:bookmarkStart w:id="611" w:name="_Toc247085850"/>
      <w:bookmarkStart w:id="612" w:name="_Toc246997078"/>
      <w:bookmarkStart w:id="613" w:name="_Toc246996335"/>
      <w:bookmarkStart w:id="614" w:name="_Toc26250"/>
      <w:bookmarkStart w:id="615" w:name="_Toc16937"/>
      <w:bookmarkStart w:id="616" w:name="_Toc473"/>
      <w:bookmarkStart w:id="617" w:name="_Toc19296"/>
      <w:r>
        <w:rPr>
          <w:rFonts w:hint="eastAsia" w:ascii="宋体" w:hAnsi="宋体" w:eastAsia="宋体" w:cs="宋体"/>
          <w:sz w:val="36"/>
          <w:szCs w:val="36"/>
        </w:rPr>
        <w:t>第二节 专用合同条款</w:t>
      </w:r>
      <w:bookmarkEnd w:id="607"/>
      <w:bookmarkEnd w:id="608"/>
      <w:bookmarkEnd w:id="609"/>
      <w:bookmarkEnd w:id="610"/>
      <w:bookmarkEnd w:id="611"/>
      <w:bookmarkEnd w:id="612"/>
      <w:bookmarkEnd w:id="613"/>
      <w:bookmarkEnd w:id="614"/>
      <w:bookmarkEnd w:id="615"/>
      <w:bookmarkEnd w:id="616"/>
      <w:bookmarkEnd w:id="617"/>
      <w:bookmarkStart w:id="618" w:name="_Toc179632785"/>
      <w:bookmarkStart w:id="619" w:name="_Toc152042546"/>
      <w:bookmarkStart w:id="620" w:name="_Toc152045767"/>
      <w:bookmarkStart w:id="621" w:name="_Toc144974826"/>
    </w:p>
    <w:p>
      <w:pPr>
        <w:spacing w:line="400" w:lineRule="exact"/>
        <w:ind w:firstLine="420" w:firstLineChars="200"/>
        <w:rPr>
          <w:rFonts w:ascii="宋体" w:hAnsi="宋体" w:eastAsia="宋体" w:cs="宋体"/>
        </w:rPr>
      </w:pPr>
      <w:r>
        <w:rPr>
          <w:rFonts w:hint="eastAsia" w:ascii="宋体" w:hAnsi="宋体" w:eastAsia="宋体" w:cs="宋体"/>
        </w:rPr>
        <w:t>1.一般约定</w:t>
      </w:r>
    </w:p>
    <w:p>
      <w:pPr>
        <w:spacing w:line="400" w:lineRule="exact"/>
        <w:ind w:firstLine="420" w:firstLineChars="200"/>
        <w:rPr>
          <w:rFonts w:ascii="宋体" w:hAnsi="宋体" w:eastAsia="宋体" w:cs="宋体"/>
        </w:rPr>
      </w:pPr>
      <w:r>
        <w:rPr>
          <w:rFonts w:hint="eastAsia" w:ascii="宋体" w:hAnsi="宋体" w:eastAsia="宋体" w:cs="宋体"/>
        </w:rPr>
        <w:t>1.1词语定义</w:t>
      </w:r>
    </w:p>
    <w:p>
      <w:pPr>
        <w:spacing w:line="400" w:lineRule="exact"/>
        <w:ind w:firstLine="420" w:firstLineChars="200"/>
        <w:rPr>
          <w:rFonts w:ascii="宋体" w:hAnsi="宋体" w:eastAsia="宋体" w:cs="宋体"/>
        </w:rPr>
      </w:pPr>
      <w:r>
        <w:rPr>
          <w:rFonts w:hint="eastAsia" w:ascii="宋体" w:hAnsi="宋体" w:eastAsia="宋体" w:cs="宋体"/>
        </w:rPr>
        <w:t>1.1.2合同当事人和人员</w:t>
      </w:r>
    </w:p>
    <w:p>
      <w:pPr>
        <w:spacing w:line="400" w:lineRule="exact"/>
        <w:ind w:firstLine="420" w:firstLineChars="200"/>
        <w:rPr>
          <w:rFonts w:ascii="宋体" w:hAnsi="宋体" w:eastAsia="宋体" w:cs="宋体"/>
        </w:rPr>
      </w:pPr>
      <w:r>
        <w:rPr>
          <w:rFonts w:hint="eastAsia" w:ascii="宋体" w:hAnsi="宋体" w:eastAsia="宋体" w:cs="宋体"/>
        </w:rPr>
        <w:t>1.1.2.2发包人：</w:t>
      </w:r>
    </w:p>
    <w:p>
      <w:pPr>
        <w:spacing w:line="400" w:lineRule="exact"/>
        <w:ind w:firstLine="420" w:firstLineChars="200"/>
        <w:rPr>
          <w:rFonts w:ascii="宋体" w:hAnsi="宋体" w:eastAsia="宋体" w:cs="宋体"/>
        </w:rPr>
      </w:pPr>
      <w:r>
        <w:rPr>
          <w:rFonts w:hint="eastAsia" w:ascii="宋体" w:hAnsi="宋体" w:eastAsia="宋体" w:cs="宋体"/>
        </w:rPr>
        <w:t xml:space="preserve">      发包人驻工地代表：</w:t>
      </w:r>
    </w:p>
    <w:p>
      <w:pPr>
        <w:spacing w:line="400" w:lineRule="exact"/>
        <w:ind w:firstLine="420" w:firstLineChars="200"/>
        <w:rPr>
          <w:rFonts w:ascii="宋体" w:hAnsi="宋体" w:eastAsia="宋体" w:cs="宋体"/>
        </w:rPr>
      </w:pPr>
      <w:r>
        <w:rPr>
          <w:rFonts w:hint="eastAsia" w:ascii="宋体" w:hAnsi="宋体" w:eastAsia="宋体" w:cs="宋体"/>
        </w:rPr>
        <w:t>1.1.2.3承包人：</w:t>
      </w:r>
    </w:p>
    <w:p>
      <w:pPr>
        <w:spacing w:line="400" w:lineRule="exact"/>
        <w:ind w:firstLine="420" w:firstLineChars="200"/>
        <w:rPr>
          <w:rFonts w:ascii="宋体" w:hAnsi="宋体" w:eastAsia="宋体" w:cs="宋体"/>
        </w:rPr>
      </w:pPr>
      <w:r>
        <w:rPr>
          <w:rFonts w:hint="eastAsia" w:ascii="宋体" w:hAnsi="宋体" w:eastAsia="宋体" w:cs="宋体"/>
        </w:rPr>
        <w:t xml:space="preserve">      建造师：</w:t>
      </w:r>
    </w:p>
    <w:p>
      <w:pPr>
        <w:spacing w:line="400" w:lineRule="exact"/>
        <w:ind w:firstLine="420" w:firstLineChars="200"/>
        <w:rPr>
          <w:rFonts w:ascii="宋体" w:hAnsi="宋体" w:eastAsia="宋体" w:cs="宋体"/>
        </w:rPr>
      </w:pPr>
      <w:r>
        <w:rPr>
          <w:rFonts w:hint="eastAsia" w:ascii="宋体" w:hAnsi="宋体" w:eastAsia="宋体" w:cs="宋体"/>
        </w:rPr>
        <w:t>1.1.2.6监理人：</w:t>
      </w:r>
    </w:p>
    <w:p>
      <w:pPr>
        <w:spacing w:line="400" w:lineRule="exact"/>
        <w:ind w:firstLine="420" w:firstLineChars="200"/>
        <w:rPr>
          <w:rFonts w:ascii="宋体" w:hAnsi="宋体" w:eastAsia="宋体" w:cs="宋体"/>
        </w:rPr>
      </w:pPr>
      <w:r>
        <w:rPr>
          <w:rFonts w:hint="eastAsia" w:ascii="宋体" w:hAnsi="宋体" w:eastAsia="宋体" w:cs="宋体"/>
        </w:rPr>
        <w:t xml:space="preserve">      总监理工程师：</w:t>
      </w:r>
    </w:p>
    <w:p>
      <w:pPr>
        <w:spacing w:line="400" w:lineRule="exact"/>
        <w:ind w:firstLine="420" w:firstLineChars="200"/>
        <w:rPr>
          <w:rFonts w:ascii="宋体" w:hAnsi="宋体" w:eastAsia="宋体" w:cs="宋体"/>
        </w:rPr>
      </w:pPr>
      <w:r>
        <w:rPr>
          <w:rFonts w:hint="eastAsia" w:ascii="宋体" w:hAnsi="宋体" w:eastAsia="宋体" w:cs="宋体"/>
        </w:rPr>
        <w:t>1.1.3工程和设备</w:t>
      </w:r>
    </w:p>
    <w:p>
      <w:pPr>
        <w:spacing w:line="400" w:lineRule="exact"/>
        <w:ind w:firstLine="420" w:firstLineChars="200"/>
        <w:rPr>
          <w:rFonts w:ascii="宋体" w:hAnsi="宋体" w:eastAsia="宋体" w:cs="宋体"/>
          <w:u w:val="single"/>
        </w:rPr>
      </w:pPr>
      <w:r>
        <w:rPr>
          <w:rFonts w:hint="eastAsia" w:ascii="宋体" w:hAnsi="宋体" w:eastAsia="宋体" w:cs="宋体"/>
        </w:rPr>
        <w:t>1.1.3.2永久工程：</w:t>
      </w:r>
      <w:r>
        <w:rPr>
          <w:rFonts w:hint="eastAsia" w:ascii="宋体" w:hAnsi="宋体" w:eastAsia="宋体" w:cs="宋体"/>
          <w:u w:val="single"/>
        </w:rPr>
        <w:t xml:space="preserve">（项目名称）           </w:t>
      </w:r>
    </w:p>
    <w:p>
      <w:pPr>
        <w:spacing w:line="400" w:lineRule="exact"/>
        <w:ind w:firstLine="420" w:firstLineChars="200"/>
        <w:rPr>
          <w:rFonts w:ascii="宋体" w:hAnsi="宋体" w:eastAsia="宋体" w:cs="宋体"/>
        </w:rPr>
      </w:pPr>
      <w:r>
        <w:rPr>
          <w:rFonts w:hint="eastAsia" w:ascii="宋体" w:hAnsi="宋体" w:eastAsia="宋体" w:cs="宋体"/>
        </w:rPr>
        <w:t>1.1.3.3临时工程：</w:t>
      </w:r>
    </w:p>
    <w:p>
      <w:pPr>
        <w:spacing w:line="400" w:lineRule="exact"/>
        <w:ind w:firstLine="420" w:firstLineChars="200"/>
        <w:rPr>
          <w:rFonts w:ascii="宋体" w:hAnsi="宋体" w:eastAsia="宋体" w:cs="宋体"/>
        </w:rPr>
      </w:pPr>
      <w:r>
        <w:rPr>
          <w:rFonts w:hint="eastAsia" w:ascii="宋体" w:hAnsi="宋体" w:eastAsia="宋体" w:cs="宋体"/>
        </w:rPr>
        <w:t>1.1.3.4单位工程：</w:t>
      </w:r>
    </w:p>
    <w:p>
      <w:pPr>
        <w:spacing w:line="400" w:lineRule="exact"/>
        <w:ind w:firstLine="420" w:firstLineChars="200"/>
        <w:rPr>
          <w:rFonts w:ascii="宋体" w:hAnsi="宋体" w:eastAsia="宋体" w:cs="宋体"/>
        </w:rPr>
      </w:pPr>
      <w:r>
        <w:rPr>
          <w:rFonts w:hint="eastAsia" w:ascii="宋体" w:hAnsi="宋体" w:eastAsia="宋体" w:cs="宋体"/>
        </w:rPr>
        <w:t>1.1.3.10永久占地：</w:t>
      </w:r>
    </w:p>
    <w:p>
      <w:pPr>
        <w:spacing w:line="400" w:lineRule="exact"/>
        <w:ind w:firstLine="420" w:firstLineChars="200"/>
        <w:rPr>
          <w:rFonts w:ascii="宋体" w:hAnsi="宋体" w:eastAsia="宋体" w:cs="宋体"/>
        </w:rPr>
      </w:pPr>
      <w:r>
        <w:rPr>
          <w:rFonts w:hint="eastAsia" w:ascii="宋体" w:hAnsi="宋体" w:eastAsia="宋体" w:cs="宋体"/>
        </w:rPr>
        <w:t>1.1.3.11临时占地：</w:t>
      </w:r>
    </w:p>
    <w:p>
      <w:pPr>
        <w:spacing w:line="400" w:lineRule="exact"/>
        <w:ind w:firstLine="420" w:firstLineChars="200"/>
        <w:rPr>
          <w:rFonts w:ascii="宋体" w:hAnsi="宋体" w:eastAsia="宋体" w:cs="宋体"/>
        </w:rPr>
      </w:pPr>
      <w:r>
        <w:rPr>
          <w:rFonts w:hint="eastAsia" w:ascii="宋体" w:hAnsi="宋体" w:eastAsia="宋体" w:cs="宋体"/>
        </w:rPr>
        <w:t>1.1.4日期</w:t>
      </w:r>
    </w:p>
    <w:p>
      <w:pPr>
        <w:spacing w:line="400" w:lineRule="exact"/>
        <w:ind w:firstLine="420" w:firstLineChars="200"/>
        <w:rPr>
          <w:rFonts w:ascii="宋体" w:hAnsi="宋体" w:eastAsia="宋体" w:cs="宋体"/>
        </w:rPr>
      </w:pPr>
      <w:r>
        <w:rPr>
          <w:rFonts w:hint="eastAsia" w:ascii="宋体" w:hAnsi="宋体" w:eastAsia="宋体" w:cs="宋体"/>
        </w:rPr>
        <w:t>1.1.4.2开工日期：计划开工日期  年 月 日</w:t>
      </w:r>
    </w:p>
    <w:p>
      <w:pPr>
        <w:spacing w:line="400" w:lineRule="exact"/>
        <w:ind w:firstLine="420" w:firstLineChars="200"/>
        <w:rPr>
          <w:rFonts w:ascii="宋体" w:hAnsi="宋体" w:eastAsia="宋体" w:cs="宋体"/>
        </w:rPr>
      </w:pPr>
      <w:r>
        <w:rPr>
          <w:rFonts w:hint="eastAsia" w:ascii="宋体" w:hAnsi="宋体" w:eastAsia="宋体" w:cs="宋体"/>
        </w:rPr>
        <w:t>1.1.4.4竣工日期：计划竣工日期  年 月 日</w:t>
      </w:r>
    </w:p>
    <w:p>
      <w:pPr>
        <w:spacing w:line="400" w:lineRule="exact"/>
        <w:ind w:firstLine="420" w:firstLineChars="200"/>
        <w:rPr>
          <w:rFonts w:ascii="宋体" w:hAnsi="宋体" w:eastAsia="宋体" w:cs="宋体"/>
          <w:u w:val="single"/>
        </w:rPr>
      </w:pPr>
      <w:r>
        <w:rPr>
          <w:rFonts w:hint="eastAsia" w:ascii="宋体" w:hAnsi="宋体" w:eastAsia="宋体" w:cs="宋体"/>
        </w:rPr>
        <w:t>1.1.4.5缺陷责任期：</w:t>
      </w:r>
      <w:r>
        <w:rPr>
          <w:rFonts w:hint="eastAsia" w:ascii="宋体" w:hAnsi="宋体" w:eastAsia="宋体" w:cs="宋体"/>
          <w:u w:val="single"/>
        </w:rPr>
        <w:t xml:space="preserve">12个月             </w:t>
      </w:r>
    </w:p>
    <w:p>
      <w:pPr>
        <w:spacing w:line="400" w:lineRule="exact"/>
        <w:ind w:firstLine="420" w:firstLineChars="200"/>
        <w:rPr>
          <w:rFonts w:ascii="宋体" w:hAnsi="宋体" w:eastAsia="宋体" w:cs="宋体"/>
          <w:u w:val="single"/>
        </w:rPr>
      </w:pPr>
      <w:r>
        <w:rPr>
          <w:rFonts w:hint="eastAsia" w:ascii="宋体" w:hAnsi="宋体" w:eastAsia="宋体" w:cs="宋体"/>
        </w:rPr>
        <w:t>1.4合同文件的优先顺序解释顺序为：</w:t>
      </w:r>
      <w:r>
        <w:rPr>
          <w:rFonts w:hint="eastAsia" w:ascii="宋体" w:hAnsi="宋体" w:eastAsia="宋体" w:cs="宋体"/>
          <w:u w:val="single"/>
        </w:rPr>
        <w:t>①专用合同条款、②合同协议书、③中标通知书④投标文件、⑤招标文件及相关文件、⑥通用合同条款、⑦技术标准和要求、⑧其它合同文件</w:t>
      </w:r>
    </w:p>
    <w:p>
      <w:pPr>
        <w:spacing w:line="400" w:lineRule="exact"/>
        <w:ind w:firstLine="420" w:firstLineChars="200"/>
        <w:rPr>
          <w:rFonts w:ascii="宋体" w:hAnsi="宋体" w:eastAsia="宋体" w:cs="宋体"/>
          <w:u w:val="single"/>
        </w:rPr>
      </w:pPr>
      <w:r>
        <w:rPr>
          <w:rFonts w:hint="eastAsia" w:ascii="宋体" w:hAnsi="宋体" w:eastAsia="宋体" w:cs="宋体"/>
        </w:rPr>
        <w:t>1.5合同生效的条件：</w:t>
      </w:r>
      <w:r>
        <w:rPr>
          <w:rFonts w:hint="eastAsia" w:ascii="宋体" w:hAnsi="宋体" w:eastAsia="宋体" w:cs="宋体"/>
          <w:u w:val="single"/>
        </w:rPr>
        <w:t xml:space="preserve">经双方签字确认盖章后生效 </w:t>
      </w:r>
    </w:p>
    <w:p>
      <w:pPr>
        <w:spacing w:line="400" w:lineRule="exact"/>
        <w:ind w:firstLine="420" w:firstLineChars="200"/>
        <w:rPr>
          <w:rFonts w:ascii="宋体" w:hAnsi="宋体" w:eastAsia="宋体" w:cs="宋体"/>
        </w:rPr>
      </w:pPr>
      <w:r>
        <w:rPr>
          <w:rFonts w:hint="eastAsia" w:ascii="宋体" w:hAnsi="宋体" w:eastAsia="宋体" w:cs="宋体"/>
        </w:rPr>
        <w:t>1.6承包人文件</w:t>
      </w:r>
    </w:p>
    <w:p>
      <w:pPr>
        <w:spacing w:line="400" w:lineRule="exact"/>
        <w:ind w:firstLine="420" w:firstLineChars="200"/>
        <w:rPr>
          <w:rFonts w:ascii="宋体" w:hAnsi="宋体" w:eastAsia="宋体" w:cs="宋体"/>
          <w:u w:val="single"/>
        </w:rPr>
      </w:pPr>
      <w:r>
        <w:rPr>
          <w:rFonts w:hint="eastAsia" w:ascii="宋体" w:hAnsi="宋体" w:eastAsia="宋体" w:cs="宋体"/>
        </w:rPr>
        <w:t>1.6.1发包人提供图纸的期限、数量：</w:t>
      </w:r>
      <w:r>
        <w:rPr>
          <w:rFonts w:hint="eastAsia" w:ascii="宋体" w:hAnsi="宋体" w:eastAsia="宋体" w:cs="宋体"/>
          <w:u w:val="single"/>
        </w:rPr>
        <w:t xml:space="preserve">      无施工图纸      </w:t>
      </w:r>
    </w:p>
    <w:p>
      <w:pPr>
        <w:spacing w:line="400" w:lineRule="exact"/>
        <w:ind w:firstLine="420" w:firstLineChars="200"/>
        <w:rPr>
          <w:rFonts w:ascii="宋体" w:hAnsi="宋体" w:eastAsia="宋体" w:cs="宋体"/>
          <w:u w:val="single"/>
        </w:rPr>
      </w:pPr>
      <w:r>
        <w:rPr>
          <w:rFonts w:hint="eastAsia" w:ascii="宋体" w:hAnsi="宋体" w:eastAsia="宋体" w:cs="宋体"/>
        </w:rPr>
        <w:t>1.6.2承包人提供的文件范围：</w:t>
      </w:r>
      <w:r>
        <w:rPr>
          <w:rFonts w:hint="eastAsia" w:ascii="宋体" w:hAnsi="宋体" w:eastAsia="宋体" w:cs="宋体"/>
          <w:u w:val="single"/>
        </w:rPr>
        <w:t>（根据具体工程情况填写）</w:t>
      </w:r>
    </w:p>
    <w:p>
      <w:pPr>
        <w:spacing w:line="400" w:lineRule="exact"/>
        <w:ind w:firstLine="420" w:firstLineChars="200"/>
        <w:rPr>
          <w:rFonts w:ascii="宋体" w:hAnsi="宋体" w:eastAsia="宋体" w:cs="宋体"/>
          <w:u w:val="single"/>
        </w:rPr>
      </w:pPr>
      <w:r>
        <w:rPr>
          <w:rFonts w:hint="eastAsia" w:ascii="宋体" w:hAnsi="宋体" w:eastAsia="宋体" w:cs="宋体"/>
        </w:rPr>
        <w:t xml:space="preserve">          承包人提供的文件期限、数量：</w:t>
      </w:r>
      <w:r>
        <w:rPr>
          <w:rFonts w:hint="eastAsia" w:ascii="宋体" w:hAnsi="宋体" w:eastAsia="宋体" w:cs="宋体"/>
          <w:u w:val="single"/>
        </w:rPr>
        <w:t>（按双方协商约定填写）</w:t>
      </w:r>
    </w:p>
    <w:p>
      <w:pPr>
        <w:spacing w:line="400" w:lineRule="exact"/>
        <w:ind w:firstLine="420" w:firstLineChars="200"/>
        <w:rPr>
          <w:rFonts w:ascii="宋体" w:hAnsi="宋体" w:eastAsia="宋体" w:cs="宋体"/>
          <w:u w:val="single"/>
        </w:rPr>
      </w:pPr>
      <w:r>
        <w:rPr>
          <w:rFonts w:hint="eastAsia" w:ascii="宋体" w:hAnsi="宋体" w:eastAsia="宋体" w:cs="宋体"/>
        </w:rPr>
        <w:t xml:space="preserve">监理人批复承包人提供文件的期限：  </w:t>
      </w:r>
      <w:r>
        <w:rPr>
          <w:rFonts w:hint="eastAsia" w:ascii="宋体" w:hAnsi="宋体" w:eastAsia="宋体" w:cs="宋体"/>
          <w:u w:val="single"/>
        </w:rPr>
        <w:t xml:space="preserve"> 收到承包人提供的文件后14天内  </w:t>
      </w:r>
    </w:p>
    <w:p>
      <w:pPr>
        <w:spacing w:line="400" w:lineRule="exact"/>
        <w:ind w:firstLine="420" w:firstLineChars="200"/>
        <w:rPr>
          <w:rFonts w:ascii="宋体" w:hAnsi="宋体" w:eastAsia="宋体" w:cs="宋体"/>
        </w:rPr>
      </w:pPr>
      <w:r>
        <w:rPr>
          <w:rFonts w:hint="eastAsia" w:ascii="宋体" w:hAnsi="宋体" w:eastAsia="宋体" w:cs="宋体"/>
        </w:rPr>
        <w:t>1.7联络</w:t>
      </w:r>
    </w:p>
    <w:p>
      <w:pPr>
        <w:spacing w:line="400" w:lineRule="exact"/>
        <w:ind w:firstLine="420" w:firstLineChars="200"/>
        <w:rPr>
          <w:rFonts w:ascii="宋体" w:hAnsi="宋体" w:eastAsia="宋体" w:cs="宋体"/>
          <w:u w:val="single"/>
        </w:rPr>
      </w:pPr>
      <w:r>
        <w:rPr>
          <w:rFonts w:hint="eastAsia" w:ascii="宋体" w:hAnsi="宋体" w:eastAsia="宋体" w:cs="宋体"/>
        </w:rPr>
        <w:t>1.7.2联络送达的期限：两天内送达，送达地点：</w:t>
      </w:r>
    </w:p>
    <w:p>
      <w:pPr>
        <w:spacing w:line="400" w:lineRule="exact"/>
        <w:ind w:firstLine="420" w:firstLineChars="200"/>
        <w:rPr>
          <w:rFonts w:ascii="宋体" w:hAnsi="宋体" w:eastAsia="宋体" w:cs="宋体"/>
        </w:rPr>
      </w:pPr>
      <w:r>
        <w:rPr>
          <w:rFonts w:hint="eastAsia" w:ascii="宋体" w:hAnsi="宋体" w:eastAsia="宋体" w:cs="宋体"/>
        </w:rPr>
        <w:t>2.发包人义务</w:t>
      </w:r>
    </w:p>
    <w:p>
      <w:pPr>
        <w:spacing w:line="400" w:lineRule="exact"/>
        <w:ind w:firstLine="420" w:firstLineChars="200"/>
        <w:rPr>
          <w:rFonts w:ascii="宋体" w:hAnsi="宋体" w:eastAsia="宋体" w:cs="宋体"/>
        </w:rPr>
      </w:pPr>
      <w:r>
        <w:rPr>
          <w:rFonts w:hint="eastAsia" w:ascii="宋体" w:hAnsi="宋体" w:eastAsia="宋体" w:cs="宋体"/>
        </w:rPr>
        <w:t>2.3提供施工场地</w:t>
      </w:r>
    </w:p>
    <w:p>
      <w:pPr>
        <w:spacing w:line="400" w:lineRule="exact"/>
        <w:ind w:firstLine="420" w:firstLineChars="200"/>
        <w:rPr>
          <w:rFonts w:ascii="宋体" w:hAnsi="宋体" w:eastAsia="宋体" w:cs="宋体"/>
        </w:rPr>
      </w:pPr>
      <w:r>
        <w:rPr>
          <w:rFonts w:hint="eastAsia" w:ascii="宋体" w:hAnsi="宋体" w:eastAsia="宋体" w:cs="宋体"/>
        </w:rPr>
        <w:t>发包人提供施工场地和有关资料的时间：</w:t>
      </w:r>
      <w:r>
        <w:rPr>
          <w:rFonts w:hint="eastAsia" w:ascii="宋体" w:hAnsi="宋体" w:eastAsia="宋体" w:cs="宋体"/>
          <w:u w:val="single"/>
        </w:rPr>
        <w:t>开工之日前14天（如工程地质报告、地下管线图等）</w:t>
      </w:r>
    </w:p>
    <w:p>
      <w:pPr>
        <w:spacing w:line="400" w:lineRule="exact"/>
        <w:ind w:firstLine="420" w:firstLineChars="200"/>
        <w:rPr>
          <w:rFonts w:ascii="宋体" w:hAnsi="宋体" w:eastAsia="宋体" w:cs="宋体"/>
        </w:rPr>
      </w:pPr>
      <w:r>
        <w:rPr>
          <w:rFonts w:hint="eastAsia" w:ascii="宋体" w:hAnsi="宋体" w:eastAsia="宋体" w:cs="宋体"/>
        </w:rPr>
        <w:t>3.监理人</w:t>
      </w:r>
    </w:p>
    <w:p>
      <w:pPr>
        <w:spacing w:line="400" w:lineRule="exact"/>
        <w:ind w:firstLine="420" w:firstLineChars="200"/>
        <w:rPr>
          <w:rFonts w:ascii="宋体" w:hAnsi="宋体" w:eastAsia="宋体" w:cs="宋体"/>
        </w:rPr>
      </w:pPr>
      <w:r>
        <w:rPr>
          <w:rFonts w:hint="eastAsia" w:ascii="宋体" w:hAnsi="宋体" w:eastAsia="宋体" w:cs="宋体"/>
        </w:rPr>
        <w:t>3.1监理人的职责和权力</w:t>
      </w:r>
    </w:p>
    <w:p>
      <w:pPr>
        <w:spacing w:line="400" w:lineRule="exact"/>
        <w:ind w:firstLine="420" w:firstLineChars="200"/>
        <w:rPr>
          <w:rFonts w:ascii="宋体" w:hAnsi="宋体" w:eastAsia="宋体" w:cs="宋体"/>
          <w:u w:val="single"/>
        </w:rPr>
      </w:pPr>
      <w:r>
        <w:rPr>
          <w:rFonts w:hint="eastAsia" w:ascii="宋体" w:hAnsi="宋体" w:eastAsia="宋体" w:cs="宋体"/>
        </w:rPr>
        <w:t>3.1.1须经发包人批准行使的权力：如：</w:t>
      </w:r>
      <w:r>
        <w:rPr>
          <w:rFonts w:hint="eastAsia" w:ascii="宋体" w:hAnsi="宋体" w:eastAsia="宋体" w:cs="宋体"/>
          <w:u w:val="single"/>
        </w:rPr>
        <w:t>开工令、工程款支付、工程变更等</w:t>
      </w:r>
    </w:p>
    <w:p>
      <w:pPr>
        <w:spacing w:line="400" w:lineRule="exact"/>
        <w:ind w:firstLine="420" w:firstLineChars="200"/>
        <w:rPr>
          <w:rFonts w:ascii="宋体" w:hAnsi="宋体" w:eastAsia="宋体" w:cs="宋体"/>
        </w:rPr>
      </w:pPr>
      <w:r>
        <w:rPr>
          <w:rFonts w:hint="eastAsia" w:ascii="宋体" w:hAnsi="宋体" w:eastAsia="宋体" w:cs="宋体"/>
        </w:rPr>
        <w:t>4.承包人</w:t>
      </w:r>
    </w:p>
    <w:p>
      <w:pPr>
        <w:spacing w:line="400" w:lineRule="exact"/>
        <w:ind w:firstLine="420" w:firstLineChars="200"/>
        <w:rPr>
          <w:rFonts w:ascii="宋体" w:hAnsi="宋体" w:eastAsia="宋体" w:cs="宋体"/>
        </w:rPr>
      </w:pPr>
      <w:r>
        <w:rPr>
          <w:rFonts w:hint="eastAsia" w:ascii="宋体" w:hAnsi="宋体" w:eastAsia="宋体" w:cs="宋体"/>
        </w:rPr>
        <w:t>4.1承包人的一般义务</w:t>
      </w:r>
    </w:p>
    <w:p>
      <w:pPr>
        <w:spacing w:line="400" w:lineRule="exact"/>
        <w:ind w:firstLine="420" w:firstLineChars="200"/>
        <w:rPr>
          <w:rFonts w:ascii="宋体" w:hAnsi="宋体" w:eastAsia="宋体" w:cs="宋体"/>
        </w:rPr>
      </w:pPr>
      <w:r>
        <w:rPr>
          <w:rFonts w:hint="eastAsia" w:ascii="宋体" w:hAnsi="宋体" w:eastAsia="宋体" w:cs="宋体"/>
        </w:rPr>
        <w:t>4.1.8为他人提供方便</w:t>
      </w:r>
    </w:p>
    <w:p>
      <w:pPr>
        <w:spacing w:line="400" w:lineRule="exact"/>
        <w:ind w:firstLine="420" w:firstLineChars="200"/>
        <w:rPr>
          <w:rFonts w:ascii="宋体" w:hAnsi="宋体" w:eastAsia="宋体" w:cs="宋体"/>
        </w:rPr>
      </w:pPr>
      <w:r>
        <w:rPr>
          <w:rFonts w:hint="eastAsia" w:ascii="宋体" w:hAnsi="宋体" w:eastAsia="宋体" w:cs="宋体"/>
        </w:rPr>
        <w:t>承包人为他人提供方便的内容：</w:t>
      </w:r>
      <w:r>
        <w:rPr>
          <w:rFonts w:hint="eastAsia" w:ascii="宋体" w:hAnsi="宋体" w:eastAsia="宋体" w:cs="宋体"/>
          <w:u w:val="single"/>
        </w:rPr>
        <w:t>施工用地、水、电、道路等</w:t>
      </w:r>
    </w:p>
    <w:p>
      <w:pPr>
        <w:spacing w:line="400" w:lineRule="exact"/>
        <w:ind w:firstLine="420" w:firstLineChars="200"/>
        <w:rPr>
          <w:rFonts w:ascii="宋体" w:hAnsi="宋体" w:eastAsia="宋体" w:cs="宋体"/>
          <w:u w:val="single"/>
        </w:rPr>
      </w:pPr>
      <w:r>
        <w:rPr>
          <w:rFonts w:hint="eastAsia" w:ascii="宋体" w:hAnsi="宋体" w:eastAsia="宋体" w:cs="宋体"/>
        </w:rPr>
        <w:t>承包人为他人提供方便可能发生费用的处理方法：</w:t>
      </w:r>
      <w:r>
        <w:rPr>
          <w:rFonts w:hint="eastAsia" w:ascii="宋体" w:hAnsi="宋体" w:eastAsia="宋体" w:cs="宋体"/>
          <w:u w:val="single"/>
        </w:rPr>
        <w:t>费用由承包人或使用者支付</w:t>
      </w:r>
    </w:p>
    <w:p>
      <w:pPr>
        <w:spacing w:line="400" w:lineRule="exact"/>
        <w:ind w:firstLine="420" w:firstLineChars="200"/>
        <w:rPr>
          <w:rFonts w:ascii="宋体" w:hAnsi="宋体" w:eastAsia="宋体" w:cs="宋体"/>
        </w:rPr>
      </w:pPr>
      <w:r>
        <w:rPr>
          <w:rFonts w:hint="eastAsia" w:ascii="宋体" w:hAnsi="宋体" w:eastAsia="宋体" w:cs="宋体"/>
        </w:rPr>
        <w:t>4.5承包人项目经理</w:t>
      </w:r>
    </w:p>
    <w:p>
      <w:pPr>
        <w:spacing w:line="400" w:lineRule="exact"/>
        <w:ind w:firstLine="420" w:firstLineChars="200"/>
        <w:rPr>
          <w:rFonts w:ascii="宋体" w:hAnsi="宋体" w:eastAsia="宋体" w:cs="宋体"/>
        </w:rPr>
      </w:pPr>
      <w:r>
        <w:rPr>
          <w:rFonts w:hint="eastAsia" w:ascii="宋体" w:hAnsi="宋体" w:eastAsia="宋体" w:cs="宋体"/>
        </w:rPr>
        <w:t>4.5.1承包人的项目经理必须与承包人投标时所承诺的人员一致。在监理人颁发本工程工程接收证书前，项目经理不得同时兼任其它任何项目的项目经理。除非经过发包人书面许可，承包人不得更换项目经理。</w:t>
      </w:r>
    </w:p>
    <w:p>
      <w:pPr>
        <w:spacing w:line="400" w:lineRule="exact"/>
        <w:ind w:firstLine="420" w:firstLineChars="200"/>
        <w:rPr>
          <w:rFonts w:ascii="宋体" w:hAnsi="宋体" w:eastAsia="宋体" w:cs="宋体"/>
          <w:u w:val="single"/>
        </w:rPr>
      </w:pPr>
      <w:r>
        <w:rPr>
          <w:rFonts w:hint="eastAsia" w:ascii="宋体" w:hAnsi="宋体" w:eastAsia="宋体" w:cs="宋体"/>
        </w:rPr>
        <w:t>项目经理姓名：</w:t>
      </w:r>
    </w:p>
    <w:p>
      <w:pPr>
        <w:spacing w:line="400" w:lineRule="exact"/>
        <w:ind w:firstLine="420" w:firstLineChars="200"/>
        <w:rPr>
          <w:rFonts w:ascii="宋体" w:hAnsi="宋体" w:eastAsia="宋体" w:cs="宋体"/>
          <w:u w:val="single"/>
        </w:rPr>
      </w:pPr>
      <w:r>
        <w:rPr>
          <w:rFonts w:hint="eastAsia" w:ascii="宋体" w:hAnsi="宋体" w:eastAsia="宋体" w:cs="宋体"/>
        </w:rPr>
        <w:t>职称：</w:t>
      </w:r>
    </w:p>
    <w:p>
      <w:pPr>
        <w:spacing w:line="400" w:lineRule="exact"/>
        <w:ind w:firstLine="420" w:firstLineChars="200"/>
        <w:rPr>
          <w:rFonts w:ascii="宋体" w:hAnsi="宋体" w:eastAsia="宋体" w:cs="宋体"/>
          <w:u w:val="single"/>
        </w:rPr>
      </w:pPr>
      <w:r>
        <w:rPr>
          <w:rFonts w:hint="eastAsia" w:ascii="宋体" w:hAnsi="宋体" w:eastAsia="宋体" w:cs="宋体"/>
        </w:rPr>
        <w:t>注册职业资格证书：</w:t>
      </w:r>
    </w:p>
    <w:p>
      <w:pPr>
        <w:spacing w:line="400" w:lineRule="exact"/>
        <w:ind w:firstLine="420" w:firstLineChars="200"/>
        <w:rPr>
          <w:rFonts w:ascii="宋体" w:hAnsi="宋体" w:eastAsia="宋体" w:cs="宋体"/>
          <w:u w:val="single"/>
        </w:rPr>
      </w:pPr>
      <w:r>
        <w:rPr>
          <w:rFonts w:hint="eastAsia" w:ascii="宋体" w:hAnsi="宋体" w:eastAsia="宋体" w:cs="宋体"/>
        </w:rPr>
        <w:t>项目经理职权：</w:t>
      </w:r>
      <w:r>
        <w:rPr>
          <w:rFonts w:hint="eastAsia" w:ascii="宋体" w:hAnsi="宋体" w:eastAsia="宋体" w:cs="宋体"/>
          <w:u w:val="single"/>
        </w:rPr>
        <w:t>按通用条款4.3执行</w:t>
      </w:r>
    </w:p>
    <w:p>
      <w:pPr>
        <w:spacing w:line="400" w:lineRule="exact"/>
        <w:ind w:firstLine="420" w:firstLineChars="200"/>
        <w:rPr>
          <w:rFonts w:ascii="宋体" w:hAnsi="宋体" w:eastAsia="宋体" w:cs="宋体"/>
          <w:u w:val="single"/>
        </w:rPr>
      </w:pPr>
      <w:r>
        <w:rPr>
          <w:rFonts w:hint="eastAsia" w:ascii="宋体" w:hAnsi="宋体" w:eastAsia="宋体" w:cs="宋体"/>
        </w:rPr>
        <w:t>项目经理到任期限：</w:t>
      </w:r>
      <w:r>
        <w:rPr>
          <w:rFonts w:hint="eastAsia" w:ascii="宋体" w:hAnsi="宋体" w:eastAsia="宋体" w:cs="宋体"/>
          <w:u w:val="single"/>
        </w:rPr>
        <w:t>本工程竣工验收合格后</w:t>
      </w:r>
    </w:p>
    <w:p>
      <w:pPr>
        <w:spacing w:line="400" w:lineRule="exact"/>
        <w:ind w:firstLine="420" w:firstLineChars="200"/>
        <w:rPr>
          <w:rFonts w:ascii="宋体" w:hAnsi="宋体" w:eastAsia="宋体" w:cs="宋体"/>
        </w:rPr>
      </w:pPr>
      <w:r>
        <w:rPr>
          <w:rFonts w:hint="eastAsia" w:ascii="宋体" w:hAnsi="宋体" w:eastAsia="宋体" w:cs="宋体"/>
        </w:rPr>
        <w:t>4.11不利物质条件</w:t>
      </w:r>
    </w:p>
    <w:p>
      <w:pPr>
        <w:spacing w:line="400" w:lineRule="exact"/>
        <w:ind w:firstLine="420" w:firstLineChars="200"/>
        <w:rPr>
          <w:rFonts w:ascii="宋体" w:hAnsi="宋体" w:eastAsia="宋体" w:cs="宋体"/>
          <w:u w:val="single"/>
        </w:rPr>
      </w:pPr>
      <w:r>
        <w:rPr>
          <w:rFonts w:hint="eastAsia" w:ascii="宋体" w:hAnsi="宋体" w:eastAsia="宋体" w:cs="宋体"/>
        </w:rPr>
        <w:t>4.11.1不利物质条件的范围：</w:t>
      </w:r>
      <w:r>
        <w:rPr>
          <w:rFonts w:hint="eastAsia" w:ascii="宋体" w:hAnsi="宋体" w:eastAsia="宋体" w:cs="宋体"/>
          <w:u w:val="single"/>
        </w:rPr>
        <w:t>（根据工程特点双方约定）</w:t>
      </w:r>
    </w:p>
    <w:p>
      <w:pPr>
        <w:spacing w:line="400" w:lineRule="exact"/>
        <w:ind w:firstLine="420" w:firstLineChars="200"/>
        <w:rPr>
          <w:rFonts w:ascii="宋体" w:hAnsi="宋体" w:eastAsia="宋体" w:cs="宋体"/>
        </w:rPr>
      </w:pPr>
      <w:r>
        <w:rPr>
          <w:rFonts w:hint="eastAsia" w:ascii="宋体" w:hAnsi="宋体" w:eastAsia="宋体" w:cs="宋体"/>
        </w:rPr>
        <w:t>5.材料和工程设备</w:t>
      </w:r>
    </w:p>
    <w:p>
      <w:pPr>
        <w:spacing w:line="400" w:lineRule="exact"/>
        <w:ind w:firstLine="420" w:firstLineChars="200"/>
        <w:rPr>
          <w:rFonts w:ascii="宋体" w:hAnsi="宋体" w:eastAsia="宋体" w:cs="宋体"/>
        </w:rPr>
      </w:pPr>
      <w:r>
        <w:rPr>
          <w:rFonts w:hint="eastAsia" w:ascii="宋体" w:hAnsi="宋体" w:eastAsia="宋体" w:cs="宋体"/>
        </w:rPr>
        <w:t>5.1承包人提供的材料和工程设备</w:t>
      </w:r>
    </w:p>
    <w:p>
      <w:pPr>
        <w:spacing w:line="400" w:lineRule="exact"/>
        <w:ind w:firstLine="420" w:firstLineChars="200"/>
        <w:rPr>
          <w:rFonts w:ascii="宋体" w:hAnsi="宋体" w:eastAsia="宋体" w:cs="宋体"/>
          <w:u w:val="single"/>
        </w:rPr>
      </w:pPr>
      <w:r>
        <w:rPr>
          <w:rFonts w:hint="eastAsia" w:ascii="宋体" w:hAnsi="宋体" w:eastAsia="宋体" w:cs="宋体"/>
        </w:rPr>
        <w:t>5.1.1承包人负责采购、运输和保管的材料、工程设备：</w:t>
      </w:r>
    </w:p>
    <w:p>
      <w:pPr>
        <w:spacing w:line="400" w:lineRule="exact"/>
        <w:ind w:firstLine="420" w:firstLineChars="200"/>
        <w:rPr>
          <w:rFonts w:ascii="宋体" w:hAnsi="宋体" w:eastAsia="宋体" w:cs="宋体"/>
          <w:u w:val="single"/>
        </w:rPr>
      </w:pPr>
      <w:r>
        <w:rPr>
          <w:rFonts w:hint="eastAsia" w:ascii="宋体" w:hAnsi="宋体" w:eastAsia="宋体" w:cs="宋体"/>
        </w:rPr>
        <w:t>5.1.2承包人报送监理人审批的时间：</w:t>
      </w:r>
      <w:r>
        <w:rPr>
          <w:rFonts w:hint="eastAsia" w:ascii="宋体" w:hAnsi="宋体" w:eastAsia="宋体" w:cs="宋体"/>
          <w:u w:val="single"/>
        </w:rPr>
        <w:t>供货前  天内</w:t>
      </w:r>
    </w:p>
    <w:p>
      <w:pPr>
        <w:spacing w:line="400" w:lineRule="exact"/>
        <w:ind w:firstLine="420" w:firstLineChars="200"/>
        <w:rPr>
          <w:rFonts w:ascii="宋体" w:hAnsi="宋体" w:eastAsia="宋体" w:cs="宋体"/>
        </w:rPr>
      </w:pPr>
      <w:r>
        <w:rPr>
          <w:rFonts w:hint="eastAsia" w:ascii="宋体" w:hAnsi="宋体" w:eastAsia="宋体" w:cs="宋体"/>
        </w:rPr>
        <w:t>6.进度计划</w:t>
      </w:r>
    </w:p>
    <w:p>
      <w:pPr>
        <w:spacing w:line="400" w:lineRule="exact"/>
        <w:ind w:firstLine="420" w:firstLineChars="200"/>
        <w:rPr>
          <w:rFonts w:ascii="宋体" w:hAnsi="宋体" w:eastAsia="宋体" w:cs="宋体"/>
        </w:rPr>
      </w:pPr>
      <w:r>
        <w:rPr>
          <w:rFonts w:hint="eastAsia" w:ascii="宋体" w:hAnsi="宋体" w:eastAsia="宋体" w:cs="宋体"/>
        </w:rPr>
        <w:t>6.1合同进度计划</w:t>
      </w:r>
    </w:p>
    <w:p>
      <w:pPr>
        <w:spacing w:line="400" w:lineRule="exact"/>
        <w:ind w:firstLine="420" w:firstLineChars="200"/>
        <w:rPr>
          <w:rFonts w:ascii="宋体" w:hAnsi="宋体" w:eastAsia="宋体" w:cs="宋体"/>
          <w:u w:val="single"/>
        </w:rPr>
      </w:pPr>
      <w:r>
        <w:rPr>
          <w:rFonts w:hint="eastAsia" w:ascii="宋体" w:hAnsi="宋体" w:eastAsia="宋体" w:cs="宋体"/>
        </w:rPr>
        <w:t>承包人编制施工方案的内容：</w:t>
      </w:r>
      <w:r>
        <w:rPr>
          <w:rFonts w:hint="eastAsia" w:ascii="宋体" w:hAnsi="宋体" w:eastAsia="宋体" w:cs="宋体"/>
          <w:u w:val="single"/>
        </w:rPr>
        <w:t>施工组织设计专项安全施工方案等</w:t>
      </w:r>
    </w:p>
    <w:p>
      <w:pPr>
        <w:spacing w:line="400" w:lineRule="exact"/>
        <w:ind w:firstLine="420" w:firstLineChars="200"/>
        <w:rPr>
          <w:rFonts w:ascii="宋体" w:hAnsi="宋体" w:eastAsia="宋体" w:cs="宋体"/>
          <w:u w:val="single"/>
        </w:rPr>
      </w:pPr>
      <w:r>
        <w:rPr>
          <w:rFonts w:hint="eastAsia" w:ascii="宋体" w:hAnsi="宋体" w:eastAsia="宋体" w:cs="宋体"/>
        </w:rPr>
        <w:t>承包人报送施工进度计划和施工方案的期限：</w:t>
      </w:r>
      <w:r>
        <w:rPr>
          <w:rFonts w:hint="eastAsia" w:ascii="宋体" w:hAnsi="宋体" w:eastAsia="宋体" w:cs="宋体"/>
          <w:u w:val="single"/>
        </w:rPr>
        <w:t>报送施工进度计划为每月25日前；报送施工方案为开工前七天内</w:t>
      </w:r>
    </w:p>
    <w:p>
      <w:pPr>
        <w:spacing w:line="400" w:lineRule="exact"/>
        <w:ind w:firstLine="420" w:firstLineChars="200"/>
        <w:rPr>
          <w:rFonts w:ascii="宋体" w:hAnsi="宋体" w:eastAsia="宋体" w:cs="宋体"/>
          <w:u w:val="single"/>
        </w:rPr>
      </w:pPr>
      <w:r>
        <w:rPr>
          <w:rFonts w:hint="eastAsia" w:ascii="宋体" w:hAnsi="宋体" w:eastAsia="宋体" w:cs="宋体"/>
        </w:rPr>
        <w:t>监理人批复施工进度计划和施工方案的期限：</w:t>
      </w:r>
      <w:r>
        <w:rPr>
          <w:rFonts w:hint="eastAsia" w:ascii="宋体" w:hAnsi="宋体" w:eastAsia="宋体" w:cs="宋体"/>
          <w:u w:val="single"/>
        </w:rPr>
        <w:t>收到方案后七天内</w:t>
      </w:r>
    </w:p>
    <w:p>
      <w:pPr>
        <w:spacing w:line="400" w:lineRule="exact"/>
        <w:ind w:firstLine="420" w:firstLineChars="200"/>
        <w:rPr>
          <w:rFonts w:ascii="宋体" w:hAnsi="宋体" w:eastAsia="宋体" w:cs="宋体"/>
        </w:rPr>
      </w:pPr>
      <w:r>
        <w:rPr>
          <w:rFonts w:hint="eastAsia" w:ascii="宋体" w:hAnsi="宋体" w:eastAsia="宋体" w:cs="宋体"/>
        </w:rPr>
        <w:t>7.变更的程序和原则</w:t>
      </w:r>
    </w:p>
    <w:p>
      <w:pPr>
        <w:spacing w:line="400" w:lineRule="exact"/>
        <w:ind w:firstLine="420" w:firstLineChars="200"/>
        <w:rPr>
          <w:rFonts w:ascii="宋体" w:hAnsi="宋体" w:eastAsia="宋体" w:cs="宋体"/>
        </w:rPr>
      </w:pPr>
      <w:r>
        <w:rPr>
          <w:rFonts w:hint="eastAsia" w:ascii="宋体" w:hAnsi="宋体" w:eastAsia="宋体" w:cs="宋体"/>
        </w:rPr>
        <w:t>变更的原则： 按通用条款执行。相关细节为：</w:t>
      </w:r>
      <w:r>
        <w:rPr>
          <w:rFonts w:hint="eastAsia" w:ascii="宋体" w:hAnsi="宋体" w:eastAsia="宋体" w:cs="宋体"/>
          <w:u w:val="single"/>
        </w:rPr>
        <w:t>发包人写出书面报告报政府主管部门及政府相关领导批准；设计部门提出变更意见；审计部门审核；报财政部门备案后作相应变更。</w:t>
      </w:r>
    </w:p>
    <w:p>
      <w:pPr>
        <w:spacing w:line="400" w:lineRule="exact"/>
        <w:ind w:firstLine="420" w:firstLineChars="200"/>
        <w:rPr>
          <w:rFonts w:ascii="宋体" w:hAnsi="宋体" w:eastAsia="宋体" w:cs="宋体"/>
        </w:rPr>
      </w:pPr>
      <w:r>
        <w:rPr>
          <w:rFonts w:hint="eastAsia" w:ascii="宋体" w:hAnsi="宋体" w:eastAsia="宋体" w:cs="宋体"/>
        </w:rPr>
        <w:t>8.本项目应接受温县审计部门的事前、事中、事后的审计监督工作。工程量变更部分以温县审计部门审计后的结果为准。</w:t>
      </w:r>
    </w:p>
    <w:p>
      <w:pPr>
        <w:spacing w:line="400" w:lineRule="exact"/>
        <w:ind w:firstLine="420" w:firstLineChars="200"/>
        <w:rPr>
          <w:rFonts w:ascii="宋体" w:hAnsi="宋体" w:eastAsia="宋体" w:cs="宋体"/>
        </w:rPr>
      </w:pPr>
      <w:r>
        <w:rPr>
          <w:rFonts w:hint="eastAsia" w:ascii="宋体" w:hAnsi="宋体" w:eastAsia="宋体" w:cs="宋体"/>
        </w:rPr>
        <w:t>9.物价波动引起的价格调整</w:t>
      </w:r>
    </w:p>
    <w:p>
      <w:pPr>
        <w:spacing w:line="400" w:lineRule="exact"/>
        <w:ind w:firstLine="420" w:firstLineChars="200"/>
        <w:rPr>
          <w:rFonts w:ascii="宋体" w:hAnsi="宋体" w:eastAsia="宋体" w:cs="宋体"/>
        </w:rPr>
      </w:pPr>
      <w:r>
        <w:rPr>
          <w:rFonts w:hint="eastAsia" w:ascii="宋体" w:hAnsi="宋体" w:eastAsia="宋体" w:cs="宋体"/>
        </w:rPr>
        <w:t>物价波动引起的价格调整方法：本合同不考虑物价涨跌因素。</w:t>
      </w:r>
    </w:p>
    <w:p>
      <w:pPr>
        <w:spacing w:line="400" w:lineRule="exact"/>
        <w:ind w:firstLine="420" w:firstLineChars="200"/>
        <w:rPr>
          <w:rFonts w:ascii="宋体" w:hAnsi="宋体" w:eastAsia="宋体" w:cs="宋体"/>
        </w:rPr>
      </w:pPr>
      <w:r>
        <w:rPr>
          <w:rFonts w:hint="eastAsia" w:ascii="宋体" w:hAnsi="宋体" w:eastAsia="宋体" w:cs="宋体"/>
        </w:rPr>
        <w:t>10. 本项目无预付款。</w:t>
      </w:r>
    </w:p>
    <w:p>
      <w:pPr>
        <w:spacing w:line="400" w:lineRule="exact"/>
        <w:ind w:firstLine="420" w:firstLineChars="200"/>
        <w:rPr>
          <w:rFonts w:ascii="宋体" w:hAnsi="宋体" w:eastAsia="宋体" w:cs="宋体"/>
        </w:rPr>
      </w:pPr>
      <w:r>
        <w:rPr>
          <w:rFonts w:hint="eastAsia" w:ascii="宋体" w:hAnsi="宋体" w:eastAsia="宋体" w:cs="宋体"/>
        </w:rPr>
        <w:t>11. 竣工验收程序：工程竣工后，承包人应按照通用条款的约定向发包人报送竣工书面的验收申请报告。发包人在收到申请后及时会同财政、审计、监察、质检等单位进行工程验收，并于收到申请后30日内完成验收工作。发包人在完成竣工验收后10个工作日内向审计部门报送竣工决算相关资料。</w:t>
      </w:r>
    </w:p>
    <w:p>
      <w:pPr>
        <w:spacing w:line="400" w:lineRule="exact"/>
        <w:ind w:firstLine="422" w:firstLineChars="200"/>
        <w:rPr>
          <w:rFonts w:ascii="宋体" w:hAnsi="宋体" w:eastAsia="宋体" w:cs="宋体"/>
          <w:b/>
        </w:rPr>
      </w:pPr>
      <w:r>
        <w:rPr>
          <w:rFonts w:hint="eastAsia" w:ascii="宋体" w:hAnsi="宋体" w:eastAsia="宋体" w:cs="宋体"/>
          <w:b/>
        </w:rPr>
        <w:t>12.工程款支付方法：</w:t>
      </w:r>
    </w:p>
    <w:p>
      <w:pPr>
        <w:spacing w:line="400" w:lineRule="exact"/>
        <w:ind w:firstLine="422" w:firstLineChars="200"/>
        <w:rPr>
          <w:rFonts w:ascii="宋体" w:hAnsi="宋体" w:eastAsia="宋体" w:cs="宋体"/>
          <w:b/>
        </w:rPr>
      </w:pPr>
      <w:r>
        <w:rPr>
          <w:rFonts w:hint="eastAsia" w:ascii="宋体" w:hAnsi="宋体" w:eastAsia="宋体" w:cs="宋体"/>
          <w:b/>
        </w:rPr>
        <w:t>工程完成并经甲方验收合格后付80%的工程款，工程竣工验收合格并经审计部门审计后支付至合同总价的95%，剩余5%作为质量保证金，待一年后工程无质量问题，支付合同规定的质保金。</w:t>
      </w:r>
    </w:p>
    <w:p>
      <w:pPr>
        <w:spacing w:line="400" w:lineRule="exact"/>
        <w:ind w:firstLine="420" w:firstLineChars="200"/>
        <w:rPr>
          <w:rFonts w:ascii="宋体" w:hAnsi="宋体" w:eastAsia="宋体" w:cs="宋体"/>
        </w:rPr>
      </w:pPr>
      <w:r>
        <w:rPr>
          <w:rFonts w:hint="eastAsia" w:ascii="宋体" w:hAnsi="宋体" w:eastAsia="宋体" w:cs="宋体"/>
        </w:rPr>
        <w:t>13.质量保证金</w:t>
      </w:r>
    </w:p>
    <w:p>
      <w:pPr>
        <w:spacing w:line="400" w:lineRule="exact"/>
        <w:ind w:firstLine="420" w:firstLineChars="200"/>
        <w:rPr>
          <w:rFonts w:ascii="宋体" w:hAnsi="宋体" w:eastAsia="宋体" w:cs="宋体"/>
        </w:rPr>
      </w:pPr>
      <w:r>
        <w:rPr>
          <w:rFonts w:hint="eastAsia" w:ascii="宋体" w:hAnsi="宋体" w:eastAsia="宋体" w:cs="宋体"/>
        </w:rPr>
        <w:t xml:space="preserve">13.1质量保证金的金额或比例： 合同总价款的5%  </w:t>
      </w:r>
    </w:p>
    <w:p>
      <w:pPr>
        <w:spacing w:line="400" w:lineRule="exact"/>
        <w:ind w:firstLine="420" w:firstLineChars="200"/>
        <w:rPr>
          <w:rFonts w:ascii="宋体" w:hAnsi="宋体" w:eastAsia="宋体" w:cs="宋体"/>
          <w:u w:val="single"/>
        </w:rPr>
      </w:pPr>
      <w:r>
        <w:rPr>
          <w:rFonts w:hint="eastAsia" w:ascii="宋体" w:hAnsi="宋体" w:eastAsia="宋体" w:cs="宋体"/>
        </w:rPr>
        <w:t xml:space="preserve">质量保证金的扣留方法： </w:t>
      </w:r>
      <w:r>
        <w:rPr>
          <w:rFonts w:hint="eastAsia" w:ascii="宋体" w:hAnsi="宋体" w:eastAsia="宋体" w:cs="宋体"/>
          <w:u w:val="single"/>
        </w:rPr>
        <w:t xml:space="preserve"> 竣工验收合格后支付工程款时一次性扣除。</w:t>
      </w:r>
    </w:p>
    <w:p>
      <w:pPr>
        <w:spacing w:line="400" w:lineRule="exact"/>
        <w:ind w:firstLine="420" w:firstLineChars="200"/>
        <w:rPr>
          <w:rFonts w:ascii="宋体" w:hAnsi="宋体" w:eastAsia="宋体" w:cs="宋体"/>
        </w:rPr>
      </w:pPr>
      <w:r>
        <w:rPr>
          <w:rFonts w:hint="eastAsia" w:ascii="宋体" w:hAnsi="宋体" w:eastAsia="宋体" w:cs="宋体"/>
        </w:rPr>
        <w:t>14计量：承包人对已完成的工程量向监理人员提供已完成工程量报表和有关计量资料，向发包人提供付款申请单，并提交工程所在地审计部门审核后报请财政部门。</w:t>
      </w:r>
    </w:p>
    <w:p>
      <w:pPr>
        <w:spacing w:line="400" w:lineRule="exact"/>
        <w:ind w:firstLine="420" w:firstLineChars="200"/>
        <w:rPr>
          <w:rFonts w:ascii="宋体" w:hAnsi="宋体" w:eastAsia="宋体" w:cs="宋体"/>
        </w:rPr>
      </w:pPr>
      <w:r>
        <w:rPr>
          <w:rFonts w:hint="eastAsia" w:ascii="宋体" w:hAnsi="宋体" w:eastAsia="宋体" w:cs="宋体"/>
        </w:rPr>
        <w:t xml:space="preserve">15违约责任   </w:t>
      </w:r>
    </w:p>
    <w:p>
      <w:pPr>
        <w:spacing w:line="400" w:lineRule="exact"/>
        <w:ind w:firstLine="420" w:firstLineChars="200"/>
        <w:rPr>
          <w:rFonts w:ascii="宋体" w:hAnsi="宋体" w:eastAsia="宋体" w:cs="宋体"/>
        </w:rPr>
      </w:pPr>
      <w:r>
        <w:rPr>
          <w:rFonts w:hint="eastAsia" w:ascii="宋体" w:hAnsi="宋体" w:eastAsia="宋体" w:cs="宋体"/>
        </w:rPr>
        <w:t>15.1逾期交付的违约责任</w:t>
      </w:r>
    </w:p>
    <w:p>
      <w:pPr>
        <w:spacing w:line="400" w:lineRule="exact"/>
        <w:ind w:firstLine="420" w:firstLineChars="200"/>
        <w:rPr>
          <w:rFonts w:ascii="宋体" w:hAnsi="宋体" w:eastAsia="宋体" w:cs="宋体"/>
        </w:rPr>
      </w:pPr>
      <w:r>
        <w:rPr>
          <w:rFonts w:hint="eastAsia" w:ascii="宋体" w:hAnsi="宋体" w:eastAsia="宋体" w:cs="宋体"/>
        </w:rPr>
        <w:t>因承包人原因，致使本合同项目未能按期竣工的，承包人应从本合同约定的竣工之日起、按本项目工程造价的千分之一对发包人承担逾期交付的违约金，但合计的逾期交付违约金总额不超过本项目工程造价总额的百分之三十。</w:t>
      </w:r>
    </w:p>
    <w:p>
      <w:pPr>
        <w:spacing w:line="400" w:lineRule="exact"/>
        <w:ind w:firstLine="420" w:firstLineChars="200"/>
        <w:rPr>
          <w:rFonts w:ascii="宋体" w:hAnsi="宋体" w:eastAsia="宋体" w:cs="宋体"/>
        </w:rPr>
      </w:pPr>
      <w:r>
        <w:rPr>
          <w:rFonts w:hint="eastAsia" w:ascii="宋体" w:hAnsi="宋体" w:eastAsia="宋体" w:cs="宋体"/>
        </w:rPr>
        <w:t>因发包人原因，如征地搬迁等原因致使工期延误的，工期相应顺延。</w:t>
      </w:r>
    </w:p>
    <w:p>
      <w:pPr>
        <w:spacing w:line="400" w:lineRule="exact"/>
        <w:ind w:firstLine="420" w:firstLineChars="200"/>
        <w:rPr>
          <w:rFonts w:ascii="宋体" w:hAnsi="宋体" w:eastAsia="宋体" w:cs="宋体"/>
        </w:rPr>
      </w:pPr>
      <w:r>
        <w:rPr>
          <w:rFonts w:hint="eastAsia" w:ascii="宋体" w:hAnsi="宋体" w:eastAsia="宋体" w:cs="宋体"/>
        </w:rPr>
        <w:t>因不可抗力原因，致使工期延误的，工期相应顺延；但在不可抗力因素发生之前，由于承包人单方违约已经造成工程延误的，即使因不可抗力所产生的建设工程实质性损坏等风险责任，仍应由承包人承担，承包人不得因此主张免责。</w:t>
      </w:r>
    </w:p>
    <w:p>
      <w:pPr>
        <w:spacing w:line="400" w:lineRule="exact"/>
        <w:ind w:firstLine="420" w:firstLineChars="200"/>
        <w:rPr>
          <w:rFonts w:ascii="宋体" w:hAnsi="宋体" w:eastAsia="宋体" w:cs="宋体"/>
        </w:rPr>
      </w:pPr>
      <w:r>
        <w:rPr>
          <w:rFonts w:hint="eastAsia" w:ascii="宋体" w:hAnsi="宋体" w:eastAsia="宋体" w:cs="宋体"/>
        </w:rPr>
        <w:t>15.2逾期超过60日仍未竣工的，或者本项目实施期间，因承包人单方面原因擅自停工超过15日的，则发包人有权解除合同，对承包人已完工的工程量经温县审计部门审核确认后，发包人有权将该项目转包他人实施。因此给发包人造成损失，优先从履约担保金中扣除，履约担保金不足支付损失的，则承包人应按实际损失对发包人承担赔偿责任；承包人另应按实际损失的百分之二十对发包人承担违约金。</w:t>
      </w:r>
    </w:p>
    <w:p>
      <w:pPr>
        <w:spacing w:line="400" w:lineRule="exact"/>
        <w:ind w:firstLine="420" w:firstLineChars="200"/>
        <w:rPr>
          <w:rFonts w:ascii="宋体" w:hAnsi="宋体" w:eastAsia="宋体" w:cs="宋体"/>
        </w:rPr>
      </w:pPr>
      <w:r>
        <w:rPr>
          <w:rFonts w:hint="eastAsia" w:ascii="宋体" w:hAnsi="宋体" w:eastAsia="宋体" w:cs="宋体"/>
        </w:rPr>
        <w:t>15.3其它违约情形的违约赔偿金</w:t>
      </w:r>
    </w:p>
    <w:p>
      <w:pPr>
        <w:spacing w:line="400" w:lineRule="exact"/>
        <w:ind w:firstLine="420" w:firstLineChars="200"/>
        <w:rPr>
          <w:rFonts w:ascii="宋体" w:hAnsi="宋体" w:eastAsia="宋体" w:cs="宋体"/>
        </w:rPr>
      </w:pPr>
      <w:r>
        <w:rPr>
          <w:rFonts w:hint="eastAsia" w:ascii="宋体" w:hAnsi="宋体" w:eastAsia="宋体" w:cs="宋体"/>
        </w:rPr>
        <w:t xml:space="preserve"> 如果一方（非违约方）声明其它方（违约方）违约并提供违约事实的证明 ，并且该违约导致本合同不能履行或不能完全履行，则非违约方有权要求违约方承担违约责任，违约方应在收到上述声明及证明之日起 30 日内就违约造成的损失予以赔偿，如果非违约方因违约方违约导致本合同不能履行而终止本合同时在不免除任何一方的其它支付义务前提下，违约方另应向非违约方支付违约部分损失的百分之二十作为违约赔偿金。</w:t>
      </w:r>
    </w:p>
    <w:p>
      <w:pPr>
        <w:spacing w:line="400" w:lineRule="exact"/>
        <w:ind w:firstLine="420" w:firstLineChars="200"/>
        <w:rPr>
          <w:rFonts w:ascii="宋体" w:hAnsi="宋体" w:eastAsia="宋体" w:cs="宋体"/>
        </w:rPr>
      </w:pPr>
      <w:r>
        <w:rPr>
          <w:rFonts w:hint="eastAsia" w:ascii="宋体" w:hAnsi="宋体" w:eastAsia="宋体" w:cs="宋体"/>
        </w:rPr>
        <w:t>16 项目款支付的特别限制约定</w:t>
      </w:r>
    </w:p>
    <w:p>
      <w:pPr>
        <w:spacing w:line="400" w:lineRule="exact"/>
        <w:ind w:firstLine="420" w:firstLineChars="200"/>
        <w:rPr>
          <w:rFonts w:ascii="宋体" w:hAnsi="宋体" w:eastAsia="宋体" w:cs="宋体"/>
        </w:rPr>
      </w:pPr>
      <w:r>
        <w:rPr>
          <w:rFonts w:hint="eastAsia" w:ascii="宋体" w:hAnsi="宋体" w:eastAsia="宋体" w:cs="宋体"/>
        </w:rPr>
        <w:t>在本项目实施期间，承包人应及时支付工人工资；否则，在本项目付款期间，发包人有权从应付承包人的项目款中扣减支付相应款项或者暂停支付相应款项，确保避免因本项目产生债务纠纷。</w:t>
      </w:r>
    </w:p>
    <w:p>
      <w:pPr>
        <w:spacing w:line="400" w:lineRule="exact"/>
        <w:ind w:firstLine="420" w:firstLineChars="200"/>
        <w:rPr>
          <w:rFonts w:ascii="宋体" w:hAnsi="宋体" w:eastAsia="宋体" w:cs="宋体"/>
        </w:rPr>
      </w:pPr>
      <w:r>
        <w:rPr>
          <w:rFonts w:hint="eastAsia" w:ascii="宋体" w:hAnsi="宋体" w:eastAsia="宋体" w:cs="宋体"/>
        </w:rPr>
        <w:t>17 发包人和承包人必须按照招标文件和中标人的投标文件订立合同，不得签订背离招标文件实质性内容的协议，否则，所签订合同无效。</w:t>
      </w:r>
    </w:p>
    <w:p>
      <w:pPr>
        <w:spacing w:line="400" w:lineRule="exact"/>
        <w:ind w:firstLine="420" w:firstLineChars="200"/>
        <w:rPr>
          <w:rFonts w:ascii="宋体" w:hAnsi="宋体" w:eastAsia="宋体" w:cs="宋体"/>
        </w:rPr>
      </w:pPr>
      <w:r>
        <w:rPr>
          <w:rFonts w:hint="eastAsia" w:ascii="宋体" w:hAnsi="宋体" w:eastAsia="宋体" w:cs="宋体"/>
        </w:rPr>
        <w:t>18争议的解决办法</w:t>
      </w:r>
    </w:p>
    <w:p>
      <w:pPr>
        <w:spacing w:line="400" w:lineRule="exact"/>
        <w:ind w:firstLine="420" w:firstLineChars="200"/>
        <w:rPr>
          <w:rFonts w:ascii="宋体" w:hAnsi="宋体" w:eastAsia="宋体" w:cs="宋体"/>
        </w:rPr>
      </w:pPr>
      <w:r>
        <w:rPr>
          <w:rFonts w:hint="eastAsia" w:ascii="宋体" w:hAnsi="宋体" w:eastAsia="宋体" w:cs="宋体"/>
        </w:rPr>
        <w:t xml:space="preserve">（1）双方协商或请主管行政部门调解； </w:t>
      </w:r>
    </w:p>
    <w:p>
      <w:pPr>
        <w:spacing w:line="400" w:lineRule="exact"/>
        <w:ind w:firstLine="420" w:firstLineChars="200"/>
        <w:rPr>
          <w:rFonts w:ascii="宋体" w:hAnsi="宋体" w:eastAsia="宋体" w:cs="宋体"/>
        </w:rPr>
      </w:pPr>
      <w:r>
        <w:rPr>
          <w:rFonts w:hint="eastAsia" w:ascii="宋体" w:hAnsi="宋体" w:eastAsia="宋体" w:cs="宋体"/>
        </w:rPr>
        <w:t>（2）由温县人民法院管辖。争议标的超出温县人民法院管辖权限的，则由焦作市中级人民法院管辖。争议标的超出焦作市中级人民法院管辖权限的，则由河南省高级人民法院管辖。</w:t>
      </w:r>
    </w:p>
    <w:p>
      <w:pPr>
        <w:spacing w:line="400" w:lineRule="exact"/>
        <w:ind w:firstLine="420" w:firstLineChars="200"/>
        <w:rPr>
          <w:rFonts w:ascii="宋体" w:hAnsi="宋体" w:eastAsia="宋体" w:cs="宋体"/>
        </w:rPr>
      </w:pPr>
    </w:p>
    <w:p>
      <w:pPr>
        <w:spacing w:line="400" w:lineRule="exact"/>
        <w:ind w:firstLine="420" w:firstLineChars="200"/>
        <w:rPr>
          <w:rFonts w:ascii="宋体" w:hAnsi="宋体" w:eastAsia="宋体" w:cs="宋体"/>
        </w:rPr>
      </w:pPr>
    </w:p>
    <w:p>
      <w:pPr>
        <w:spacing w:line="400" w:lineRule="exact"/>
        <w:ind w:firstLine="420" w:firstLineChars="200"/>
        <w:rPr>
          <w:rFonts w:ascii="宋体" w:hAnsi="宋体" w:eastAsia="宋体" w:cs="宋体"/>
        </w:rPr>
      </w:pPr>
    </w:p>
    <w:p>
      <w:pPr>
        <w:spacing w:line="400" w:lineRule="exact"/>
        <w:ind w:firstLine="420" w:firstLineChars="200"/>
        <w:rPr>
          <w:rFonts w:ascii="宋体" w:hAnsi="宋体" w:eastAsia="宋体" w:cs="宋体"/>
        </w:rPr>
      </w:pPr>
    </w:p>
    <w:p>
      <w:pPr>
        <w:spacing w:line="400" w:lineRule="exact"/>
        <w:ind w:firstLine="420" w:firstLineChars="200"/>
        <w:rPr>
          <w:rFonts w:ascii="宋体" w:hAnsi="宋体" w:eastAsia="宋体" w:cs="宋体"/>
        </w:rPr>
      </w:pPr>
    </w:p>
    <w:p>
      <w:pPr>
        <w:spacing w:line="400" w:lineRule="exact"/>
        <w:ind w:firstLine="420" w:firstLineChars="200"/>
        <w:rPr>
          <w:rFonts w:ascii="宋体" w:hAnsi="宋体" w:eastAsia="宋体" w:cs="宋体"/>
        </w:rPr>
      </w:pPr>
    </w:p>
    <w:p>
      <w:pPr>
        <w:spacing w:line="400" w:lineRule="exact"/>
        <w:ind w:firstLine="420" w:firstLineChars="200"/>
        <w:rPr>
          <w:rFonts w:ascii="宋体" w:hAnsi="宋体" w:eastAsia="宋体" w:cs="宋体"/>
        </w:rPr>
      </w:pPr>
    </w:p>
    <w:p>
      <w:pPr>
        <w:spacing w:line="400" w:lineRule="exact"/>
        <w:ind w:firstLine="420" w:firstLineChars="200"/>
        <w:rPr>
          <w:rFonts w:ascii="宋体" w:hAnsi="宋体" w:eastAsia="宋体" w:cs="宋体"/>
        </w:rPr>
      </w:pPr>
    </w:p>
    <w:p>
      <w:pPr>
        <w:spacing w:line="400" w:lineRule="exact"/>
        <w:ind w:firstLine="420" w:firstLineChars="200"/>
        <w:rPr>
          <w:rFonts w:ascii="宋体" w:hAnsi="宋体" w:eastAsia="宋体" w:cs="宋体"/>
        </w:rPr>
      </w:pPr>
    </w:p>
    <w:p>
      <w:pPr>
        <w:spacing w:line="400" w:lineRule="exact"/>
        <w:ind w:firstLine="420" w:firstLineChars="200"/>
        <w:rPr>
          <w:rFonts w:ascii="宋体" w:hAnsi="宋体" w:eastAsia="宋体" w:cs="宋体"/>
        </w:rPr>
      </w:pPr>
    </w:p>
    <w:p>
      <w:pPr>
        <w:spacing w:line="400" w:lineRule="exact"/>
        <w:ind w:firstLine="420" w:firstLineChars="200"/>
        <w:rPr>
          <w:rFonts w:ascii="宋体" w:hAnsi="宋体" w:eastAsia="宋体" w:cs="宋体"/>
        </w:rPr>
      </w:pPr>
    </w:p>
    <w:p>
      <w:pPr>
        <w:spacing w:line="400" w:lineRule="exact"/>
        <w:ind w:firstLine="420" w:firstLineChars="200"/>
        <w:rPr>
          <w:rFonts w:ascii="宋体" w:hAnsi="宋体" w:eastAsia="宋体" w:cs="宋体"/>
        </w:rPr>
      </w:pPr>
    </w:p>
    <w:p>
      <w:pPr>
        <w:spacing w:line="400" w:lineRule="exact"/>
        <w:ind w:firstLine="420" w:firstLineChars="200"/>
        <w:rPr>
          <w:rFonts w:ascii="宋体" w:hAnsi="宋体" w:eastAsia="宋体" w:cs="宋体"/>
        </w:rPr>
      </w:pPr>
    </w:p>
    <w:p>
      <w:pPr>
        <w:spacing w:line="400" w:lineRule="exact"/>
        <w:ind w:firstLine="420" w:firstLineChars="200"/>
        <w:rPr>
          <w:rFonts w:ascii="宋体" w:hAnsi="宋体" w:eastAsia="宋体" w:cs="宋体"/>
        </w:rPr>
      </w:pPr>
    </w:p>
    <w:p>
      <w:pPr>
        <w:spacing w:line="400" w:lineRule="exact"/>
        <w:ind w:firstLine="420" w:firstLineChars="200"/>
        <w:rPr>
          <w:rFonts w:ascii="宋体" w:hAnsi="宋体" w:eastAsia="宋体" w:cs="宋体"/>
        </w:rPr>
      </w:pPr>
    </w:p>
    <w:p>
      <w:pPr>
        <w:spacing w:line="400" w:lineRule="exact"/>
        <w:ind w:firstLine="420" w:firstLineChars="200"/>
        <w:rPr>
          <w:rFonts w:ascii="宋体" w:hAnsi="宋体" w:eastAsia="宋体" w:cs="宋体"/>
        </w:rPr>
      </w:pPr>
    </w:p>
    <w:p>
      <w:pPr>
        <w:spacing w:line="400" w:lineRule="exact"/>
        <w:ind w:firstLine="420" w:firstLineChars="200"/>
        <w:rPr>
          <w:rFonts w:ascii="宋体" w:hAnsi="宋体" w:eastAsia="宋体" w:cs="宋体"/>
        </w:rPr>
      </w:pPr>
    </w:p>
    <w:p>
      <w:pPr>
        <w:spacing w:line="400" w:lineRule="exact"/>
        <w:ind w:firstLine="420" w:firstLineChars="200"/>
        <w:rPr>
          <w:rFonts w:ascii="宋体" w:hAnsi="宋体" w:eastAsia="宋体" w:cs="宋体"/>
        </w:rPr>
      </w:pPr>
    </w:p>
    <w:p>
      <w:pPr>
        <w:spacing w:line="400" w:lineRule="exact"/>
        <w:ind w:firstLine="420" w:firstLineChars="200"/>
        <w:rPr>
          <w:rFonts w:ascii="宋体" w:hAnsi="宋体" w:eastAsia="宋体" w:cs="宋体"/>
        </w:rPr>
      </w:pPr>
    </w:p>
    <w:p>
      <w:pPr>
        <w:spacing w:line="400" w:lineRule="exact"/>
        <w:ind w:firstLine="420" w:firstLineChars="200"/>
        <w:rPr>
          <w:rFonts w:ascii="宋体" w:hAnsi="宋体" w:eastAsia="宋体" w:cs="宋体"/>
        </w:rPr>
      </w:pPr>
    </w:p>
    <w:p>
      <w:pPr>
        <w:spacing w:line="400" w:lineRule="exact"/>
        <w:ind w:firstLine="420" w:firstLineChars="200"/>
        <w:rPr>
          <w:rFonts w:ascii="宋体" w:hAnsi="宋体" w:eastAsia="宋体" w:cs="宋体"/>
        </w:rPr>
      </w:pPr>
    </w:p>
    <w:p>
      <w:pPr>
        <w:spacing w:line="400" w:lineRule="exact"/>
        <w:ind w:firstLine="420" w:firstLineChars="200"/>
        <w:rPr>
          <w:rFonts w:ascii="宋体" w:hAnsi="宋体" w:eastAsia="宋体" w:cs="宋体"/>
        </w:rPr>
      </w:pPr>
    </w:p>
    <w:p>
      <w:pPr>
        <w:spacing w:line="400" w:lineRule="exact"/>
        <w:ind w:firstLine="420" w:firstLineChars="200"/>
        <w:rPr>
          <w:rFonts w:ascii="宋体" w:hAnsi="宋体" w:eastAsia="宋体" w:cs="宋体"/>
        </w:rPr>
      </w:pPr>
    </w:p>
    <w:p>
      <w:pPr>
        <w:spacing w:line="400" w:lineRule="exact"/>
        <w:jc w:val="center"/>
        <w:rPr>
          <w:rFonts w:ascii="宋体" w:hAnsi="宋体" w:eastAsia="宋体" w:cs="宋体"/>
          <w:b/>
          <w:sz w:val="32"/>
          <w:szCs w:val="32"/>
        </w:rPr>
      </w:pPr>
      <w:bookmarkStart w:id="622" w:name="_Toc11493"/>
      <w:bookmarkStart w:id="623" w:name="_Toc22290"/>
      <w:bookmarkStart w:id="624" w:name="_Toc21388"/>
      <w:bookmarkStart w:id="625" w:name="_Toc247085851"/>
      <w:bookmarkStart w:id="626" w:name="_Toc24722"/>
      <w:bookmarkStart w:id="627" w:name="_Toc246996336"/>
      <w:bookmarkStart w:id="628" w:name="_Toc12522"/>
      <w:bookmarkStart w:id="629" w:name="_Toc28831"/>
      <w:bookmarkStart w:id="630" w:name="_Toc19261"/>
      <w:bookmarkStart w:id="631" w:name="_Toc7479"/>
      <w:bookmarkStart w:id="632" w:name="_Toc246997079"/>
      <w:r>
        <w:rPr>
          <w:rFonts w:hint="eastAsia" w:ascii="宋体" w:hAnsi="宋体" w:eastAsia="宋体" w:cs="宋体"/>
          <w:b/>
          <w:sz w:val="32"/>
          <w:szCs w:val="32"/>
        </w:rPr>
        <w:t>第三节 合同附件格式</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pPr>
        <w:rPr>
          <w:rFonts w:ascii="宋体" w:hAnsi="宋体" w:eastAsia="宋体" w:cs="宋体"/>
        </w:rPr>
      </w:pPr>
    </w:p>
    <w:p>
      <w:pPr>
        <w:spacing w:line="400" w:lineRule="exact"/>
        <w:rPr>
          <w:rFonts w:ascii="宋体" w:hAnsi="宋体" w:eastAsia="宋体" w:cs="宋体"/>
          <w:b/>
          <w:sz w:val="32"/>
          <w:szCs w:val="32"/>
        </w:rPr>
      </w:pPr>
      <w:bookmarkStart w:id="633" w:name="_Toc152045768"/>
      <w:bookmarkStart w:id="634" w:name="_Toc144974827"/>
      <w:bookmarkStart w:id="635" w:name="_Toc246996337"/>
      <w:bookmarkStart w:id="636" w:name="_Toc246997080"/>
      <w:bookmarkStart w:id="637" w:name="_Toc247085852"/>
      <w:bookmarkStart w:id="638" w:name="_Toc179632786"/>
      <w:bookmarkStart w:id="639" w:name="_Toc152042547"/>
      <w:r>
        <w:rPr>
          <w:rFonts w:hint="eastAsia" w:ascii="宋体" w:hAnsi="宋体" w:eastAsia="宋体" w:cs="宋体"/>
          <w:b/>
          <w:sz w:val="32"/>
          <w:szCs w:val="32"/>
        </w:rPr>
        <w:t>附件一：合同协议书</w:t>
      </w:r>
      <w:bookmarkEnd w:id="633"/>
      <w:bookmarkEnd w:id="634"/>
      <w:bookmarkEnd w:id="635"/>
      <w:bookmarkEnd w:id="636"/>
      <w:bookmarkEnd w:id="637"/>
      <w:bookmarkEnd w:id="638"/>
      <w:bookmarkEnd w:id="639"/>
    </w:p>
    <w:p>
      <w:pPr>
        <w:spacing w:line="440" w:lineRule="exact"/>
        <w:jc w:val="center"/>
        <w:rPr>
          <w:rFonts w:ascii="宋体" w:hAnsi="宋体" w:eastAsia="宋体" w:cs="宋体"/>
          <w:sz w:val="28"/>
          <w:szCs w:val="28"/>
        </w:rPr>
      </w:pPr>
      <w:r>
        <w:rPr>
          <w:rFonts w:hint="eastAsia" w:ascii="宋体" w:hAnsi="宋体" w:eastAsia="宋体" w:cs="宋体"/>
          <w:sz w:val="28"/>
          <w:szCs w:val="28"/>
        </w:rPr>
        <w:t>合同协议书</w:t>
      </w:r>
    </w:p>
    <w:p>
      <w:pPr>
        <w:spacing w:line="440" w:lineRule="exact"/>
        <w:ind w:firstLine="462" w:firstLineChars="220"/>
        <w:rPr>
          <w:rFonts w:ascii="宋体" w:hAnsi="宋体" w:eastAsia="宋体" w:cs="宋体"/>
          <w:szCs w:val="21"/>
        </w:rPr>
      </w:pPr>
      <w:r>
        <w:rPr>
          <w:rFonts w:hint="eastAsia" w:ascii="宋体" w:hAnsi="宋体" w:eastAsia="宋体" w:cs="宋体"/>
          <w:szCs w:val="21"/>
        </w:rPr>
        <w:t>（发包人名称，以下简称“发包人”）为实施（项目名称），已接受（承包人名称，以下简称“承包人”）对该项目的投标。发包人和承包人共同达成如下协议。</w:t>
      </w:r>
    </w:p>
    <w:p>
      <w:pPr>
        <w:spacing w:line="440" w:lineRule="exact"/>
        <w:ind w:firstLine="359" w:firstLineChars="171"/>
        <w:rPr>
          <w:rFonts w:ascii="宋体" w:hAnsi="宋体" w:eastAsia="宋体" w:cs="宋体"/>
          <w:szCs w:val="21"/>
        </w:rPr>
      </w:pPr>
      <w:bookmarkStart w:id="640" w:name="_Toc152042548"/>
      <w:bookmarkStart w:id="641" w:name="_Toc144974828"/>
      <w:r>
        <w:rPr>
          <w:rFonts w:hint="eastAsia" w:ascii="宋体" w:hAnsi="宋体" w:eastAsia="宋体" w:cs="宋体"/>
          <w:szCs w:val="21"/>
        </w:rPr>
        <w:t>1. 本协议书与下列文件一起构成合同文件：</w:t>
      </w:r>
      <w:bookmarkEnd w:id="640"/>
      <w:bookmarkEnd w:id="641"/>
    </w:p>
    <w:p>
      <w:pPr>
        <w:spacing w:line="440" w:lineRule="exact"/>
        <w:ind w:firstLine="718" w:firstLineChars="342"/>
        <w:rPr>
          <w:rFonts w:ascii="宋体" w:hAnsi="宋体" w:eastAsia="宋体" w:cs="宋体"/>
          <w:szCs w:val="21"/>
        </w:rPr>
      </w:pPr>
      <w:r>
        <w:rPr>
          <w:rFonts w:hint="eastAsia" w:ascii="宋体" w:hAnsi="宋体" w:eastAsia="宋体" w:cs="宋体"/>
          <w:szCs w:val="21"/>
        </w:rPr>
        <w:t>（1）中标通知书；</w:t>
      </w:r>
    </w:p>
    <w:p>
      <w:pPr>
        <w:spacing w:line="440" w:lineRule="exact"/>
        <w:ind w:firstLine="718" w:firstLineChars="342"/>
        <w:rPr>
          <w:rFonts w:ascii="宋体" w:hAnsi="宋体" w:eastAsia="宋体" w:cs="宋体"/>
          <w:szCs w:val="21"/>
        </w:rPr>
      </w:pPr>
      <w:r>
        <w:rPr>
          <w:rFonts w:hint="eastAsia" w:ascii="宋体" w:hAnsi="宋体" w:eastAsia="宋体" w:cs="宋体"/>
          <w:szCs w:val="21"/>
        </w:rPr>
        <w:t>（2）投标函及投标函附录；</w:t>
      </w:r>
    </w:p>
    <w:p>
      <w:pPr>
        <w:spacing w:line="440" w:lineRule="exact"/>
        <w:ind w:firstLine="718" w:firstLineChars="342"/>
        <w:rPr>
          <w:rFonts w:ascii="宋体" w:hAnsi="宋体" w:eastAsia="宋体" w:cs="宋体"/>
          <w:szCs w:val="21"/>
        </w:rPr>
      </w:pPr>
      <w:r>
        <w:rPr>
          <w:rFonts w:hint="eastAsia" w:ascii="宋体" w:hAnsi="宋体" w:eastAsia="宋体" w:cs="宋体"/>
          <w:szCs w:val="21"/>
        </w:rPr>
        <w:t>（3）专用合同条款；</w:t>
      </w:r>
    </w:p>
    <w:p>
      <w:pPr>
        <w:spacing w:line="440" w:lineRule="exact"/>
        <w:ind w:firstLine="718" w:firstLineChars="342"/>
        <w:rPr>
          <w:rFonts w:ascii="宋体" w:hAnsi="宋体" w:eastAsia="宋体" w:cs="宋体"/>
          <w:szCs w:val="21"/>
        </w:rPr>
      </w:pPr>
      <w:r>
        <w:rPr>
          <w:rFonts w:hint="eastAsia" w:ascii="宋体" w:hAnsi="宋体" w:eastAsia="宋体" w:cs="宋体"/>
          <w:szCs w:val="21"/>
        </w:rPr>
        <w:t>（4）通用合同条款；</w:t>
      </w:r>
    </w:p>
    <w:p>
      <w:pPr>
        <w:spacing w:line="440" w:lineRule="exact"/>
        <w:ind w:firstLine="718" w:firstLineChars="342"/>
        <w:rPr>
          <w:rFonts w:ascii="宋体" w:hAnsi="宋体" w:eastAsia="宋体" w:cs="宋体"/>
          <w:szCs w:val="21"/>
        </w:rPr>
      </w:pPr>
      <w:r>
        <w:rPr>
          <w:rFonts w:hint="eastAsia" w:ascii="宋体" w:hAnsi="宋体" w:eastAsia="宋体" w:cs="宋体"/>
          <w:szCs w:val="21"/>
        </w:rPr>
        <w:t>（5）技术标准和要求；</w:t>
      </w:r>
    </w:p>
    <w:p>
      <w:pPr>
        <w:spacing w:line="440" w:lineRule="exact"/>
        <w:ind w:firstLine="718" w:firstLineChars="342"/>
        <w:rPr>
          <w:rFonts w:ascii="宋体" w:hAnsi="宋体" w:eastAsia="宋体" w:cs="宋体"/>
          <w:szCs w:val="21"/>
        </w:rPr>
      </w:pPr>
      <w:r>
        <w:rPr>
          <w:rFonts w:hint="eastAsia" w:ascii="宋体" w:hAnsi="宋体" w:eastAsia="宋体" w:cs="宋体"/>
          <w:szCs w:val="21"/>
        </w:rPr>
        <w:t>（6）已标价工程量清单；</w:t>
      </w:r>
    </w:p>
    <w:p>
      <w:pPr>
        <w:spacing w:line="440" w:lineRule="exact"/>
        <w:ind w:firstLine="718" w:firstLineChars="342"/>
        <w:rPr>
          <w:rFonts w:ascii="宋体" w:hAnsi="宋体" w:eastAsia="宋体" w:cs="宋体"/>
          <w:szCs w:val="21"/>
        </w:rPr>
      </w:pPr>
      <w:r>
        <w:rPr>
          <w:rFonts w:hint="eastAsia" w:ascii="宋体" w:hAnsi="宋体" w:eastAsia="宋体" w:cs="宋体"/>
          <w:szCs w:val="21"/>
        </w:rPr>
        <w:t>（7）其他合同文件。</w:t>
      </w:r>
    </w:p>
    <w:p>
      <w:pPr>
        <w:spacing w:line="440" w:lineRule="exact"/>
        <w:ind w:firstLine="359" w:firstLineChars="171"/>
        <w:rPr>
          <w:rFonts w:ascii="宋体" w:hAnsi="宋体" w:eastAsia="宋体" w:cs="宋体"/>
          <w:szCs w:val="21"/>
        </w:rPr>
      </w:pPr>
      <w:bookmarkStart w:id="642" w:name="_Toc152042549"/>
      <w:bookmarkStart w:id="643" w:name="_Toc144974829"/>
      <w:r>
        <w:rPr>
          <w:rFonts w:hint="eastAsia" w:ascii="宋体" w:hAnsi="宋体" w:eastAsia="宋体" w:cs="宋体"/>
          <w:szCs w:val="21"/>
        </w:rPr>
        <w:t>2. 上述文件互相补充和解释，如有不明确或不一致之处，以合同约定次序在先者为准。</w:t>
      </w:r>
      <w:bookmarkEnd w:id="642"/>
      <w:bookmarkEnd w:id="643"/>
    </w:p>
    <w:p>
      <w:pPr>
        <w:spacing w:line="440" w:lineRule="exact"/>
        <w:ind w:firstLine="359" w:firstLineChars="171"/>
        <w:rPr>
          <w:rFonts w:ascii="宋体" w:hAnsi="宋体" w:eastAsia="宋体" w:cs="宋体"/>
          <w:szCs w:val="21"/>
        </w:rPr>
      </w:pPr>
      <w:r>
        <w:rPr>
          <w:rFonts w:hint="eastAsia" w:ascii="宋体" w:hAnsi="宋体" w:eastAsia="宋体" w:cs="宋体"/>
          <w:szCs w:val="21"/>
        </w:rPr>
        <w:t>3. 签约合同价：人民币（大写）（¥）。</w:t>
      </w:r>
    </w:p>
    <w:p>
      <w:pPr>
        <w:spacing w:line="440" w:lineRule="exact"/>
        <w:ind w:firstLine="359" w:firstLineChars="171"/>
        <w:rPr>
          <w:rFonts w:ascii="宋体" w:hAnsi="宋体" w:eastAsia="宋体" w:cs="宋体"/>
          <w:szCs w:val="21"/>
        </w:rPr>
      </w:pPr>
      <w:r>
        <w:rPr>
          <w:rFonts w:hint="eastAsia" w:ascii="宋体" w:hAnsi="宋体" w:eastAsia="宋体" w:cs="宋体"/>
          <w:szCs w:val="21"/>
        </w:rPr>
        <w:t>4. 合同形式：。</w:t>
      </w:r>
    </w:p>
    <w:p>
      <w:pPr>
        <w:spacing w:line="440" w:lineRule="exact"/>
        <w:ind w:firstLine="359" w:firstLineChars="171"/>
        <w:rPr>
          <w:rFonts w:ascii="宋体" w:hAnsi="宋体" w:eastAsia="宋体" w:cs="宋体"/>
          <w:szCs w:val="21"/>
        </w:rPr>
      </w:pPr>
      <w:r>
        <w:rPr>
          <w:rFonts w:hint="eastAsia" w:ascii="宋体" w:hAnsi="宋体" w:eastAsia="宋体" w:cs="宋体"/>
          <w:szCs w:val="21"/>
        </w:rPr>
        <w:t>5. 计划开工日期：年月日；</w:t>
      </w:r>
    </w:p>
    <w:p>
      <w:pPr>
        <w:spacing w:line="440" w:lineRule="exact"/>
        <w:ind w:firstLine="630" w:firstLineChars="300"/>
        <w:rPr>
          <w:rFonts w:ascii="宋体" w:hAnsi="宋体" w:eastAsia="宋体" w:cs="宋体"/>
          <w:szCs w:val="21"/>
        </w:rPr>
      </w:pPr>
      <w:r>
        <w:rPr>
          <w:rFonts w:hint="eastAsia" w:ascii="宋体" w:hAnsi="宋体" w:eastAsia="宋体" w:cs="宋体"/>
          <w:szCs w:val="21"/>
        </w:rPr>
        <w:t>计划竣工日期：年月日；工期：日历天。</w:t>
      </w:r>
    </w:p>
    <w:p>
      <w:pPr>
        <w:spacing w:line="440" w:lineRule="exact"/>
        <w:ind w:firstLine="359" w:firstLineChars="171"/>
        <w:rPr>
          <w:rFonts w:ascii="宋体" w:hAnsi="宋体" w:eastAsia="宋体" w:cs="宋体"/>
          <w:szCs w:val="21"/>
        </w:rPr>
      </w:pPr>
      <w:r>
        <w:rPr>
          <w:rFonts w:hint="eastAsia" w:ascii="宋体" w:hAnsi="宋体" w:eastAsia="宋体" w:cs="宋体"/>
          <w:szCs w:val="21"/>
        </w:rPr>
        <w:t>6. 承包人项目经理：。</w:t>
      </w:r>
    </w:p>
    <w:p>
      <w:pPr>
        <w:spacing w:line="440" w:lineRule="exact"/>
        <w:ind w:firstLine="359" w:firstLineChars="171"/>
        <w:rPr>
          <w:rFonts w:ascii="宋体" w:hAnsi="宋体" w:eastAsia="宋体" w:cs="宋体"/>
          <w:szCs w:val="21"/>
        </w:rPr>
      </w:pPr>
      <w:r>
        <w:rPr>
          <w:rFonts w:hint="eastAsia" w:ascii="宋体" w:hAnsi="宋体" w:eastAsia="宋体" w:cs="宋体"/>
          <w:szCs w:val="21"/>
        </w:rPr>
        <w:t>7. 工程质量符合标准。</w:t>
      </w:r>
    </w:p>
    <w:p>
      <w:pPr>
        <w:spacing w:line="440" w:lineRule="exact"/>
        <w:ind w:firstLine="359" w:firstLineChars="171"/>
        <w:rPr>
          <w:rFonts w:ascii="宋体" w:hAnsi="宋体" w:eastAsia="宋体" w:cs="宋体"/>
          <w:szCs w:val="21"/>
        </w:rPr>
      </w:pPr>
      <w:r>
        <w:rPr>
          <w:rFonts w:hint="eastAsia" w:ascii="宋体" w:hAnsi="宋体" w:eastAsia="宋体" w:cs="宋体"/>
          <w:szCs w:val="21"/>
        </w:rPr>
        <w:t>8. 承包人承诺按合同约定承担工程的施工、竣工交付及缺陷修复。</w:t>
      </w:r>
    </w:p>
    <w:p>
      <w:pPr>
        <w:spacing w:line="440" w:lineRule="exact"/>
        <w:ind w:firstLine="359" w:firstLineChars="171"/>
        <w:rPr>
          <w:rFonts w:ascii="宋体" w:hAnsi="宋体" w:eastAsia="宋体" w:cs="宋体"/>
          <w:szCs w:val="21"/>
        </w:rPr>
      </w:pPr>
      <w:r>
        <w:rPr>
          <w:rFonts w:hint="eastAsia" w:ascii="宋体" w:hAnsi="宋体" w:eastAsia="宋体" w:cs="宋体"/>
          <w:szCs w:val="21"/>
        </w:rPr>
        <w:t>9. 发包人承诺按合同约定的条件、时间和方式向承包人支付合同价款。</w:t>
      </w:r>
    </w:p>
    <w:p>
      <w:pPr>
        <w:spacing w:line="440" w:lineRule="exact"/>
        <w:ind w:firstLine="359" w:firstLineChars="171"/>
        <w:rPr>
          <w:rFonts w:ascii="宋体" w:hAnsi="宋体" w:eastAsia="宋体" w:cs="宋体"/>
          <w:szCs w:val="21"/>
        </w:rPr>
      </w:pPr>
      <w:r>
        <w:rPr>
          <w:rFonts w:hint="eastAsia" w:ascii="宋体" w:hAnsi="宋体" w:eastAsia="宋体" w:cs="宋体"/>
          <w:szCs w:val="21"/>
        </w:rPr>
        <w:t>10.本协议书一式份，合同双方各执份。</w:t>
      </w:r>
    </w:p>
    <w:p>
      <w:pPr>
        <w:spacing w:line="440" w:lineRule="exact"/>
        <w:ind w:firstLine="359" w:firstLineChars="171"/>
        <w:rPr>
          <w:rFonts w:ascii="宋体" w:hAnsi="宋体" w:eastAsia="宋体" w:cs="宋体"/>
          <w:szCs w:val="21"/>
        </w:rPr>
      </w:pPr>
      <w:bookmarkStart w:id="644" w:name="_Toc144974830"/>
      <w:bookmarkStart w:id="645" w:name="_Toc152042550"/>
      <w:r>
        <w:rPr>
          <w:rFonts w:hint="eastAsia" w:ascii="宋体" w:hAnsi="宋体" w:eastAsia="宋体" w:cs="宋体"/>
          <w:szCs w:val="21"/>
        </w:rPr>
        <w:t>11. 合同未尽事宜，双方另行签订补充协议。补充协议是合同的组成部分。</w:t>
      </w:r>
      <w:bookmarkEnd w:id="644"/>
      <w:bookmarkEnd w:id="645"/>
    </w:p>
    <w:p>
      <w:pPr>
        <w:spacing w:line="440" w:lineRule="exact"/>
        <w:rPr>
          <w:rFonts w:ascii="宋体" w:hAnsi="宋体" w:eastAsia="宋体" w:cs="宋体"/>
          <w:szCs w:val="21"/>
        </w:rPr>
      </w:pPr>
      <w:r>
        <w:rPr>
          <w:rFonts w:hint="eastAsia" w:ascii="宋体" w:hAnsi="宋体" w:eastAsia="宋体" w:cs="宋体"/>
          <w:szCs w:val="21"/>
        </w:rPr>
        <w:t>发包人：（盖单位章）     承包人：（盖单位章）</w:t>
      </w:r>
    </w:p>
    <w:p>
      <w:pPr>
        <w:spacing w:line="440" w:lineRule="exact"/>
        <w:rPr>
          <w:rFonts w:ascii="宋体" w:hAnsi="宋体" w:eastAsia="宋体" w:cs="宋体"/>
          <w:szCs w:val="21"/>
        </w:rPr>
      </w:pPr>
      <w:r>
        <w:rPr>
          <w:rFonts w:hint="eastAsia" w:ascii="宋体" w:hAnsi="宋体" w:eastAsia="宋体" w:cs="宋体"/>
          <w:szCs w:val="21"/>
        </w:rPr>
        <w:t>法定代表人或其委托代理人：（签字）    法定代表人或其委托代理人：（签字）</w:t>
      </w:r>
    </w:p>
    <w:p>
      <w:pPr>
        <w:spacing w:line="440" w:lineRule="exact"/>
        <w:rPr>
          <w:rFonts w:ascii="宋体" w:hAnsi="宋体" w:eastAsia="宋体" w:cs="宋体"/>
          <w:szCs w:val="21"/>
        </w:rPr>
      </w:pPr>
      <w:r>
        <w:rPr>
          <w:rFonts w:hint="eastAsia" w:ascii="宋体" w:hAnsi="宋体" w:eastAsia="宋体" w:cs="宋体"/>
          <w:szCs w:val="21"/>
        </w:rPr>
        <w:t>年月日         年月日</w:t>
      </w:r>
    </w:p>
    <w:p>
      <w:pPr>
        <w:spacing w:line="440" w:lineRule="exact"/>
        <w:rPr>
          <w:rFonts w:ascii="宋体" w:hAnsi="宋体" w:eastAsia="宋体" w:cs="宋体"/>
          <w:szCs w:val="21"/>
        </w:rPr>
      </w:pPr>
    </w:p>
    <w:p>
      <w:pPr>
        <w:spacing w:line="440" w:lineRule="exact"/>
        <w:rPr>
          <w:rFonts w:ascii="宋体" w:hAnsi="宋体" w:eastAsia="宋体" w:cs="宋体"/>
          <w:szCs w:val="21"/>
        </w:rPr>
      </w:pPr>
    </w:p>
    <w:p>
      <w:pPr>
        <w:spacing w:line="440" w:lineRule="exact"/>
        <w:rPr>
          <w:rFonts w:ascii="宋体" w:hAnsi="宋体" w:eastAsia="宋体" w:cs="宋体"/>
        </w:rPr>
      </w:pPr>
    </w:p>
    <w:p>
      <w:pPr>
        <w:pStyle w:val="2"/>
        <w:jc w:val="center"/>
        <w:rPr>
          <w:rFonts w:ascii="宋体" w:hAnsi="宋体" w:eastAsia="宋体" w:cs="宋体"/>
        </w:rPr>
      </w:pPr>
      <w:bookmarkStart w:id="646" w:name="_Toc22590"/>
      <w:bookmarkStart w:id="647" w:name="_Toc11197"/>
      <w:bookmarkStart w:id="648" w:name="_Toc179632789"/>
      <w:bookmarkStart w:id="649" w:name="_Toc11936"/>
      <w:bookmarkStart w:id="650" w:name="_Toc29317"/>
      <w:bookmarkStart w:id="651" w:name="_Toc6283"/>
      <w:bookmarkStart w:id="652" w:name="_Toc247085855"/>
      <w:bookmarkStart w:id="653" w:name="_Toc246996340"/>
      <w:bookmarkStart w:id="654" w:name="_Toc152042554"/>
      <w:bookmarkStart w:id="655" w:name="_Toc246997083"/>
      <w:bookmarkStart w:id="656" w:name="_Toc144974834"/>
      <w:bookmarkStart w:id="657" w:name="_Toc10685"/>
      <w:bookmarkStart w:id="658" w:name="_Toc26098"/>
      <w:bookmarkStart w:id="659" w:name="_Toc8233"/>
      <w:bookmarkStart w:id="660" w:name="_Toc152045772"/>
      <w:bookmarkStart w:id="661" w:name="_Toc15981"/>
      <w:r>
        <w:rPr>
          <w:rFonts w:hint="eastAsia" w:ascii="宋体" w:hAnsi="宋体" w:eastAsia="宋体" w:cs="宋体"/>
        </w:rPr>
        <w:t>第五章  工程量清单</w:t>
      </w:r>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p>
    <w:p>
      <w:pPr>
        <w:rPr>
          <w:rFonts w:ascii="宋体" w:hAnsi="宋体" w:eastAsia="宋体" w:cs="宋体"/>
        </w:rPr>
      </w:pPr>
    </w:p>
    <w:p>
      <w:pPr>
        <w:rPr>
          <w:rFonts w:ascii="宋体" w:hAnsi="宋体" w:eastAsia="宋体" w:cs="宋体"/>
        </w:rPr>
      </w:pPr>
    </w:p>
    <w:p>
      <w:pPr>
        <w:jc w:val="center"/>
        <w:rPr>
          <w:rFonts w:ascii="宋体" w:hAnsi="宋体" w:eastAsia="宋体" w:cs="宋体"/>
          <w:b/>
          <w:sz w:val="28"/>
          <w:szCs w:val="28"/>
        </w:rPr>
      </w:pPr>
      <w:r>
        <w:rPr>
          <w:rFonts w:hint="eastAsia" w:ascii="宋体" w:hAnsi="宋体" w:eastAsia="宋体" w:cs="宋体"/>
          <w:b/>
          <w:sz w:val="28"/>
          <w:szCs w:val="28"/>
        </w:rPr>
        <w:t>（另附）</w:t>
      </w: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topLinePunct/>
        <w:spacing w:line="440" w:lineRule="exact"/>
        <w:rPr>
          <w:rFonts w:ascii="宋体" w:hAnsi="宋体" w:eastAsia="宋体" w:cs="宋体"/>
        </w:rPr>
      </w:pPr>
    </w:p>
    <w:p>
      <w:pPr>
        <w:topLinePunct/>
        <w:spacing w:line="440" w:lineRule="exact"/>
        <w:rPr>
          <w:rFonts w:ascii="宋体" w:hAnsi="宋体" w:eastAsia="宋体" w:cs="宋体"/>
        </w:rPr>
      </w:pPr>
    </w:p>
    <w:p>
      <w:pPr>
        <w:topLinePunct/>
        <w:spacing w:line="440" w:lineRule="exact"/>
        <w:jc w:val="center"/>
        <w:rPr>
          <w:rFonts w:ascii="宋体" w:hAnsi="宋体" w:eastAsia="宋体" w:cs="宋体"/>
        </w:rPr>
      </w:pPr>
    </w:p>
    <w:p>
      <w:pPr>
        <w:spacing w:line="400" w:lineRule="exact"/>
        <w:jc w:val="center"/>
        <w:outlineLvl w:val="0"/>
        <w:rPr>
          <w:rFonts w:ascii="宋体" w:hAnsi="宋体" w:eastAsia="宋体" w:cs="宋体"/>
          <w:b/>
          <w:bCs/>
          <w:kern w:val="44"/>
          <w:sz w:val="40"/>
          <w:szCs w:val="40"/>
        </w:rPr>
      </w:pPr>
      <w:bookmarkStart w:id="662" w:name="_Toc247085870"/>
      <w:bookmarkStart w:id="663" w:name="_Toc10961"/>
      <w:bookmarkStart w:id="664" w:name="_Toc11900"/>
      <w:bookmarkStart w:id="665" w:name="_Toc17616"/>
      <w:bookmarkStart w:id="666" w:name="_Toc152042574"/>
      <w:bookmarkStart w:id="667" w:name="_Toc179632804"/>
      <w:bookmarkStart w:id="668" w:name="_Toc144974854"/>
      <w:bookmarkStart w:id="669" w:name="_Toc152045785"/>
      <w:bookmarkStart w:id="670" w:name="_Toc246997096"/>
      <w:bookmarkStart w:id="671" w:name="_Toc246996353"/>
      <w:bookmarkStart w:id="672" w:name="_Toc19815"/>
      <w:r>
        <w:rPr>
          <w:rFonts w:hint="eastAsia" w:ascii="宋体" w:hAnsi="宋体" w:eastAsia="宋体" w:cs="宋体"/>
          <w:b/>
          <w:bCs/>
          <w:kern w:val="44"/>
          <w:sz w:val="40"/>
          <w:szCs w:val="40"/>
        </w:rPr>
        <w:t>第六章  技术标准和要求</w:t>
      </w:r>
      <w:bookmarkEnd w:id="662"/>
      <w:bookmarkEnd w:id="663"/>
      <w:bookmarkEnd w:id="664"/>
      <w:bookmarkEnd w:id="665"/>
      <w:bookmarkEnd w:id="666"/>
      <w:bookmarkEnd w:id="667"/>
      <w:bookmarkEnd w:id="668"/>
      <w:bookmarkEnd w:id="669"/>
      <w:bookmarkEnd w:id="670"/>
      <w:bookmarkEnd w:id="671"/>
      <w:bookmarkEnd w:id="672"/>
    </w:p>
    <w:p>
      <w:pPr>
        <w:spacing w:line="400" w:lineRule="exact"/>
        <w:rPr>
          <w:rFonts w:ascii="宋体" w:hAnsi="宋体" w:eastAsia="宋体" w:cs="宋体"/>
        </w:rPr>
      </w:pPr>
    </w:p>
    <w:p>
      <w:pPr>
        <w:rPr>
          <w:rFonts w:ascii="宋体" w:hAnsi="宋体" w:eastAsia="宋体" w:cs="宋体"/>
          <w:kern w:val="15"/>
          <w:sz w:val="24"/>
        </w:rPr>
      </w:pPr>
      <w:bookmarkStart w:id="673" w:name="_Toc225762482"/>
      <w:bookmarkStart w:id="674" w:name="_Toc247085872"/>
      <w:bookmarkStart w:id="675" w:name="_Toc246997097"/>
      <w:bookmarkStart w:id="676" w:name="_Toc15969"/>
      <w:bookmarkStart w:id="677" w:name="_Toc29181"/>
      <w:bookmarkStart w:id="678" w:name="_Toc144974855"/>
      <w:bookmarkStart w:id="679" w:name="_Toc28696"/>
      <w:bookmarkStart w:id="680" w:name="_Toc179632806"/>
      <w:bookmarkStart w:id="681" w:name="_Toc152045786"/>
      <w:bookmarkStart w:id="682" w:name="_Toc152042575"/>
      <w:bookmarkStart w:id="683" w:name="_Toc246996354"/>
      <w:bookmarkStart w:id="684" w:name="_Toc18583"/>
      <w:bookmarkStart w:id="685" w:name="_Toc2449"/>
      <w:r>
        <w:rPr>
          <w:rFonts w:hint="eastAsia" w:ascii="宋体" w:hAnsi="宋体" w:eastAsia="宋体" w:cs="宋体"/>
          <w:kern w:val="15"/>
          <w:sz w:val="24"/>
        </w:rPr>
        <w:t>一、施工及验收规范</w:t>
      </w:r>
      <w:bookmarkEnd w:id="673"/>
    </w:p>
    <w:p>
      <w:pPr>
        <w:spacing w:line="560" w:lineRule="exact"/>
        <w:ind w:firstLine="480" w:firstLineChars="200"/>
        <w:rPr>
          <w:rFonts w:ascii="宋体" w:hAnsi="宋体" w:eastAsia="宋体" w:cs="宋体"/>
          <w:spacing w:val="6"/>
          <w:kern w:val="15"/>
          <w:sz w:val="24"/>
        </w:rPr>
      </w:pPr>
      <w:r>
        <w:rPr>
          <w:rFonts w:hint="eastAsia" w:ascii="宋体" w:hAnsi="宋体" w:eastAsia="宋体" w:cs="宋体"/>
          <w:sz w:val="24"/>
        </w:rPr>
        <w:t>本工程执行国家现行的与</w:t>
      </w:r>
      <w:r>
        <w:rPr>
          <w:rFonts w:hint="eastAsia" w:ascii="宋体" w:hAnsi="宋体" w:eastAsia="宋体" w:cs="宋体"/>
          <w:spacing w:val="6"/>
          <w:kern w:val="15"/>
          <w:sz w:val="24"/>
        </w:rPr>
        <w:t>本工程有关的施工及验收规范、标准图集。</w:t>
      </w:r>
      <w:bookmarkStart w:id="686" w:name="_Toc37669849"/>
      <w:bookmarkStart w:id="687" w:name="_Toc36903462"/>
      <w:bookmarkStart w:id="688" w:name="_Toc46031205"/>
      <w:bookmarkStart w:id="689" w:name="_Toc43887553"/>
      <w:bookmarkStart w:id="690" w:name="_Toc70311376"/>
      <w:bookmarkStart w:id="691" w:name="_Toc40798148"/>
      <w:bookmarkStart w:id="692" w:name="_Toc37732519"/>
      <w:bookmarkStart w:id="693" w:name="_Toc40852128"/>
      <w:bookmarkStart w:id="694" w:name="_Toc44048771"/>
      <w:bookmarkStart w:id="695" w:name="_Toc49095163"/>
      <w:bookmarkStart w:id="696" w:name="_Toc43959692"/>
      <w:bookmarkStart w:id="697" w:name="_Toc37732768"/>
      <w:bookmarkStart w:id="698" w:name="_Toc37732597"/>
      <w:bookmarkStart w:id="699" w:name="_Toc49095973"/>
      <w:bookmarkStart w:id="700" w:name="_Toc36905303"/>
    </w:p>
    <w:p>
      <w:pPr>
        <w:spacing w:line="560" w:lineRule="exact"/>
        <w:ind w:firstLine="753" w:firstLineChars="299"/>
        <w:rPr>
          <w:rFonts w:ascii="宋体" w:hAnsi="宋体" w:eastAsia="宋体" w:cs="宋体"/>
          <w:spacing w:val="6"/>
          <w:kern w:val="15"/>
          <w:sz w:val="24"/>
        </w:rPr>
      </w:pPr>
    </w:p>
    <w:p>
      <w:pPr>
        <w:rPr>
          <w:rFonts w:ascii="宋体" w:hAnsi="宋体" w:eastAsia="宋体" w:cs="宋体"/>
          <w:kern w:val="15"/>
          <w:sz w:val="24"/>
        </w:rPr>
      </w:pPr>
      <w:bookmarkStart w:id="701" w:name="_Toc225762483"/>
      <w:r>
        <w:rPr>
          <w:rFonts w:hint="eastAsia" w:ascii="宋体" w:hAnsi="宋体" w:eastAsia="宋体" w:cs="宋体"/>
          <w:kern w:val="15"/>
          <w:sz w:val="24"/>
        </w:rPr>
        <w:t>二、主要质量检验评定标准</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p>
    <w:p>
      <w:pPr>
        <w:spacing w:line="560" w:lineRule="exact"/>
        <w:ind w:firstLine="504" w:firstLineChars="200"/>
        <w:rPr>
          <w:rFonts w:ascii="宋体" w:hAnsi="宋体" w:eastAsia="宋体" w:cs="宋体"/>
          <w:spacing w:val="6"/>
          <w:kern w:val="15"/>
          <w:sz w:val="24"/>
        </w:rPr>
      </w:pPr>
      <w:r>
        <w:rPr>
          <w:rFonts w:hint="eastAsia" w:ascii="宋体" w:hAnsi="宋体" w:eastAsia="宋体" w:cs="宋体"/>
          <w:spacing w:val="6"/>
          <w:kern w:val="15"/>
          <w:sz w:val="24"/>
        </w:rPr>
        <w:t>本工程执行国家现行的与本工程有关的质量检验评定标准。</w:t>
      </w: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pStyle w:val="2"/>
        <w:jc w:val="center"/>
        <w:rPr>
          <w:rFonts w:ascii="宋体" w:hAnsi="宋体" w:eastAsia="宋体" w:cs="宋体"/>
        </w:rPr>
      </w:pPr>
      <w:bookmarkStart w:id="702" w:name="_Toc12501"/>
      <w:bookmarkStart w:id="703" w:name="_Toc19921"/>
      <w:bookmarkStart w:id="704" w:name="_Toc27659"/>
    </w:p>
    <w:p>
      <w:pPr>
        <w:pStyle w:val="2"/>
        <w:jc w:val="center"/>
        <w:rPr>
          <w:rFonts w:ascii="宋体" w:hAnsi="宋体" w:eastAsia="宋体" w:cs="宋体"/>
        </w:rPr>
      </w:pPr>
    </w:p>
    <w:p>
      <w:pPr>
        <w:pStyle w:val="2"/>
        <w:jc w:val="center"/>
        <w:rPr>
          <w:rFonts w:ascii="宋体" w:hAnsi="宋体" w:eastAsia="宋体" w:cs="宋体"/>
        </w:rPr>
      </w:pPr>
    </w:p>
    <w:p>
      <w:pPr>
        <w:pStyle w:val="2"/>
        <w:jc w:val="center"/>
        <w:rPr>
          <w:rFonts w:ascii="宋体" w:hAnsi="宋体" w:eastAsia="宋体" w:cs="宋体"/>
        </w:rPr>
      </w:pPr>
    </w:p>
    <w:p>
      <w:pPr>
        <w:pStyle w:val="2"/>
        <w:jc w:val="center"/>
        <w:rPr>
          <w:rFonts w:ascii="宋体" w:hAnsi="宋体" w:eastAsia="宋体" w:cs="宋体"/>
        </w:rPr>
      </w:pPr>
    </w:p>
    <w:p>
      <w:pPr>
        <w:pStyle w:val="2"/>
        <w:jc w:val="center"/>
        <w:rPr>
          <w:rFonts w:ascii="宋体" w:hAnsi="宋体" w:eastAsia="宋体" w:cs="宋体"/>
        </w:rPr>
      </w:pPr>
    </w:p>
    <w:p>
      <w:pPr>
        <w:pStyle w:val="2"/>
        <w:jc w:val="center"/>
        <w:rPr>
          <w:rFonts w:ascii="宋体" w:hAnsi="宋体" w:eastAsia="宋体" w:cs="宋体"/>
        </w:rPr>
      </w:pPr>
      <w:r>
        <w:rPr>
          <w:rFonts w:hint="eastAsia" w:ascii="宋体" w:hAnsi="宋体" w:eastAsia="宋体" w:cs="宋体"/>
        </w:rPr>
        <w:t>第七章  投标文件格式</w:t>
      </w:r>
      <w:bookmarkEnd w:id="674"/>
      <w:bookmarkEnd w:id="675"/>
      <w:bookmarkEnd w:id="676"/>
      <w:bookmarkEnd w:id="677"/>
      <w:bookmarkEnd w:id="678"/>
      <w:bookmarkEnd w:id="679"/>
      <w:bookmarkEnd w:id="680"/>
      <w:bookmarkEnd w:id="681"/>
      <w:bookmarkEnd w:id="682"/>
      <w:bookmarkEnd w:id="683"/>
      <w:bookmarkEnd w:id="684"/>
      <w:bookmarkEnd w:id="685"/>
      <w:bookmarkEnd w:id="702"/>
      <w:bookmarkEnd w:id="703"/>
      <w:bookmarkEnd w:id="704"/>
    </w:p>
    <w:p>
      <w:pPr>
        <w:spacing w:line="400" w:lineRule="exact"/>
        <w:rPr>
          <w:rFonts w:ascii="宋体" w:hAnsi="宋体" w:eastAsia="宋体" w:cs="宋体"/>
        </w:rPr>
      </w:pPr>
    </w:p>
    <w:p>
      <w:pPr>
        <w:spacing w:line="400" w:lineRule="exact"/>
        <w:ind w:firstLine="420" w:firstLineChars="200"/>
        <w:rPr>
          <w:rFonts w:ascii="宋体" w:hAnsi="宋体" w:eastAsia="宋体" w:cs="宋体"/>
          <w:szCs w:val="21"/>
        </w:rPr>
      </w:pPr>
      <w:r>
        <w:rPr>
          <w:rFonts w:hint="eastAsia" w:ascii="宋体" w:hAnsi="宋体" w:eastAsia="宋体" w:cs="宋体"/>
          <w:szCs w:val="21"/>
        </w:rPr>
        <w:br w:type="page"/>
      </w:r>
    </w:p>
    <w:p>
      <w:pPr>
        <w:spacing w:line="440" w:lineRule="exact"/>
        <w:jc w:val="center"/>
        <w:rPr>
          <w:rFonts w:ascii="宋体" w:hAnsi="宋体" w:eastAsia="宋体" w:cs="宋体"/>
        </w:rPr>
      </w:pPr>
    </w:p>
    <w:p>
      <w:pPr>
        <w:spacing w:line="440" w:lineRule="exact"/>
        <w:jc w:val="center"/>
        <w:rPr>
          <w:rFonts w:ascii="宋体" w:hAnsi="宋体" w:eastAsia="宋体" w:cs="宋体"/>
        </w:rPr>
      </w:pPr>
      <w:r>
        <w:rPr>
          <w:rFonts w:hint="eastAsia" w:ascii="宋体" w:hAnsi="宋体" w:eastAsia="宋体" w:cs="宋体"/>
          <w:sz w:val="24"/>
          <w:szCs w:val="24"/>
        </w:rPr>
        <w:t>正本或副本</w:t>
      </w:r>
    </w:p>
    <w:p>
      <w:pPr>
        <w:spacing w:line="440" w:lineRule="exact"/>
        <w:rPr>
          <w:rFonts w:ascii="宋体" w:hAnsi="宋体" w:eastAsia="宋体" w:cs="宋体"/>
        </w:rPr>
      </w:pPr>
    </w:p>
    <w:p>
      <w:pPr>
        <w:spacing w:line="360" w:lineRule="auto"/>
        <w:jc w:val="left"/>
        <w:rPr>
          <w:rFonts w:ascii="宋体" w:hAnsi="宋体" w:eastAsia="宋体" w:cs="宋体"/>
          <w:b/>
          <w:sz w:val="32"/>
          <w:szCs w:val="32"/>
        </w:rPr>
      </w:pPr>
      <w:r>
        <w:rPr>
          <w:rFonts w:hint="eastAsia" w:ascii="宋体" w:hAnsi="宋体" w:eastAsia="宋体" w:cs="宋体"/>
          <w:b/>
          <w:sz w:val="32"/>
          <w:szCs w:val="32"/>
        </w:rPr>
        <w:t>（项目名称）</w:t>
      </w:r>
    </w:p>
    <w:p>
      <w:pPr>
        <w:spacing w:line="360" w:lineRule="auto"/>
        <w:ind w:firstLine="420" w:firstLineChars="200"/>
        <w:rPr>
          <w:rFonts w:ascii="宋体" w:hAnsi="宋体" w:eastAsia="宋体" w:cs="宋体"/>
          <w:szCs w:val="21"/>
        </w:rPr>
      </w:pPr>
    </w:p>
    <w:p>
      <w:pPr>
        <w:spacing w:line="360" w:lineRule="auto"/>
        <w:jc w:val="center"/>
        <w:rPr>
          <w:rFonts w:ascii="宋体" w:hAnsi="宋体" w:eastAsia="宋体" w:cs="宋体"/>
          <w:sz w:val="72"/>
          <w:szCs w:val="72"/>
        </w:rPr>
      </w:pPr>
    </w:p>
    <w:p>
      <w:pPr>
        <w:spacing w:line="360" w:lineRule="auto"/>
        <w:jc w:val="center"/>
        <w:rPr>
          <w:rFonts w:ascii="宋体" w:hAnsi="宋体" w:eastAsia="宋体" w:cs="宋体"/>
          <w:sz w:val="72"/>
          <w:szCs w:val="72"/>
        </w:rPr>
      </w:pPr>
    </w:p>
    <w:p>
      <w:pPr>
        <w:spacing w:line="360" w:lineRule="auto"/>
        <w:jc w:val="center"/>
        <w:rPr>
          <w:rFonts w:ascii="宋体" w:hAnsi="宋体" w:eastAsia="宋体" w:cs="宋体"/>
          <w:sz w:val="72"/>
          <w:szCs w:val="72"/>
        </w:rPr>
      </w:pPr>
      <w:r>
        <w:rPr>
          <w:rFonts w:hint="eastAsia" w:ascii="宋体" w:hAnsi="宋体" w:eastAsia="宋体" w:cs="宋体"/>
          <w:sz w:val="72"/>
          <w:szCs w:val="72"/>
        </w:rPr>
        <w:t>投 标 文 件</w:t>
      </w:r>
    </w:p>
    <w:p>
      <w:pPr>
        <w:spacing w:line="360" w:lineRule="auto"/>
        <w:ind w:firstLine="420" w:firstLineChars="200"/>
        <w:rPr>
          <w:rFonts w:ascii="宋体" w:hAnsi="宋体" w:eastAsia="宋体" w:cs="宋体"/>
          <w:szCs w:val="21"/>
        </w:rPr>
      </w:pPr>
    </w:p>
    <w:p>
      <w:pPr>
        <w:spacing w:line="360" w:lineRule="auto"/>
        <w:ind w:firstLine="420" w:firstLineChars="200"/>
        <w:rPr>
          <w:rFonts w:ascii="宋体" w:hAnsi="宋体" w:eastAsia="宋体" w:cs="宋体"/>
          <w:szCs w:val="21"/>
        </w:rPr>
      </w:pPr>
    </w:p>
    <w:p>
      <w:pPr>
        <w:spacing w:line="360" w:lineRule="auto"/>
        <w:ind w:firstLine="420" w:firstLineChars="200"/>
        <w:rPr>
          <w:rFonts w:ascii="宋体" w:hAnsi="宋体" w:eastAsia="宋体" w:cs="宋体"/>
          <w:szCs w:val="21"/>
        </w:rPr>
      </w:pPr>
    </w:p>
    <w:p>
      <w:pPr>
        <w:spacing w:line="360" w:lineRule="auto"/>
        <w:ind w:firstLine="420" w:firstLineChars="200"/>
        <w:rPr>
          <w:rFonts w:ascii="宋体" w:hAnsi="宋体" w:eastAsia="宋体" w:cs="宋体"/>
          <w:szCs w:val="21"/>
        </w:rPr>
      </w:pPr>
    </w:p>
    <w:p>
      <w:pPr>
        <w:spacing w:line="360" w:lineRule="auto"/>
        <w:ind w:firstLine="420" w:firstLineChars="200"/>
        <w:rPr>
          <w:rFonts w:ascii="宋体" w:hAnsi="宋体" w:eastAsia="宋体" w:cs="宋体"/>
          <w:szCs w:val="21"/>
        </w:rPr>
      </w:pPr>
    </w:p>
    <w:p>
      <w:pPr>
        <w:spacing w:line="360" w:lineRule="auto"/>
        <w:ind w:firstLine="420" w:firstLineChars="200"/>
        <w:rPr>
          <w:rFonts w:ascii="宋体" w:hAnsi="宋体" w:eastAsia="宋体" w:cs="宋体"/>
          <w:szCs w:val="21"/>
        </w:rPr>
      </w:pPr>
    </w:p>
    <w:p>
      <w:pPr>
        <w:spacing w:line="360" w:lineRule="auto"/>
        <w:ind w:firstLine="420" w:firstLineChars="200"/>
        <w:rPr>
          <w:rFonts w:ascii="宋体" w:hAnsi="宋体" w:eastAsia="宋体" w:cs="宋体"/>
          <w:szCs w:val="21"/>
        </w:rPr>
      </w:pPr>
    </w:p>
    <w:p>
      <w:pPr>
        <w:spacing w:line="360" w:lineRule="auto"/>
        <w:ind w:firstLine="420" w:firstLineChars="200"/>
        <w:rPr>
          <w:rFonts w:ascii="宋体" w:hAnsi="宋体" w:eastAsia="宋体" w:cs="宋体"/>
          <w:szCs w:val="21"/>
        </w:rPr>
      </w:pPr>
    </w:p>
    <w:p>
      <w:pPr>
        <w:spacing w:line="360" w:lineRule="auto"/>
        <w:ind w:firstLine="420" w:firstLineChars="200"/>
        <w:rPr>
          <w:rFonts w:ascii="宋体" w:hAnsi="宋体" w:eastAsia="宋体" w:cs="宋体"/>
          <w:szCs w:val="21"/>
        </w:rPr>
      </w:pPr>
    </w:p>
    <w:p>
      <w:pPr>
        <w:spacing w:line="360" w:lineRule="auto"/>
        <w:jc w:val="center"/>
        <w:rPr>
          <w:rFonts w:ascii="宋体" w:hAnsi="宋体" w:eastAsia="宋体" w:cs="宋体"/>
          <w:sz w:val="28"/>
          <w:szCs w:val="28"/>
        </w:rPr>
      </w:pPr>
      <w:r>
        <w:rPr>
          <w:rFonts w:hint="eastAsia" w:ascii="宋体" w:hAnsi="宋体" w:eastAsia="宋体" w:cs="宋体"/>
          <w:sz w:val="28"/>
          <w:szCs w:val="28"/>
        </w:rPr>
        <w:t>投标人：（盖单位章）</w:t>
      </w:r>
    </w:p>
    <w:p>
      <w:pPr>
        <w:spacing w:line="360" w:lineRule="auto"/>
        <w:ind w:firstLine="560" w:firstLineChars="200"/>
        <w:rPr>
          <w:rFonts w:ascii="宋体" w:hAnsi="宋体" w:eastAsia="宋体" w:cs="宋体"/>
          <w:sz w:val="28"/>
          <w:szCs w:val="28"/>
        </w:rPr>
      </w:pPr>
    </w:p>
    <w:p>
      <w:pPr>
        <w:spacing w:line="360" w:lineRule="auto"/>
        <w:ind w:firstLine="1960" w:firstLineChars="700"/>
        <w:rPr>
          <w:rFonts w:ascii="宋体" w:hAnsi="宋体" w:eastAsia="宋体" w:cs="宋体"/>
          <w:sz w:val="28"/>
          <w:szCs w:val="28"/>
        </w:rPr>
      </w:pPr>
      <w:r>
        <w:rPr>
          <w:rFonts w:hint="eastAsia" w:ascii="宋体" w:hAnsi="宋体" w:eastAsia="宋体" w:cs="宋体"/>
          <w:sz w:val="28"/>
          <w:szCs w:val="28"/>
        </w:rPr>
        <w:t>法定代表人或其委托代理人：（签字）</w:t>
      </w:r>
    </w:p>
    <w:p>
      <w:pPr>
        <w:spacing w:line="360" w:lineRule="auto"/>
        <w:jc w:val="center"/>
        <w:rPr>
          <w:rFonts w:ascii="宋体" w:hAnsi="宋体" w:eastAsia="宋体" w:cs="宋体"/>
          <w:szCs w:val="21"/>
          <w:u w:val="single"/>
        </w:rPr>
      </w:pPr>
    </w:p>
    <w:p>
      <w:pPr>
        <w:spacing w:line="360" w:lineRule="auto"/>
        <w:jc w:val="center"/>
        <w:rPr>
          <w:rFonts w:ascii="宋体" w:hAnsi="宋体" w:eastAsia="宋体" w:cs="宋体"/>
        </w:rPr>
      </w:pPr>
      <w:r>
        <w:rPr>
          <w:rFonts w:hint="eastAsia" w:ascii="宋体" w:hAnsi="宋体" w:eastAsia="宋体" w:cs="宋体"/>
          <w:sz w:val="28"/>
          <w:szCs w:val="28"/>
        </w:rPr>
        <w:t>年月日</w:t>
      </w:r>
      <w:r>
        <w:rPr>
          <w:rFonts w:hint="eastAsia" w:ascii="宋体" w:hAnsi="宋体" w:eastAsia="宋体" w:cs="宋体"/>
        </w:rPr>
        <w:br w:type="page"/>
      </w:r>
    </w:p>
    <w:p>
      <w:pPr>
        <w:spacing w:line="360" w:lineRule="auto"/>
        <w:jc w:val="center"/>
        <w:rPr>
          <w:rFonts w:ascii="宋体" w:hAnsi="宋体" w:eastAsia="宋体" w:cs="宋体"/>
        </w:rPr>
      </w:pPr>
    </w:p>
    <w:p>
      <w:pPr>
        <w:pStyle w:val="3"/>
        <w:jc w:val="center"/>
        <w:rPr>
          <w:rFonts w:ascii="宋体" w:hAnsi="宋体" w:eastAsia="宋体" w:cs="宋体"/>
        </w:rPr>
      </w:pPr>
      <w:bookmarkStart w:id="705" w:name="_Toc247085873"/>
      <w:bookmarkStart w:id="706" w:name="_Toc31512"/>
      <w:bookmarkStart w:id="707" w:name="_Toc144974856"/>
      <w:bookmarkStart w:id="708" w:name="_Toc152045787"/>
      <w:bookmarkStart w:id="709" w:name="_Toc24971"/>
      <w:bookmarkStart w:id="710" w:name="_Toc28419"/>
      <w:bookmarkStart w:id="711" w:name="_Toc179632807"/>
      <w:bookmarkStart w:id="712" w:name="_Toc246996355"/>
      <w:bookmarkStart w:id="713" w:name="_Toc14299"/>
      <w:bookmarkStart w:id="714" w:name="_Toc246997098"/>
      <w:bookmarkStart w:id="715" w:name="_Toc6667"/>
      <w:bookmarkStart w:id="716" w:name="_Toc22318"/>
      <w:bookmarkStart w:id="717" w:name="_Toc7871"/>
      <w:bookmarkStart w:id="718" w:name="_Toc152042576"/>
      <w:r>
        <w:rPr>
          <w:rFonts w:hint="eastAsia" w:ascii="宋体" w:hAnsi="宋体" w:eastAsia="宋体" w:cs="宋体"/>
        </w:rPr>
        <w:t>目    录</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p>
    <w:p>
      <w:pPr>
        <w:spacing w:line="540" w:lineRule="exact"/>
        <w:rPr>
          <w:rFonts w:ascii="宋体" w:hAnsi="宋体" w:eastAsia="宋体" w:cs="宋体"/>
        </w:rPr>
      </w:pPr>
    </w:p>
    <w:p>
      <w:pPr>
        <w:spacing w:line="540" w:lineRule="exact"/>
        <w:ind w:firstLine="630" w:firstLineChars="300"/>
        <w:rPr>
          <w:rFonts w:ascii="宋体" w:hAnsi="宋体" w:eastAsia="宋体" w:cs="宋体"/>
        </w:rPr>
      </w:pPr>
      <w:r>
        <w:rPr>
          <w:rFonts w:hint="eastAsia" w:ascii="宋体" w:hAnsi="宋体" w:eastAsia="宋体" w:cs="宋体"/>
        </w:rPr>
        <w:t>一、投标函及投标函附录</w:t>
      </w:r>
    </w:p>
    <w:p>
      <w:pPr>
        <w:spacing w:line="540" w:lineRule="exact"/>
        <w:ind w:firstLine="630" w:firstLineChars="300"/>
        <w:rPr>
          <w:rFonts w:ascii="宋体" w:hAnsi="宋体" w:eastAsia="宋体" w:cs="宋体"/>
        </w:rPr>
      </w:pPr>
      <w:r>
        <w:rPr>
          <w:rFonts w:hint="eastAsia" w:ascii="宋体" w:hAnsi="宋体" w:eastAsia="宋体" w:cs="宋体"/>
        </w:rPr>
        <w:t>二、法定代表人身份证明</w:t>
      </w:r>
    </w:p>
    <w:p>
      <w:pPr>
        <w:spacing w:line="540" w:lineRule="exact"/>
        <w:ind w:firstLine="630" w:firstLineChars="300"/>
        <w:rPr>
          <w:rFonts w:ascii="宋体" w:hAnsi="宋体" w:eastAsia="宋体" w:cs="宋体"/>
        </w:rPr>
      </w:pPr>
      <w:r>
        <w:rPr>
          <w:rFonts w:hint="eastAsia" w:ascii="宋体" w:hAnsi="宋体" w:eastAsia="宋体" w:cs="宋体"/>
        </w:rPr>
        <w:t>三、授权委托书</w:t>
      </w:r>
    </w:p>
    <w:p>
      <w:pPr>
        <w:spacing w:line="540" w:lineRule="exact"/>
        <w:ind w:firstLine="630" w:firstLineChars="300"/>
        <w:rPr>
          <w:rFonts w:ascii="宋体" w:hAnsi="宋体" w:eastAsia="宋体" w:cs="宋体"/>
        </w:rPr>
      </w:pPr>
      <w:r>
        <w:rPr>
          <w:rFonts w:hint="eastAsia" w:ascii="宋体" w:hAnsi="宋体" w:eastAsia="宋体" w:cs="宋体"/>
        </w:rPr>
        <w:t xml:space="preserve">四、投标保证金 </w:t>
      </w:r>
    </w:p>
    <w:p>
      <w:pPr>
        <w:spacing w:line="540" w:lineRule="exact"/>
        <w:ind w:firstLine="630" w:firstLineChars="300"/>
        <w:rPr>
          <w:rFonts w:ascii="宋体" w:hAnsi="宋体" w:eastAsia="宋体" w:cs="宋体"/>
        </w:rPr>
      </w:pPr>
      <w:r>
        <w:rPr>
          <w:rFonts w:hint="eastAsia" w:ascii="宋体" w:hAnsi="宋体" w:eastAsia="宋体" w:cs="宋体"/>
        </w:rPr>
        <w:t>五、已标价工程量清单</w:t>
      </w:r>
    </w:p>
    <w:p>
      <w:pPr>
        <w:spacing w:line="540" w:lineRule="exact"/>
        <w:ind w:firstLine="630" w:firstLineChars="300"/>
        <w:rPr>
          <w:rFonts w:ascii="宋体" w:hAnsi="宋体" w:eastAsia="宋体" w:cs="宋体"/>
        </w:rPr>
      </w:pPr>
      <w:r>
        <w:rPr>
          <w:rFonts w:hint="eastAsia" w:ascii="宋体" w:hAnsi="宋体" w:eastAsia="宋体" w:cs="宋体"/>
        </w:rPr>
        <w:t>六、施工组织设计</w:t>
      </w:r>
    </w:p>
    <w:p>
      <w:pPr>
        <w:spacing w:line="540" w:lineRule="exact"/>
        <w:ind w:firstLine="630" w:firstLineChars="300"/>
        <w:rPr>
          <w:rFonts w:ascii="宋体" w:hAnsi="宋体" w:eastAsia="宋体" w:cs="宋体"/>
        </w:rPr>
      </w:pPr>
      <w:r>
        <w:rPr>
          <w:rFonts w:hint="eastAsia" w:ascii="宋体" w:hAnsi="宋体" w:eastAsia="宋体" w:cs="宋体"/>
        </w:rPr>
        <w:t>七、项目管理机构</w:t>
      </w:r>
    </w:p>
    <w:p>
      <w:pPr>
        <w:spacing w:line="540" w:lineRule="exact"/>
        <w:ind w:firstLine="630" w:firstLineChars="300"/>
        <w:rPr>
          <w:rFonts w:ascii="宋体" w:hAnsi="宋体" w:eastAsia="宋体" w:cs="宋体"/>
        </w:rPr>
      </w:pPr>
      <w:r>
        <w:rPr>
          <w:rFonts w:hint="eastAsia" w:ascii="宋体" w:hAnsi="宋体" w:eastAsia="宋体" w:cs="宋体"/>
        </w:rPr>
        <w:t>八、资格审查资料</w:t>
      </w:r>
    </w:p>
    <w:p>
      <w:pPr>
        <w:spacing w:line="540" w:lineRule="exact"/>
        <w:ind w:firstLine="630" w:firstLineChars="300"/>
        <w:rPr>
          <w:rFonts w:ascii="宋体" w:hAnsi="宋体" w:eastAsia="宋体" w:cs="宋体"/>
        </w:rPr>
      </w:pPr>
      <w:r>
        <w:rPr>
          <w:rFonts w:hint="eastAsia" w:ascii="宋体" w:hAnsi="宋体" w:eastAsia="宋体" w:cs="宋体"/>
        </w:rPr>
        <w:t>九、投标承诺</w:t>
      </w:r>
    </w:p>
    <w:p>
      <w:pPr>
        <w:spacing w:line="540" w:lineRule="exact"/>
        <w:ind w:firstLine="630" w:firstLineChars="300"/>
        <w:rPr>
          <w:rFonts w:ascii="宋体" w:hAnsi="宋体" w:eastAsia="宋体" w:cs="宋体"/>
        </w:rPr>
      </w:pPr>
      <w:r>
        <w:rPr>
          <w:rFonts w:hint="eastAsia" w:ascii="宋体" w:hAnsi="宋体" w:eastAsia="宋体" w:cs="宋体"/>
        </w:rPr>
        <w:t>十、廉政建设承诺书</w:t>
      </w:r>
    </w:p>
    <w:p>
      <w:pPr>
        <w:spacing w:line="540" w:lineRule="exact"/>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spacing w:line="540" w:lineRule="exact"/>
        <w:rPr>
          <w:rFonts w:ascii="宋体" w:hAnsi="宋体" w:eastAsia="宋体" w:cs="宋体"/>
        </w:rPr>
      </w:pPr>
    </w:p>
    <w:p>
      <w:pPr>
        <w:spacing w:line="540" w:lineRule="exact"/>
        <w:rPr>
          <w:rFonts w:ascii="宋体" w:hAnsi="宋体" w:eastAsia="宋体" w:cs="宋体"/>
        </w:rPr>
      </w:pPr>
    </w:p>
    <w:p>
      <w:pPr>
        <w:spacing w:line="540" w:lineRule="exact"/>
        <w:rPr>
          <w:rFonts w:ascii="宋体" w:hAnsi="宋体" w:eastAsia="宋体" w:cs="宋体"/>
        </w:rPr>
      </w:pPr>
    </w:p>
    <w:p>
      <w:pPr>
        <w:pStyle w:val="3"/>
        <w:jc w:val="center"/>
        <w:rPr>
          <w:rFonts w:ascii="宋体" w:hAnsi="宋体" w:eastAsia="宋体" w:cs="宋体"/>
        </w:rPr>
      </w:pPr>
      <w:bookmarkStart w:id="719" w:name="_Toc24824"/>
      <w:bookmarkStart w:id="720" w:name="_Toc29907"/>
      <w:bookmarkStart w:id="721" w:name="_Toc19924"/>
      <w:bookmarkStart w:id="722" w:name="_Toc8265"/>
      <w:bookmarkStart w:id="723" w:name="_Toc152045788"/>
      <w:bookmarkStart w:id="724" w:name="_Toc179632808"/>
      <w:bookmarkStart w:id="725" w:name="_Toc246996356"/>
      <w:bookmarkStart w:id="726" w:name="_Toc25446"/>
      <w:bookmarkStart w:id="727" w:name="_Toc246997099"/>
      <w:bookmarkStart w:id="728" w:name="_Toc9202"/>
      <w:bookmarkStart w:id="729" w:name="_Toc247085874"/>
      <w:bookmarkStart w:id="730" w:name="_Toc2887"/>
      <w:bookmarkStart w:id="731" w:name="_Toc152042577"/>
      <w:bookmarkStart w:id="732" w:name="_Toc144974857"/>
      <w:r>
        <w:rPr>
          <w:rFonts w:hint="eastAsia" w:ascii="宋体" w:hAnsi="宋体" w:eastAsia="宋体" w:cs="宋体"/>
        </w:rPr>
        <w:t>一、投标函及投标函附录</w:t>
      </w:r>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pPr>
        <w:keepNext/>
        <w:keepLines/>
        <w:spacing w:line="416" w:lineRule="auto"/>
        <w:jc w:val="center"/>
        <w:rPr>
          <w:rFonts w:ascii="宋体" w:hAnsi="宋体" w:eastAsia="宋体" w:cs="宋体"/>
          <w:b/>
          <w:bCs/>
          <w:sz w:val="28"/>
          <w:szCs w:val="28"/>
        </w:rPr>
      </w:pPr>
      <w:bookmarkStart w:id="733" w:name="_Toc179632809"/>
      <w:bookmarkStart w:id="734" w:name="_Toc152045789"/>
      <w:bookmarkStart w:id="735" w:name="_Toc246997100"/>
      <w:bookmarkStart w:id="736" w:name="_Toc247085875"/>
      <w:bookmarkStart w:id="737" w:name="_Toc246996357"/>
      <w:bookmarkStart w:id="738" w:name="_Toc152042578"/>
      <w:bookmarkStart w:id="739" w:name="_Toc144974858"/>
      <w:r>
        <w:rPr>
          <w:rFonts w:hint="eastAsia" w:ascii="宋体" w:hAnsi="宋体" w:eastAsia="宋体" w:cs="宋体"/>
          <w:b/>
          <w:bCs/>
          <w:sz w:val="28"/>
          <w:szCs w:val="28"/>
        </w:rPr>
        <w:t>（一）投标函</w:t>
      </w:r>
      <w:bookmarkEnd w:id="733"/>
      <w:bookmarkEnd w:id="734"/>
      <w:bookmarkEnd w:id="735"/>
      <w:bookmarkEnd w:id="736"/>
      <w:bookmarkEnd w:id="737"/>
      <w:bookmarkEnd w:id="738"/>
      <w:bookmarkEnd w:id="739"/>
    </w:p>
    <w:p>
      <w:pPr>
        <w:spacing w:line="440" w:lineRule="exact"/>
        <w:rPr>
          <w:rFonts w:ascii="宋体" w:hAnsi="宋体" w:eastAsia="宋体" w:cs="宋体"/>
          <w:szCs w:val="21"/>
        </w:rPr>
      </w:pPr>
      <w:r>
        <w:rPr>
          <w:rFonts w:hint="eastAsia" w:ascii="宋体" w:hAnsi="宋体" w:eastAsia="宋体" w:cs="宋体"/>
          <w:szCs w:val="21"/>
        </w:rPr>
        <w:t>（招标人名称）：</w:t>
      </w:r>
    </w:p>
    <w:p>
      <w:pPr>
        <w:spacing w:line="440" w:lineRule="exact"/>
        <w:ind w:firstLine="420" w:firstLineChars="200"/>
        <w:rPr>
          <w:rFonts w:ascii="宋体" w:hAnsi="宋体" w:eastAsia="宋体" w:cs="宋体"/>
          <w:szCs w:val="21"/>
        </w:rPr>
      </w:pPr>
      <w:r>
        <w:rPr>
          <w:rFonts w:hint="eastAsia" w:ascii="宋体" w:hAnsi="宋体" w:eastAsia="宋体" w:cs="宋体"/>
          <w:szCs w:val="21"/>
        </w:rPr>
        <w:t>1．我方已仔细研究了（项目名称）招标文件的全部内容，愿意以人民币（大写）（¥）的投标总报价，</w:t>
      </w:r>
    </w:p>
    <w:p>
      <w:pPr>
        <w:spacing w:line="440" w:lineRule="exact"/>
        <w:ind w:firstLine="420" w:firstLineChars="200"/>
        <w:rPr>
          <w:rFonts w:ascii="宋体" w:hAnsi="宋体" w:eastAsia="宋体" w:cs="宋体"/>
          <w:szCs w:val="21"/>
        </w:rPr>
      </w:pPr>
      <w:r>
        <w:rPr>
          <w:rFonts w:hint="eastAsia" w:ascii="宋体" w:hAnsi="宋体" w:eastAsia="宋体" w:cs="宋体"/>
          <w:szCs w:val="21"/>
        </w:rPr>
        <w:t>其中：安全文明施工费（大写）（¥），</w:t>
      </w:r>
    </w:p>
    <w:p>
      <w:pPr>
        <w:spacing w:line="440" w:lineRule="exact"/>
        <w:ind w:firstLine="420" w:firstLineChars="200"/>
        <w:rPr>
          <w:rFonts w:ascii="宋体" w:hAnsi="宋体" w:eastAsia="宋体" w:cs="宋体"/>
          <w:szCs w:val="21"/>
        </w:rPr>
      </w:pPr>
      <w:r>
        <w:rPr>
          <w:rFonts w:hint="eastAsia" w:ascii="宋体" w:hAnsi="宋体" w:eastAsia="宋体" w:cs="宋体"/>
          <w:szCs w:val="21"/>
        </w:rPr>
        <w:t>规费（大写）（¥），</w:t>
      </w:r>
    </w:p>
    <w:p>
      <w:pPr>
        <w:spacing w:line="440" w:lineRule="exact"/>
        <w:ind w:firstLine="420" w:firstLineChars="200"/>
        <w:rPr>
          <w:rFonts w:ascii="宋体" w:hAnsi="宋体" w:eastAsia="宋体" w:cs="宋体"/>
          <w:szCs w:val="21"/>
        </w:rPr>
      </w:pPr>
      <w:r>
        <w:rPr>
          <w:rFonts w:hint="eastAsia" w:ascii="宋体" w:hAnsi="宋体" w:eastAsia="宋体" w:cs="宋体"/>
          <w:szCs w:val="21"/>
        </w:rPr>
        <w:t>税金（大写）（¥），</w:t>
      </w:r>
    </w:p>
    <w:p>
      <w:pPr>
        <w:spacing w:line="440" w:lineRule="exact"/>
        <w:ind w:firstLine="420" w:firstLineChars="200"/>
        <w:rPr>
          <w:rFonts w:ascii="宋体" w:hAnsi="宋体" w:eastAsia="宋体" w:cs="宋体"/>
          <w:szCs w:val="21"/>
        </w:rPr>
      </w:pPr>
      <w:r>
        <w:rPr>
          <w:rFonts w:hint="eastAsia" w:ascii="宋体" w:hAnsi="宋体" w:eastAsia="宋体" w:cs="宋体"/>
          <w:szCs w:val="21"/>
        </w:rPr>
        <w:t>工期 日历天，按合同约定实施和完成承包工程，修补工程中的任何缺陷，工程质量达到。</w:t>
      </w:r>
    </w:p>
    <w:p>
      <w:pPr>
        <w:spacing w:line="440" w:lineRule="exact"/>
        <w:ind w:firstLine="420" w:firstLineChars="200"/>
        <w:rPr>
          <w:rFonts w:ascii="宋体" w:hAnsi="宋体" w:eastAsia="宋体" w:cs="宋体"/>
          <w:szCs w:val="21"/>
        </w:rPr>
      </w:pPr>
      <w:r>
        <w:rPr>
          <w:rFonts w:hint="eastAsia" w:ascii="宋体" w:hAnsi="宋体" w:eastAsia="宋体" w:cs="宋体"/>
          <w:szCs w:val="21"/>
        </w:rPr>
        <w:t>2．我方承诺在招标文件规定的投标有效期内不修改、撤销投标文件。</w:t>
      </w:r>
    </w:p>
    <w:p>
      <w:pPr>
        <w:spacing w:line="440" w:lineRule="exact"/>
        <w:ind w:firstLine="420" w:firstLineChars="200"/>
        <w:rPr>
          <w:rFonts w:ascii="宋体" w:hAnsi="宋体" w:eastAsia="宋体" w:cs="宋体"/>
          <w:szCs w:val="21"/>
        </w:rPr>
      </w:pPr>
      <w:r>
        <w:rPr>
          <w:rFonts w:hint="eastAsia" w:ascii="宋体" w:hAnsi="宋体" w:eastAsia="宋体" w:cs="宋体"/>
          <w:szCs w:val="21"/>
        </w:rPr>
        <w:t>3．随同本投标函提交投标保证金一份，金额为人民币（大写）（¥）。</w:t>
      </w:r>
    </w:p>
    <w:p>
      <w:pPr>
        <w:spacing w:line="440" w:lineRule="exact"/>
        <w:ind w:firstLine="420" w:firstLineChars="200"/>
        <w:rPr>
          <w:rFonts w:ascii="宋体" w:hAnsi="宋体" w:eastAsia="宋体" w:cs="宋体"/>
          <w:szCs w:val="21"/>
        </w:rPr>
      </w:pPr>
      <w:r>
        <w:rPr>
          <w:rFonts w:hint="eastAsia" w:ascii="宋体" w:hAnsi="宋体" w:eastAsia="宋体" w:cs="宋体"/>
          <w:szCs w:val="21"/>
        </w:rPr>
        <w:t>4．如我方中标：</w:t>
      </w:r>
    </w:p>
    <w:p>
      <w:pPr>
        <w:spacing w:line="440" w:lineRule="exact"/>
        <w:ind w:firstLine="718" w:firstLineChars="342"/>
        <w:rPr>
          <w:rFonts w:ascii="宋体" w:hAnsi="宋体" w:eastAsia="宋体" w:cs="宋体"/>
          <w:szCs w:val="21"/>
        </w:rPr>
      </w:pPr>
      <w:r>
        <w:rPr>
          <w:rFonts w:hint="eastAsia" w:ascii="宋体" w:hAnsi="宋体" w:eastAsia="宋体" w:cs="宋体"/>
          <w:szCs w:val="21"/>
        </w:rPr>
        <w:t>（1）我方承诺在收到中标通知书后，在中标通知书规定的期限内与你方签订合同。</w:t>
      </w:r>
    </w:p>
    <w:p>
      <w:pPr>
        <w:spacing w:line="440" w:lineRule="exact"/>
        <w:ind w:firstLine="718" w:firstLineChars="342"/>
        <w:rPr>
          <w:rFonts w:ascii="宋体" w:hAnsi="宋体" w:eastAsia="宋体" w:cs="宋体"/>
          <w:szCs w:val="21"/>
        </w:rPr>
      </w:pPr>
      <w:r>
        <w:rPr>
          <w:rFonts w:hint="eastAsia" w:ascii="宋体" w:hAnsi="宋体" w:eastAsia="宋体" w:cs="宋体"/>
          <w:szCs w:val="21"/>
        </w:rPr>
        <w:t>（2）随同本投标函递交的投标函附录属于合同文件的组成部分。</w:t>
      </w:r>
    </w:p>
    <w:p>
      <w:pPr>
        <w:spacing w:line="440" w:lineRule="exact"/>
        <w:ind w:firstLine="718" w:firstLineChars="342"/>
        <w:rPr>
          <w:rFonts w:ascii="宋体" w:hAnsi="宋体" w:eastAsia="宋体" w:cs="宋体"/>
          <w:szCs w:val="21"/>
        </w:rPr>
      </w:pPr>
      <w:r>
        <w:rPr>
          <w:rFonts w:hint="eastAsia" w:ascii="宋体" w:hAnsi="宋体" w:eastAsia="宋体" w:cs="宋体"/>
          <w:szCs w:val="21"/>
        </w:rPr>
        <w:t>（3）我方承诺按照招标文件规定向你方递交履约担保。</w:t>
      </w:r>
    </w:p>
    <w:p>
      <w:pPr>
        <w:spacing w:line="440" w:lineRule="exact"/>
        <w:ind w:firstLine="718" w:firstLineChars="342"/>
        <w:rPr>
          <w:rFonts w:ascii="宋体" w:hAnsi="宋体" w:eastAsia="宋体" w:cs="宋体"/>
          <w:szCs w:val="21"/>
        </w:rPr>
      </w:pPr>
      <w:r>
        <w:rPr>
          <w:rFonts w:hint="eastAsia" w:ascii="宋体" w:hAnsi="宋体" w:eastAsia="宋体" w:cs="宋体"/>
          <w:szCs w:val="21"/>
        </w:rPr>
        <w:t>（4）我方承诺在合同约定的期限内完成并移交全部合同工程。</w:t>
      </w:r>
    </w:p>
    <w:p>
      <w:pPr>
        <w:spacing w:line="440" w:lineRule="exact"/>
        <w:ind w:firstLine="420" w:firstLineChars="200"/>
        <w:rPr>
          <w:rFonts w:ascii="宋体" w:hAnsi="宋体" w:eastAsia="宋体" w:cs="宋体"/>
          <w:szCs w:val="21"/>
        </w:rPr>
      </w:pPr>
      <w:r>
        <w:rPr>
          <w:rFonts w:hint="eastAsia" w:ascii="宋体" w:hAnsi="宋体" w:eastAsia="宋体" w:cs="宋体"/>
          <w:szCs w:val="21"/>
        </w:rPr>
        <w:t>5．</w:t>
      </w:r>
      <w:r>
        <w:rPr>
          <w:rFonts w:hint="eastAsia" w:ascii="宋体" w:hAnsi="宋体" w:eastAsia="宋体" w:cs="宋体"/>
        </w:rPr>
        <w:t>我方在此声明，所递交的投标文件及有关资料内容完整、真实和准确，且不存在第二章“投标人须知”第1.4.2项和第1.4.3项规定的任何一种情形。</w:t>
      </w:r>
    </w:p>
    <w:p>
      <w:pPr>
        <w:spacing w:line="440" w:lineRule="exact"/>
        <w:ind w:firstLine="420" w:firstLineChars="200"/>
        <w:rPr>
          <w:rFonts w:ascii="宋体" w:hAnsi="宋体" w:eastAsia="宋体" w:cs="宋体"/>
          <w:szCs w:val="21"/>
        </w:rPr>
      </w:pPr>
      <w:r>
        <w:rPr>
          <w:rFonts w:hint="eastAsia" w:ascii="宋体" w:hAnsi="宋体" w:eastAsia="宋体" w:cs="宋体"/>
          <w:szCs w:val="21"/>
        </w:rPr>
        <w:t>6．（其他补充说明）。</w:t>
      </w:r>
    </w:p>
    <w:p>
      <w:pPr>
        <w:spacing w:line="440" w:lineRule="exact"/>
        <w:ind w:firstLine="3675" w:firstLineChars="1750"/>
        <w:rPr>
          <w:rFonts w:ascii="宋体" w:hAnsi="宋体" w:eastAsia="宋体" w:cs="宋体"/>
          <w:szCs w:val="21"/>
        </w:rPr>
      </w:pPr>
      <w:r>
        <w:rPr>
          <w:rFonts w:hint="eastAsia" w:ascii="宋体" w:hAnsi="宋体" w:eastAsia="宋体" w:cs="宋体"/>
          <w:szCs w:val="21"/>
        </w:rPr>
        <w:t>投 标 人：（盖单位章）</w:t>
      </w:r>
    </w:p>
    <w:p>
      <w:pPr>
        <w:spacing w:line="440" w:lineRule="exact"/>
        <w:ind w:firstLine="3675" w:firstLineChars="1750"/>
        <w:rPr>
          <w:rFonts w:ascii="宋体" w:hAnsi="宋体" w:eastAsia="宋体" w:cs="宋体"/>
          <w:szCs w:val="21"/>
        </w:rPr>
      </w:pPr>
      <w:r>
        <w:rPr>
          <w:rFonts w:hint="eastAsia" w:ascii="宋体" w:hAnsi="宋体" w:eastAsia="宋体" w:cs="宋体"/>
          <w:szCs w:val="21"/>
        </w:rPr>
        <w:t>法定代表人或其委托代理人：（签字）</w:t>
      </w:r>
    </w:p>
    <w:p>
      <w:pPr>
        <w:spacing w:line="440" w:lineRule="exact"/>
        <w:ind w:firstLine="3675" w:firstLineChars="1750"/>
        <w:rPr>
          <w:rFonts w:ascii="宋体" w:hAnsi="宋体" w:eastAsia="宋体" w:cs="宋体"/>
          <w:szCs w:val="21"/>
        </w:rPr>
      </w:pPr>
      <w:r>
        <w:rPr>
          <w:rFonts w:hint="eastAsia" w:ascii="宋体" w:hAnsi="宋体" w:eastAsia="宋体" w:cs="宋体"/>
          <w:szCs w:val="21"/>
        </w:rPr>
        <w:t>地址：</w:t>
      </w:r>
    </w:p>
    <w:p>
      <w:pPr>
        <w:spacing w:line="440" w:lineRule="exact"/>
        <w:ind w:firstLine="3675" w:firstLineChars="1750"/>
        <w:rPr>
          <w:rFonts w:ascii="宋体" w:hAnsi="宋体" w:eastAsia="宋体" w:cs="宋体"/>
          <w:szCs w:val="21"/>
        </w:rPr>
      </w:pPr>
      <w:r>
        <w:rPr>
          <w:rFonts w:hint="eastAsia" w:ascii="宋体" w:hAnsi="宋体" w:eastAsia="宋体" w:cs="宋体"/>
          <w:szCs w:val="21"/>
        </w:rPr>
        <w:t>网址：</w:t>
      </w:r>
    </w:p>
    <w:p>
      <w:pPr>
        <w:spacing w:line="440" w:lineRule="exact"/>
        <w:ind w:firstLine="3675" w:firstLineChars="1750"/>
        <w:rPr>
          <w:rFonts w:ascii="宋体" w:hAnsi="宋体" w:eastAsia="宋体" w:cs="宋体"/>
          <w:szCs w:val="21"/>
        </w:rPr>
      </w:pPr>
      <w:r>
        <w:rPr>
          <w:rFonts w:hint="eastAsia" w:ascii="宋体" w:hAnsi="宋体" w:eastAsia="宋体" w:cs="宋体"/>
          <w:szCs w:val="21"/>
        </w:rPr>
        <w:t>电话：</w:t>
      </w:r>
    </w:p>
    <w:p>
      <w:pPr>
        <w:spacing w:line="440" w:lineRule="exact"/>
        <w:ind w:firstLine="3675" w:firstLineChars="1750"/>
        <w:rPr>
          <w:rFonts w:ascii="宋体" w:hAnsi="宋体" w:eastAsia="宋体" w:cs="宋体"/>
          <w:szCs w:val="21"/>
        </w:rPr>
      </w:pPr>
      <w:r>
        <w:rPr>
          <w:rFonts w:hint="eastAsia" w:ascii="宋体" w:hAnsi="宋体" w:eastAsia="宋体" w:cs="宋体"/>
          <w:szCs w:val="21"/>
        </w:rPr>
        <w:t>传真：</w:t>
      </w:r>
    </w:p>
    <w:p>
      <w:pPr>
        <w:spacing w:line="440" w:lineRule="exact"/>
        <w:ind w:firstLine="3675" w:firstLineChars="1750"/>
        <w:rPr>
          <w:rFonts w:ascii="宋体" w:hAnsi="宋体" w:eastAsia="宋体" w:cs="宋体"/>
          <w:szCs w:val="21"/>
        </w:rPr>
      </w:pPr>
      <w:r>
        <w:rPr>
          <w:rFonts w:hint="eastAsia" w:ascii="宋体" w:hAnsi="宋体" w:eastAsia="宋体" w:cs="宋体"/>
          <w:szCs w:val="21"/>
        </w:rPr>
        <w:t>邮政编码：</w:t>
      </w:r>
    </w:p>
    <w:p>
      <w:pPr>
        <w:spacing w:line="440" w:lineRule="exact"/>
        <w:ind w:firstLine="5040" w:firstLineChars="2400"/>
        <w:rPr>
          <w:rFonts w:ascii="宋体" w:hAnsi="宋体" w:eastAsia="宋体" w:cs="宋体"/>
          <w:szCs w:val="21"/>
        </w:rPr>
      </w:pPr>
      <w:r>
        <w:rPr>
          <w:rFonts w:hint="eastAsia" w:ascii="宋体" w:hAnsi="宋体" w:eastAsia="宋体" w:cs="宋体"/>
          <w:szCs w:val="21"/>
        </w:rPr>
        <w:t>年月日</w:t>
      </w:r>
    </w:p>
    <w:p>
      <w:pPr>
        <w:spacing w:line="440" w:lineRule="exact"/>
        <w:rPr>
          <w:rFonts w:ascii="宋体" w:hAnsi="宋体" w:eastAsia="宋体" w:cs="宋体"/>
        </w:rPr>
      </w:pPr>
    </w:p>
    <w:p>
      <w:pPr>
        <w:keepNext/>
        <w:keepLines/>
        <w:spacing w:line="416" w:lineRule="auto"/>
        <w:jc w:val="center"/>
        <w:rPr>
          <w:rFonts w:ascii="宋体" w:hAnsi="宋体" w:eastAsia="宋体" w:cs="宋体"/>
          <w:b/>
          <w:bCs/>
          <w:sz w:val="28"/>
          <w:szCs w:val="28"/>
        </w:rPr>
      </w:pPr>
      <w:bookmarkStart w:id="740" w:name="_Toc152045790"/>
      <w:bookmarkStart w:id="741" w:name="_Toc144974859"/>
      <w:bookmarkStart w:id="742" w:name="_Toc246997101"/>
      <w:bookmarkStart w:id="743" w:name="_Toc246996358"/>
      <w:bookmarkStart w:id="744" w:name="_Toc179632810"/>
      <w:bookmarkStart w:id="745" w:name="_Toc247085876"/>
      <w:bookmarkStart w:id="746" w:name="_Toc152042579"/>
      <w:r>
        <w:rPr>
          <w:rFonts w:hint="eastAsia" w:ascii="宋体" w:hAnsi="宋体" w:eastAsia="宋体" w:cs="宋体"/>
          <w:b/>
          <w:bCs/>
          <w:sz w:val="28"/>
          <w:szCs w:val="28"/>
        </w:rPr>
        <w:t>（二）投标函附录</w:t>
      </w:r>
      <w:bookmarkEnd w:id="740"/>
      <w:bookmarkEnd w:id="741"/>
      <w:bookmarkEnd w:id="742"/>
      <w:bookmarkEnd w:id="743"/>
      <w:bookmarkEnd w:id="744"/>
      <w:bookmarkEnd w:id="745"/>
      <w:bookmarkEnd w:id="746"/>
    </w:p>
    <w:p>
      <w:pPr>
        <w:spacing w:line="440" w:lineRule="exact"/>
        <w:rPr>
          <w:rFonts w:ascii="宋体" w:hAnsi="宋体" w:eastAsia="宋体" w:cs="宋体"/>
        </w:rPr>
      </w:pPr>
    </w:p>
    <w:tbl>
      <w:tblPr>
        <w:tblStyle w:val="13"/>
        <w:tblW w:w="85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2337"/>
        <w:gridCol w:w="2161"/>
        <w:gridCol w:w="2702"/>
        <w:gridCol w:w="7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0" w:type="dxa"/>
            <w:vAlign w:val="center"/>
          </w:tcPr>
          <w:p>
            <w:pPr>
              <w:spacing w:line="440" w:lineRule="exact"/>
              <w:jc w:val="center"/>
              <w:rPr>
                <w:rFonts w:ascii="宋体" w:hAnsi="宋体" w:eastAsia="宋体" w:cs="宋体"/>
                <w:b/>
                <w:szCs w:val="21"/>
              </w:rPr>
            </w:pPr>
            <w:r>
              <w:rPr>
                <w:rFonts w:hint="eastAsia" w:ascii="宋体" w:hAnsi="宋体" w:eastAsia="宋体" w:cs="宋体"/>
                <w:b/>
                <w:szCs w:val="21"/>
              </w:rPr>
              <w:t>序号</w:t>
            </w:r>
          </w:p>
        </w:tc>
        <w:tc>
          <w:tcPr>
            <w:tcW w:w="2337" w:type="dxa"/>
            <w:vAlign w:val="center"/>
          </w:tcPr>
          <w:p>
            <w:pPr>
              <w:spacing w:line="440" w:lineRule="exact"/>
              <w:jc w:val="center"/>
              <w:rPr>
                <w:rFonts w:ascii="宋体" w:hAnsi="宋体" w:eastAsia="宋体" w:cs="宋体"/>
                <w:b/>
                <w:szCs w:val="21"/>
              </w:rPr>
            </w:pPr>
            <w:r>
              <w:rPr>
                <w:rFonts w:hint="eastAsia" w:ascii="宋体" w:hAnsi="宋体" w:eastAsia="宋体" w:cs="宋体"/>
                <w:b/>
                <w:szCs w:val="21"/>
              </w:rPr>
              <w:t>条款名称</w:t>
            </w:r>
          </w:p>
        </w:tc>
        <w:tc>
          <w:tcPr>
            <w:tcW w:w="2161" w:type="dxa"/>
            <w:vAlign w:val="center"/>
          </w:tcPr>
          <w:p>
            <w:pPr>
              <w:spacing w:line="440" w:lineRule="exact"/>
              <w:jc w:val="center"/>
              <w:rPr>
                <w:rFonts w:ascii="宋体" w:hAnsi="宋体" w:eastAsia="宋体" w:cs="宋体"/>
                <w:b/>
                <w:szCs w:val="21"/>
              </w:rPr>
            </w:pPr>
            <w:r>
              <w:rPr>
                <w:rFonts w:hint="eastAsia" w:ascii="宋体" w:hAnsi="宋体" w:eastAsia="宋体" w:cs="宋体"/>
                <w:b/>
                <w:szCs w:val="21"/>
              </w:rPr>
              <w:t>合同条款号</w:t>
            </w:r>
          </w:p>
        </w:tc>
        <w:tc>
          <w:tcPr>
            <w:tcW w:w="2702" w:type="dxa"/>
            <w:vAlign w:val="center"/>
          </w:tcPr>
          <w:p>
            <w:pPr>
              <w:spacing w:line="440" w:lineRule="exact"/>
              <w:jc w:val="center"/>
              <w:rPr>
                <w:rFonts w:ascii="宋体" w:hAnsi="宋体" w:eastAsia="宋体" w:cs="宋体"/>
                <w:b/>
                <w:szCs w:val="21"/>
              </w:rPr>
            </w:pPr>
            <w:r>
              <w:rPr>
                <w:rFonts w:hint="eastAsia" w:ascii="宋体" w:hAnsi="宋体" w:eastAsia="宋体" w:cs="宋体"/>
                <w:b/>
                <w:szCs w:val="21"/>
              </w:rPr>
              <w:t>约定内容</w:t>
            </w:r>
          </w:p>
        </w:tc>
        <w:tc>
          <w:tcPr>
            <w:tcW w:w="718" w:type="dxa"/>
            <w:vAlign w:val="center"/>
          </w:tcPr>
          <w:p>
            <w:pPr>
              <w:spacing w:line="440" w:lineRule="exact"/>
              <w:jc w:val="center"/>
              <w:rPr>
                <w:rFonts w:ascii="宋体" w:hAnsi="宋体" w:eastAsia="宋体" w:cs="宋体"/>
                <w:b/>
                <w:szCs w:val="21"/>
              </w:rPr>
            </w:pPr>
            <w:r>
              <w:rPr>
                <w:rFonts w:hint="eastAsia" w:ascii="宋体" w:hAnsi="宋体" w:eastAsia="宋体" w:cs="宋体"/>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0"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1</w:t>
            </w:r>
          </w:p>
        </w:tc>
        <w:tc>
          <w:tcPr>
            <w:tcW w:w="2337"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项目经理</w:t>
            </w:r>
          </w:p>
        </w:tc>
        <w:tc>
          <w:tcPr>
            <w:tcW w:w="2161"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1.1.2.4</w:t>
            </w:r>
          </w:p>
        </w:tc>
        <w:tc>
          <w:tcPr>
            <w:tcW w:w="2702" w:type="dxa"/>
            <w:vAlign w:val="center"/>
          </w:tcPr>
          <w:p>
            <w:pPr>
              <w:spacing w:line="440" w:lineRule="exact"/>
              <w:rPr>
                <w:rFonts w:ascii="宋体" w:hAnsi="宋体" w:eastAsia="宋体" w:cs="宋体"/>
                <w:szCs w:val="21"/>
                <w:u w:val="single"/>
              </w:rPr>
            </w:pPr>
            <w:r>
              <w:rPr>
                <w:rFonts w:hint="eastAsia" w:ascii="宋体" w:hAnsi="宋体" w:eastAsia="宋体" w:cs="宋体"/>
                <w:szCs w:val="21"/>
              </w:rPr>
              <w:t>姓名：</w:t>
            </w:r>
          </w:p>
        </w:tc>
        <w:tc>
          <w:tcPr>
            <w:tcW w:w="718" w:type="dxa"/>
            <w:vAlign w:val="center"/>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0"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2</w:t>
            </w:r>
          </w:p>
        </w:tc>
        <w:tc>
          <w:tcPr>
            <w:tcW w:w="2337"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工期</w:t>
            </w:r>
          </w:p>
        </w:tc>
        <w:tc>
          <w:tcPr>
            <w:tcW w:w="2161"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1.1.4.3</w:t>
            </w:r>
          </w:p>
        </w:tc>
        <w:tc>
          <w:tcPr>
            <w:tcW w:w="2702" w:type="dxa"/>
            <w:vAlign w:val="center"/>
          </w:tcPr>
          <w:p>
            <w:pPr>
              <w:spacing w:line="440" w:lineRule="exact"/>
              <w:rPr>
                <w:rFonts w:ascii="宋体" w:hAnsi="宋体" w:eastAsia="宋体" w:cs="宋体"/>
                <w:szCs w:val="21"/>
                <w:u w:val="single"/>
              </w:rPr>
            </w:pPr>
            <w:r>
              <w:rPr>
                <w:rFonts w:hint="eastAsia" w:ascii="宋体" w:hAnsi="宋体" w:eastAsia="宋体" w:cs="宋体"/>
                <w:szCs w:val="21"/>
              </w:rPr>
              <w:t>天数：日历天</w:t>
            </w:r>
          </w:p>
        </w:tc>
        <w:tc>
          <w:tcPr>
            <w:tcW w:w="718" w:type="dxa"/>
            <w:vAlign w:val="center"/>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650"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3</w:t>
            </w:r>
          </w:p>
        </w:tc>
        <w:tc>
          <w:tcPr>
            <w:tcW w:w="2337"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缺陷责任期</w:t>
            </w:r>
          </w:p>
        </w:tc>
        <w:tc>
          <w:tcPr>
            <w:tcW w:w="2161"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1.1.4.5</w:t>
            </w:r>
          </w:p>
        </w:tc>
        <w:tc>
          <w:tcPr>
            <w:tcW w:w="2702" w:type="dxa"/>
            <w:vAlign w:val="center"/>
          </w:tcPr>
          <w:p>
            <w:pPr>
              <w:spacing w:line="440" w:lineRule="exact"/>
              <w:rPr>
                <w:rFonts w:ascii="宋体" w:hAnsi="宋体" w:eastAsia="宋体" w:cs="宋体"/>
                <w:szCs w:val="21"/>
              </w:rPr>
            </w:pPr>
          </w:p>
        </w:tc>
        <w:tc>
          <w:tcPr>
            <w:tcW w:w="718" w:type="dxa"/>
            <w:vAlign w:val="center"/>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0"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w:t>
            </w:r>
          </w:p>
        </w:tc>
        <w:tc>
          <w:tcPr>
            <w:tcW w:w="2337"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w:t>
            </w:r>
          </w:p>
        </w:tc>
        <w:tc>
          <w:tcPr>
            <w:tcW w:w="2161"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w:t>
            </w:r>
          </w:p>
        </w:tc>
        <w:tc>
          <w:tcPr>
            <w:tcW w:w="2702"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w:t>
            </w:r>
          </w:p>
        </w:tc>
        <w:tc>
          <w:tcPr>
            <w:tcW w:w="718" w:type="dxa"/>
            <w:vAlign w:val="center"/>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0"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w:t>
            </w:r>
          </w:p>
        </w:tc>
        <w:tc>
          <w:tcPr>
            <w:tcW w:w="2337"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w:t>
            </w:r>
          </w:p>
        </w:tc>
        <w:tc>
          <w:tcPr>
            <w:tcW w:w="2161"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w:t>
            </w:r>
          </w:p>
        </w:tc>
        <w:tc>
          <w:tcPr>
            <w:tcW w:w="2702"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w:t>
            </w:r>
          </w:p>
        </w:tc>
        <w:tc>
          <w:tcPr>
            <w:tcW w:w="718" w:type="dxa"/>
            <w:vAlign w:val="center"/>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0"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w:t>
            </w:r>
          </w:p>
        </w:tc>
        <w:tc>
          <w:tcPr>
            <w:tcW w:w="2337"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w:t>
            </w:r>
          </w:p>
        </w:tc>
        <w:tc>
          <w:tcPr>
            <w:tcW w:w="2161"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w:t>
            </w:r>
          </w:p>
        </w:tc>
        <w:tc>
          <w:tcPr>
            <w:tcW w:w="2702"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w:t>
            </w:r>
          </w:p>
        </w:tc>
        <w:tc>
          <w:tcPr>
            <w:tcW w:w="718" w:type="dxa"/>
            <w:vAlign w:val="center"/>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650"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w:t>
            </w:r>
          </w:p>
        </w:tc>
        <w:tc>
          <w:tcPr>
            <w:tcW w:w="2337"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w:t>
            </w:r>
          </w:p>
        </w:tc>
        <w:tc>
          <w:tcPr>
            <w:tcW w:w="2161"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w:t>
            </w:r>
          </w:p>
        </w:tc>
        <w:tc>
          <w:tcPr>
            <w:tcW w:w="2702"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w:t>
            </w:r>
          </w:p>
        </w:tc>
        <w:tc>
          <w:tcPr>
            <w:tcW w:w="718" w:type="dxa"/>
            <w:vAlign w:val="center"/>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0"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w:t>
            </w:r>
          </w:p>
        </w:tc>
        <w:tc>
          <w:tcPr>
            <w:tcW w:w="2337"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w:t>
            </w:r>
          </w:p>
        </w:tc>
        <w:tc>
          <w:tcPr>
            <w:tcW w:w="2161"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w:t>
            </w:r>
          </w:p>
        </w:tc>
        <w:tc>
          <w:tcPr>
            <w:tcW w:w="2702"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w:t>
            </w:r>
          </w:p>
        </w:tc>
        <w:tc>
          <w:tcPr>
            <w:tcW w:w="718" w:type="dxa"/>
            <w:vAlign w:val="center"/>
          </w:tcPr>
          <w:p>
            <w:pPr>
              <w:spacing w:line="440" w:lineRule="exact"/>
              <w:jc w:val="center"/>
              <w:rPr>
                <w:rFonts w:ascii="宋体" w:hAnsi="宋体" w:eastAsia="宋体" w:cs="宋体"/>
                <w:szCs w:val="21"/>
              </w:rPr>
            </w:pPr>
          </w:p>
        </w:tc>
      </w:tr>
    </w:tbl>
    <w:p>
      <w:pPr>
        <w:spacing w:line="440" w:lineRule="exact"/>
        <w:ind w:left="840" w:leftChars="400" w:firstLine="2310" w:firstLineChars="1100"/>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300" w:lineRule="exact"/>
        <w:rPr>
          <w:rFonts w:ascii="宋体" w:hAnsi="宋体" w:eastAsia="宋体" w:cs="宋体"/>
        </w:rPr>
      </w:pPr>
    </w:p>
    <w:p>
      <w:pPr>
        <w:pStyle w:val="3"/>
        <w:jc w:val="center"/>
        <w:rPr>
          <w:rFonts w:ascii="宋体" w:hAnsi="宋体" w:eastAsia="宋体" w:cs="宋体"/>
        </w:rPr>
      </w:pPr>
      <w:bookmarkStart w:id="747" w:name="_Toc6482"/>
      <w:bookmarkStart w:id="748" w:name="_Toc152045791"/>
      <w:bookmarkStart w:id="749" w:name="_Toc246996359"/>
      <w:bookmarkStart w:id="750" w:name="_Toc31146"/>
      <w:bookmarkStart w:id="751" w:name="_Toc7811"/>
      <w:bookmarkStart w:id="752" w:name="_Toc246997102"/>
      <w:bookmarkStart w:id="753" w:name="_Toc179632811"/>
      <w:bookmarkStart w:id="754" w:name="_Toc22972"/>
      <w:bookmarkStart w:id="755" w:name="_Toc8598"/>
      <w:bookmarkStart w:id="756" w:name="_Toc144974860"/>
      <w:bookmarkStart w:id="757" w:name="_Toc30583"/>
      <w:bookmarkStart w:id="758" w:name="_Toc2668"/>
      <w:bookmarkStart w:id="759" w:name="_Toc247085877"/>
      <w:bookmarkStart w:id="760" w:name="_Toc152042580"/>
      <w:r>
        <w:rPr>
          <w:rFonts w:hint="eastAsia" w:ascii="宋体" w:hAnsi="宋体" w:eastAsia="宋体" w:cs="宋体"/>
        </w:rPr>
        <w:t>二、法定代表人身份证明</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p>
    <w:p>
      <w:pPr>
        <w:spacing w:line="440" w:lineRule="exact"/>
        <w:rPr>
          <w:rFonts w:ascii="宋体" w:hAnsi="宋体" w:eastAsia="宋体" w:cs="宋体"/>
        </w:rPr>
      </w:pPr>
    </w:p>
    <w:p>
      <w:pPr>
        <w:spacing w:line="440" w:lineRule="exact"/>
        <w:rPr>
          <w:rFonts w:ascii="宋体" w:hAnsi="宋体" w:eastAsia="宋体" w:cs="宋体"/>
          <w:szCs w:val="21"/>
        </w:rPr>
      </w:pPr>
    </w:p>
    <w:p>
      <w:pPr>
        <w:spacing w:line="440" w:lineRule="exact"/>
        <w:ind w:firstLine="447" w:firstLineChars="213"/>
        <w:rPr>
          <w:rFonts w:ascii="宋体" w:hAnsi="宋体" w:eastAsia="宋体" w:cs="宋体"/>
          <w:szCs w:val="21"/>
        </w:rPr>
      </w:pPr>
      <w:r>
        <w:rPr>
          <w:rFonts w:hint="eastAsia" w:ascii="宋体" w:hAnsi="宋体" w:eastAsia="宋体" w:cs="宋体"/>
          <w:szCs w:val="21"/>
        </w:rPr>
        <w:t>投标人名称：</w:t>
      </w:r>
    </w:p>
    <w:p>
      <w:pPr>
        <w:spacing w:line="440" w:lineRule="exact"/>
        <w:ind w:firstLine="447" w:firstLineChars="213"/>
        <w:rPr>
          <w:rFonts w:ascii="宋体" w:hAnsi="宋体" w:eastAsia="宋体" w:cs="宋体"/>
          <w:szCs w:val="21"/>
        </w:rPr>
      </w:pPr>
      <w:r>
        <w:rPr>
          <w:rFonts w:hint="eastAsia" w:ascii="宋体" w:hAnsi="宋体" w:eastAsia="宋体" w:cs="宋体"/>
          <w:szCs w:val="21"/>
        </w:rPr>
        <w:t>单位性质：</w:t>
      </w:r>
    </w:p>
    <w:p>
      <w:pPr>
        <w:spacing w:line="440" w:lineRule="exact"/>
        <w:ind w:firstLine="447" w:firstLineChars="213"/>
        <w:rPr>
          <w:rFonts w:ascii="宋体" w:hAnsi="宋体" w:eastAsia="宋体" w:cs="宋体"/>
          <w:szCs w:val="21"/>
        </w:rPr>
      </w:pPr>
      <w:r>
        <w:rPr>
          <w:rFonts w:hint="eastAsia" w:ascii="宋体" w:hAnsi="宋体" w:eastAsia="宋体" w:cs="宋体"/>
          <w:szCs w:val="21"/>
        </w:rPr>
        <w:t>地址：</w:t>
      </w:r>
    </w:p>
    <w:p>
      <w:pPr>
        <w:spacing w:line="440" w:lineRule="exact"/>
        <w:ind w:firstLine="447" w:firstLineChars="213"/>
        <w:rPr>
          <w:rFonts w:ascii="宋体" w:hAnsi="宋体" w:eastAsia="宋体" w:cs="宋体"/>
          <w:szCs w:val="21"/>
        </w:rPr>
      </w:pPr>
      <w:r>
        <w:rPr>
          <w:rFonts w:hint="eastAsia" w:ascii="宋体" w:hAnsi="宋体" w:eastAsia="宋体" w:cs="宋体"/>
          <w:szCs w:val="21"/>
        </w:rPr>
        <w:t>成立时间：年月日</w:t>
      </w:r>
    </w:p>
    <w:p>
      <w:pPr>
        <w:spacing w:line="440" w:lineRule="exact"/>
        <w:ind w:firstLine="447" w:firstLineChars="213"/>
        <w:rPr>
          <w:rFonts w:ascii="宋体" w:hAnsi="宋体" w:eastAsia="宋体" w:cs="宋体"/>
          <w:szCs w:val="21"/>
        </w:rPr>
      </w:pPr>
      <w:r>
        <w:rPr>
          <w:rFonts w:hint="eastAsia" w:ascii="宋体" w:hAnsi="宋体" w:eastAsia="宋体" w:cs="宋体"/>
          <w:szCs w:val="21"/>
        </w:rPr>
        <w:t>经营期限：</w:t>
      </w:r>
    </w:p>
    <w:p>
      <w:pPr>
        <w:spacing w:line="440" w:lineRule="exact"/>
        <w:ind w:firstLine="447" w:firstLineChars="213"/>
        <w:rPr>
          <w:rFonts w:ascii="宋体" w:hAnsi="宋体" w:eastAsia="宋体" w:cs="宋体"/>
          <w:szCs w:val="21"/>
        </w:rPr>
      </w:pPr>
      <w:r>
        <w:rPr>
          <w:rFonts w:hint="eastAsia" w:ascii="宋体" w:hAnsi="宋体" w:eastAsia="宋体" w:cs="宋体"/>
          <w:szCs w:val="21"/>
        </w:rPr>
        <w:t>姓名： 性别：年龄：职务：</w:t>
      </w:r>
    </w:p>
    <w:p>
      <w:pPr>
        <w:spacing w:line="440" w:lineRule="exact"/>
        <w:ind w:firstLine="447" w:firstLineChars="213"/>
        <w:rPr>
          <w:rFonts w:ascii="宋体" w:hAnsi="宋体" w:eastAsia="宋体" w:cs="宋体"/>
          <w:szCs w:val="21"/>
        </w:rPr>
      </w:pPr>
      <w:r>
        <w:rPr>
          <w:rFonts w:hint="eastAsia" w:ascii="宋体" w:hAnsi="宋体" w:eastAsia="宋体" w:cs="宋体"/>
          <w:szCs w:val="21"/>
        </w:rPr>
        <w:t>系 （投标人名称）的法定代表人。</w:t>
      </w:r>
    </w:p>
    <w:p>
      <w:pPr>
        <w:spacing w:line="440" w:lineRule="exact"/>
        <w:ind w:firstLine="447" w:firstLineChars="213"/>
        <w:rPr>
          <w:rFonts w:ascii="宋体" w:hAnsi="宋体" w:eastAsia="宋体" w:cs="宋体"/>
          <w:szCs w:val="21"/>
        </w:rPr>
      </w:pPr>
      <w:r>
        <w:rPr>
          <w:rFonts w:hint="eastAsia" w:ascii="宋体" w:hAnsi="宋体" w:eastAsia="宋体" w:cs="宋体"/>
          <w:szCs w:val="21"/>
        </w:rPr>
        <w:t>特此证明。</w:t>
      </w:r>
    </w:p>
    <w:p>
      <w:pPr>
        <w:spacing w:line="440" w:lineRule="exact"/>
        <w:rPr>
          <w:rFonts w:ascii="宋体" w:hAnsi="宋体" w:eastAsia="宋体" w:cs="宋体"/>
          <w:szCs w:val="21"/>
        </w:rPr>
      </w:pPr>
    </w:p>
    <w:p>
      <w:pPr>
        <w:spacing w:line="440" w:lineRule="exact"/>
        <w:rPr>
          <w:rFonts w:ascii="宋体" w:hAnsi="宋体" w:eastAsia="宋体" w:cs="宋体"/>
          <w:szCs w:val="21"/>
        </w:rPr>
      </w:pPr>
    </w:p>
    <w:p>
      <w:pPr>
        <w:spacing w:line="440" w:lineRule="exact"/>
        <w:rPr>
          <w:rFonts w:ascii="宋体" w:hAnsi="宋体" w:eastAsia="宋体" w:cs="宋体"/>
          <w:szCs w:val="21"/>
        </w:rPr>
      </w:pPr>
      <w:r>
        <w:rPr>
          <w:rFonts w:hint="eastAsia" w:ascii="宋体" w:hAnsi="宋体" w:eastAsia="宋体" w:cs="宋体"/>
          <w:szCs w:val="21"/>
        </w:rPr>
        <w:t xml:space="preserve">                          投标人：（盖单位章）</w:t>
      </w:r>
    </w:p>
    <w:p>
      <w:pPr>
        <w:spacing w:line="440" w:lineRule="exact"/>
        <w:rPr>
          <w:rFonts w:ascii="宋体" w:hAnsi="宋体" w:eastAsia="宋体" w:cs="宋体"/>
          <w:szCs w:val="21"/>
        </w:rPr>
      </w:pPr>
      <w:r>
        <w:rPr>
          <w:rFonts w:hint="eastAsia" w:ascii="宋体" w:hAnsi="宋体" w:eastAsia="宋体" w:cs="宋体"/>
          <w:szCs w:val="21"/>
        </w:rPr>
        <w:t xml:space="preserve">年月日           </w:t>
      </w:r>
    </w:p>
    <w:p>
      <w:pPr>
        <w:spacing w:line="440" w:lineRule="exact"/>
        <w:jc w:val="center"/>
        <w:rPr>
          <w:rFonts w:ascii="宋体" w:hAnsi="宋体" w:eastAsia="宋体" w:cs="宋体"/>
        </w:rPr>
      </w:pPr>
      <w:r>
        <w:rPr>
          <w:rFonts w:hint="eastAsia" w:ascii="宋体" w:hAnsi="宋体" w:eastAsia="宋体" w:cs="宋体"/>
        </w:rPr>
        <w:br w:type="page"/>
      </w:r>
    </w:p>
    <w:p>
      <w:pPr>
        <w:spacing w:line="300" w:lineRule="exact"/>
        <w:rPr>
          <w:rFonts w:ascii="宋体" w:hAnsi="宋体" w:eastAsia="宋体" w:cs="宋体"/>
        </w:rPr>
      </w:pPr>
      <w:bookmarkStart w:id="761" w:name="_Toc152045792"/>
      <w:bookmarkStart w:id="762" w:name="_Toc152042581"/>
      <w:bookmarkStart w:id="763" w:name="_Toc14356"/>
      <w:bookmarkStart w:id="764" w:name="_Toc247085878"/>
      <w:bookmarkStart w:id="765" w:name="_Toc179632812"/>
      <w:bookmarkStart w:id="766" w:name="_Toc8260"/>
      <w:bookmarkStart w:id="767" w:name="_Toc144974861"/>
      <w:bookmarkStart w:id="768" w:name="_Toc246996360"/>
      <w:bookmarkStart w:id="769" w:name="_Toc20243"/>
      <w:bookmarkStart w:id="770" w:name="_Toc25941"/>
      <w:bookmarkStart w:id="771" w:name="_Toc18198"/>
      <w:bookmarkStart w:id="772" w:name="_Toc246997103"/>
      <w:bookmarkStart w:id="773" w:name="_Toc12799"/>
      <w:bookmarkStart w:id="774" w:name="_Toc13279"/>
    </w:p>
    <w:p>
      <w:pPr>
        <w:pStyle w:val="3"/>
        <w:jc w:val="center"/>
        <w:rPr>
          <w:rFonts w:ascii="宋体" w:hAnsi="宋体" w:eastAsia="宋体" w:cs="宋体"/>
        </w:rPr>
      </w:pPr>
      <w:r>
        <w:rPr>
          <w:rFonts w:hint="eastAsia" w:ascii="宋体" w:hAnsi="宋体" w:eastAsia="宋体" w:cs="宋体"/>
        </w:rPr>
        <w:t>三、授权委托书</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
    <w:p>
      <w:pPr>
        <w:spacing w:line="440" w:lineRule="exact"/>
        <w:rPr>
          <w:rFonts w:ascii="宋体" w:hAnsi="宋体" w:eastAsia="宋体" w:cs="宋体"/>
          <w:szCs w:val="21"/>
        </w:rPr>
      </w:pPr>
    </w:p>
    <w:p>
      <w:pPr>
        <w:topLinePunct/>
        <w:spacing w:line="440" w:lineRule="exact"/>
        <w:ind w:firstLine="420" w:firstLineChars="200"/>
        <w:rPr>
          <w:rFonts w:ascii="宋体" w:hAnsi="宋体" w:eastAsia="宋体" w:cs="宋体"/>
          <w:szCs w:val="21"/>
        </w:rPr>
      </w:pPr>
      <w:r>
        <w:rPr>
          <w:rFonts w:hint="eastAsia" w:ascii="宋体" w:hAnsi="宋体" w:eastAsia="宋体" w:cs="宋体"/>
          <w:szCs w:val="21"/>
        </w:rPr>
        <w:t>本人（姓名）系（投标人名称）的法定代表人，现委托（姓名）为我方代理人。代理人根据授权，以我方名义签署、澄清、说明、补正、递交、撤回、修改（项目名称）投标文件、签订合同和处理有关事宜，其法律后果由我方承担。</w:t>
      </w:r>
    </w:p>
    <w:p>
      <w:pPr>
        <w:spacing w:line="440" w:lineRule="exact"/>
        <w:rPr>
          <w:rFonts w:ascii="宋体" w:hAnsi="宋体" w:eastAsia="宋体" w:cs="宋体"/>
          <w:szCs w:val="21"/>
        </w:rPr>
      </w:pPr>
      <w:r>
        <w:rPr>
          <w:rFonts w:hint="eastAsia" w:ascii="宋体" w:hAnsi="宋体" w:eastAsia="宋体" w:cs="宋体"/>
          <w:szCs w:val="21"/>
        </w:rPr>
        <w:t xml:space="preserve">    委托期限：。</w:t>
      </w:r>
    </w:p>
    <w:p>
      <w:pPr>
        <w:spacing w:line="440" w:lineRule="exact"/>
        <w:ind w:firstLine="420" w:firstLineChars="200"/>
        <w:rPr>
          <w:rFonts w:ascii="宋体" w:hAnsi="宋体" w:eastAsia="宋体" w:cs="宋体"/>
          <w:szCs w:val="21"/>
        </w:rPr>
      </w:pPr>
      <w:r>
        <w:rPr>
          <w:rFonts w:hint="eastAsia" w:ascii="宋体" w:hAnsi="宋体" w:eastAsia="宋体" w:cs="宋体"/>
          <w:szCs w:val="21"/>
        </w:rPr>
        <w:t>代理人无转委托权。</w:t>
      </w:r>
    </w:p>
    <w:p>
      <w:pPr>
        <w:spacing w:line="440" w:lineRule="exact"/>
        <w:ind w:firstLine="420" w:firstLineChars="200"/>
        <w:rPr>
          <w:rFonts w:ascii="宋体" w:hAnsi="宋体" w:eastAsia="宋体" w:cs="宋体"/>
          <w:szCs w:val="21"/>
        </w:rPr>
      </w:pPr>
      <w:r>
        <w:rPr>
          <w:rFonts w:hint="eastAsia" w:ascii="宋体" w:hAnsi="宋体" w:eastAsia="宋体" w:cs="宋体"/>
          <w:szCs w:val="21"/>
        </w:rPr>
        <w:t>附：法定代表人身份证明</w:t>
      </w:r>
    </w:p>
    <w:p>
      <w:pPr>
        <w:spacing w:line="440" w:lineRule="exact"/>
        <w:rPr>
          <w:rFonts w:ascii="宋体" w:hAnsi="宋体" w:eastAsia="宋体" w:cs="宋体"/>
          <w:szCs w:val="21"/>
        </w:rPr>
      </w:pPr>
    </w:p>
    <w:p>
      <w:pPr>
        <w:spacing w:line="440" w:lineRule="exact"/>
        <w:rPr>
          <w:rFonts w:ascii="宋体" w:hAnsi="宋体" w:eastAsia="宋体" w:cs="宋体"/>
          <w:szCs w:val="21"/>
        </w:rPr>
      </w:pPr>
    </w:p>
    <w:p>
      <w:pPr>
        <w:spacing w:line="440" w:lineRule="exact"/>
        <w:ind w:firstLine="447" w:firstLineChars="213"/>
        <w:rPr>
          <w:rFonts w:ascii="宋体" w:hAnsi="宋体" w:eastAsia="宋体" w:cs="宋体"/>
          <w:szCs w:val="21"/>
        </w:rPr>
      </w:pPr>
      <w:r>
        <w:rPr>
          <w:rFonts w:hint="eastAsia" w:ascii="宋体" w:hAnsi="宋体" w:eastAsia="宋体" w:cs="宋体"/>
          <w:szCs w:val="21"/>
        </w:rPr>
        <w:t>投标人：（盖单位章）</w:t>
      </w:r>
    </w:p>
    <w:p>
      <w:pPr>
        <w:spacing w:line="440" w:lineRule="exact"/>
        <w:ind w:firstLine="447" w:firstLineChars="213"/>
        <w:rPr>
          <w:rFonts w:ascii="宋体" w:hAnsi="宋体" w:eastAsia="宋体" w:cs="宋体"/>
          <w:szCs w:val="21"/>
        </w:rPr>
      </w:pPr>
    </w:p>
    <w:p>
      <w:pPr>
        <w:spacing w:line="440" w:lineRule="exact"/>
        <w:ind w:firstLine="447" w:firstLineChars="213"/>
        <w:rPr>
          <w:rFonts w:ascii="宋体" w:hAnsi="宋体" w:eastAsia="宋体" w:cs="宋体"/>
          <w:szCs w:val="21"/>
        </w:rPr>
      </w:pPr>
      <w:r>
        <w:rPr>
          <w:rFonts w:hint="eastAsia" w:ascii="宋体" w:hAnsi="宋体" w:eastAsia="宋体" w:cs="宋体"/>
          <w:szCs w:val="21"/>
        </w:rPr>
        <w:t>法定代表人：（签字）</w:t>
      </w:r>
    </w:p>
    <w:p>
      <w:pPr>
        <w:spacing w:line="440" w:lineRule="exact"/>
        <w:ind w:firstLine="447" w:firstLineChars="213"/>
        <w:rPr>
          <w:rFonts w:ascii="宋体" w:hAnsi="宋体" w:eastAsia="宋体" w:cs="宋体"/>
          <w:szCs w:val="21"/>
        </w:rPr>
      </w:pPr>
    </w:p>
    <w:p>
      <w:pPr>
        <w:spacing w:line="440" w:lineRule="exact"/>
        <w:ind w:firstLine="447" w:firstLineChars="213"/>
        <w:rPr>
          <w:rFonts w:ascii="宋体" w:hAnsi="宋体" w:eastAsia="宋体" w:cs="宋体"/>
          <w:szCs w:val="21"/>
        </w:rPr>
      </w:pPr>
      <w:r>
        <w:rPr>
          <w:rFonts w:hint="eastAsia" w:ascii="宋体" w:hAnsi="宋体" w:eastAsia="宋体" w:cs="宋体"/>
          <w:szCs w:val="21"/>
        </w:rPr>
        <w:t>身份证号码：</w:t>
      </w:r>
    </w:p>
    <w:p>
      <w:pPr>
        <w:spacing w:line="440" w:lineRule="exact"/>
        <w:ind w:firstLine="447" w:firstLineChars="213"/>
        <w:rPr>
          <w:rFonts w:ascii="宋体" w:hAnsi="宋体" w:eastAsia="宋体" w:cs="宋体"/>
          <w:szCs w:val="21"/>
        </w:rPr>
      </w:pPr>
    </w:p>
    <w:p>
      <w:pPr>
        <w:spacing w:line="440" w:lineRule="exact"/>
        <w:ind w:firstLine="447" w:firstLineChars="213"/>
        <w:rPr>
          <w:rFonts w:ascii="宋体" w:hAnsi="宋体" w:eastAsia="宋体" w:cs="宋体"/>
          <w:szCs w:val="21"/>
        </w:rPr>
      </w:pPr>
      <w:r>
        <w:rPr>
          <w:rFonts w:hint="eastAsia" w:ascii="宋体" w:hAnsi="宋体" w:eastAsia="宋体" w:cs="宋体"/>
          <w:szCs w:val="21"/>
        </w:rPr>
        <w:t xml:space="preserve">委托代理人：（签字） </w:t>
      </w:r>
    </w:p>
    <w:p>
      <w:pPr>
        <w:spacing w:line="440" w:lineRule="exact"/>
        <w:ind w:firstLine="447" w:firstLineChars="213"/>
        <w:rPr>
          <w:rFonts w:ascii="宋体" w:hAnsi="宋体" w:eastAsia="宋体" w:cs="宋体"/>
          <w:szCs w:val="21"/>
        </w:rPr>
      </w:pPr>
    </w:p>
    <w:p>
      <w:pPr>
        <w:spacing w:line="440" w:lineRule="exact"/>
        <w:ind w:firstLine="447" w:firstLineChars="213"/>
        <w:rPr>
          <w:rFonts w:ascii="宋体" w:hAnsi="宋体" w:eastAsia="宋体" w:cs="宋体"/>
          <w:szCs w:val="21"/>
        </w:rPr>
      </w:pPr>
      <w:r>
        <w:rPr>
          <w:rFonts w:hint="eastAsia" w:ascii="宋体" w:hAnsi="宋体" w:eastAsia="宋体" w:cs="宋体"/>
          <w:szCs w:val="21"/>
        </w:rPr>
        <w:t>身份证号码：</w:t>
      </w:r>
    </w:p>
    <w:p>
      <w:pPr>
        <w:spacing w:line="440" w:lineRule="exact"/>
        <w:ind w:firstLine="447" w:firstLineChars="213"/>
        <w:rPr>
          <w:rFonts w:ascii="宋体" w:hAnsi="宋体" w:eastAsia="宋体" w:cs="宋体"/>
          <w:szCs w:val="21"/>
        </w:rPr>
      </w:pPr>
    </w:p>
    <w:p>
      <w:pPr>
        <w:spacing w:line="440" w:lineRule="exact"/>
        <w:ind w:firstLine="447" w:firstLineChars="213"/>
        <w:rPr>
          <w:rFonts w:ascii="宋体" w:hAnsi="宋体" w:eastAsia="宋体" w:cs="宋体"/>
          <w:szCs w:val="21"/>
        </w:rPr>
      </w:pPr>
    </w:p>
    <w:p>
      <w:pPr>
        <w:spacing w:line="440" w:lineRule="exact"/>
        <w:ind w:firstLine="5697" w:firstLineChars="2713"/>
        <w:rPr>
          <w:rFonts w:ascii="宋体" w:hAnsi="宋体" w:eastAsia="宋体" w:cs="宋体"/>
          <w:szCs w:val="21"/>
        </w:rPr>
      </w:pPr>
      <w:r>
        <w:rPr>
          <w:rFonts w:hint="eastAsia" w:ascii="宋体" w:hAnsi="宋体" w:eastAsia="宋体" w:cs="宋体"/>
          <w:szCs w:val="21"/>
        </w:rPr>
        <w:t>年月日</w:t>
      </w:r>
    </w:p>
    <w:p>
      <w:pPr>
        <w:spacing w:line="400" w:lineRule="exact"/>
        <w:rPr>
          <w:rFonts w:ascii="宋体" w:hAnsi="宋体" w:eastAsia="宋体" w:cs="宋体"/>
        </w:rPr>
      </w:pPr>
      <w:r>
        <w:rPr>
          <w:rFonts w:hint="eastAsia" w:ascii="宋体" w:hAnsi="宋体" w:eastAsia="宋体" w:cs="宋体"/>
        </w:rPr>
        <w:br w:type="page"/>
      </w:r>
    </w:p>
    <w:p>
      <w:pPr>
        <w:spacing w:line="300" w:lineRule="exact"/>
        <w:rPr>
          <w:rFonts w:ascii="宋体" w:hAnsi="宋体" w:eastAsia="宋体" w:cs="宋体"/>
        </w:rPr>
      </w:pPr>
    </w:p>
    <w:p>
      <w:pPr>
        <w:pStyle w:val="3"/>
        <w:jc w:val="center"/>
        <w:rPr>
          <w:rFonts w:ascii="宋体" w:hAnsi="宋体" w:eastAsia="宋体" w:cs="宋体"/>
        </w:rPr>
      </w:pPr>
      <w:bookmarkStart w:id="775" w:name="_Toc24547"/>
      <w:bookmarkStart w:id="776" w:name="_Toc742"/>
      <w:bookmarkStart w:id="777" w:name="_Toc21206"/>
      <w:bookmarkStart w:id="778" w:name="_Toc152042583"/>
      <w:bookmarkStart w:id="779" w:name="_Toc20213"/>
      <w:bookmarkStart w:id="780" w:name="_Toc14167"/>
      <w:bookmarkStart w:id="781" w:name="_Toc152045794"/>
      <w:bookmarkStart w:id="782" w:name="_Toc247085880"/>
      <w:bookmarkStart w:id="783" w:name="_Toc502"/>
      <w:bookmarkStart w:id="784" w:name="_Toc179632814"/>
      <w:bookmarkStart w:id="785" w:name="_Toc246997105"/>
      <w:bookmarkStart w:id="786" w:name="_Toc246996362"/>
      <w:bookmarkStart w:id="787" w:name="_Toc144974862"/>
      <w:bookmarkStart w:id="788" w:name="_Toc31123"/>
      <w:r>
        <w:rPr>
          <w:rFonts w:hint="eastAsia" w:ascii="宋体" w:hAnsi="宋体" w:eastAsia="宋体" w:cs="宋体"/>
        </w:rPr>
        <w:t>四、投标保证金</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pPr>
        <w:spacing w:line="440" w:lineRule="exact"/>
        <w:jc w:val="center"/>
        <w:rPr>
          <w:rFonts w:ascii="宋体" w:hAnsi="宋体" w:eastAsia="宋体" w:cs="宋体"/>
          <w:sz w:val="27"/>
          <w:szCs w:val="27"/>
        </w:rPr>
      </w:pPr>
      <w:r>
        <w:rPr>
          <w:rFonts w:hint="eastAsia" w:ascii="宋体" w:hAnsi="宋体" w:eastAsia="宋体" w:cs="宋体"/>
          <w:b/>
          <w:sz w:val="28"/>
          <w:szCs w:val="28"/>
        </w:rPr>
        <w:t>银行转账凭证</w:t>
      </w:r>
      <w:r>
        <w:rPr>
          <w:rFonts w:hint="eastAsia" w:ascii="宋体" w:hAnsi="宋体" w:eastAsia="宋体" w:cs="宋体"/>
        </w:rPr>
        <w:br w:type="page"/>
      </w:r>
    </w:p>
    <w:p>
      <w:pPr>
        <w:spacing w:line="300" w:lineRule="exact"/>
        <w:rPr>
          <w:rFonts w:ascii="宋体" w:hAnsi="宋体" w:eastAsia="宋体" w:cs="宋体"/>
        </w:rPr>
      </w:pPr>
      <w:bookmarkStart w:id="789" w:name="_Toc5885"/>
      <w:bookmarkStart w:id="790" w:name="_Toc144974863"/>
      <w:bookmarkStart w:id="791" w:name="_Toc152045795"/>
      <w:bookmarkStart w:id="792" w:name="_Toc4401"/>
      <w:bookmarkStart w:id="793" w:name="_Toc246997106"/>
      <w:bookmarkStart w:id="794" w:name="_Toc9825"/>
      <w:bookmarkStart w:id="795" w:name="_Toc25588"/>
      <w:bookmarkStart w:id="796" w:name="_Toc247085881"/>
      <w:bookmarkStart w:id="797" w:name="_Toc25602"/>
      <w:bookmarkStart w:id="798" w:name="_Toc179632815"/>
      <w:bookmarkStart w:id="799" w:name="_Toc28823"/>
      <w:bookmarkStart w:id="800" w:name="_Toc3823"/>
      <w:bookmarkStart w:id="801" w:name="_Toc246996363"/>
      <w:bookmarkStart w:id="802" w:name="_Toc152042584"/>
    </w:p>
    <w:p>
      <w:pPr>
        <w:pStyle w:val="3"/>
        <w:jc w:val="center"/>
        <w:rPr>
          <w:rFonts w:ascii="宋体" w:hAnsi="宋体" w:eastAsia="宋体" w:cs="宋体"/>
        </w:rPr>
      </w:pPr>
      <w:r>
        <w:rPr>
          <w:rFonts w:hint="eastAsia" w:ascii="宋体" w:hAnsi="宋体" w:eastAsia="宋体" w:cs="宋体"/>
        </w:rPr>
        <w:t>五、已标价工程量清单</w:t>
      </w:r>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p>
    <w:p>
      <w:pPr>
        <w:spacing w:line="440" w:lineRule="exact"/>
        <w:jc w:val="center"/>
        <w:rPr>
          <w:rFonts w:ascii="宋体" w:hAnsi="宋体" w:eastAsia="宋体" w:cs="宋体"/>
        </w:rPr>
      </w:pPr>
    </w:p>
    <w:p>
      <w:pPr>
        <w:spacing w:line="440" w:lineRule="exact"/>
        <w:jc w:val="center"/>
        <w:rPr>
          <w:rFonts w:ascii="宋体" w:hAnsi="宋体" w:eastAsia="宋体" w:cs="宋体"/>
        </w:rPr>
      </w:pPr>
    </w:p>
    <w:p>
      <w:pPr>
        <w:spacing w:line="440" w:lineRule="exact"/>
        <w:jc w:val="center"/>
        <w:rPr>
          <w:rFonts w:ascii="宋体" w:hAnsi="宋体" w:eastAsia="宋体" w:cs="宋体"/>
        </w:rPr>
      </w:pPr>
    </w:p>
    <w:p>
      <w:pPr>
        <w:spacing w:line="440" w:lineRule="exact"/>
        <w:jc w:val="center"/>
        <w:rPr>
          <w:rFonts w:ascii="宋体" w:hAnsi="宋体" w:eastAsia="宋体" w:cs="宋体"/>
        </w:rPr>
      </w:pPr>
    </w:p>
    <w:p>
      <w:pPr>
        <w:spacing w:line="440" w:lineRule="exact"/>
        <w:jc w:val="center"/>
        <w:rPr>
          <w:rFonts w:ascii="宋体" w:hAnsi="宋体" w:eastAsia="宋体" w:cs="宋体"/>
        </w:rPr>
      </w:pPr>
    </w:p>
    <w:p>
      <w:pPr>
        <w:spacing w:line="440" w:lineRule="exact"/>
        <w:jc w:val="center"/>
        <w:rPr>
          <w:rFonts w:ascii="宋体" w:hAnsi="宋体" w:eastAsia="宋体" w:cs="宋体"/>
        </w:rPr>
      </w:pPr>
    </w:p>
    <w:p>
      <w:pPr>
        <w:spacing w:line="440" w:lineRule="exact"/>
        <w:jc w:val="center"/>
        <w:rPr>
          <w:rFonts w:ascii="宋体" w:hAnsi="宋体" w:eastAsia="宋体" w:cs="宋体"/>
        </w:rPr>
      </w:pPr>
    </w:p>
    <w:p>
      <w:pPr>
        <w:spacing w:line="440" w:lineRule="exact"/>
        <w:jc w:val="center"/>
        <w:rPr>
          <w:rFonts w:ascii="宋体" w:hAnsi="宋体" w:eastAsia="宋体" w:cs="宋体"/>
        </w:rPr>
      </w:pPr>
    </w:p>
    <w:p>
      <w:pPr>
        <w:spacing w:line="440" w:lineRule="exact"/>
        <w:jc w:val="center"/>
        <w:rPr>
          <w:rFonts w:ascii="宋体" w:hAnsi="宋体" w:eastAsia="宋体" w:cs="宋体"/>
        </w:rPr>
      </w:pPr>
    </w:p>
    <w:p>
      <w:pPr>
        <w:spacing w:line="440" w:lineRule="exact"/>
        <w:jc w:val="center"/>
        <w:rPr>
          <w:rFonts w:ascii="宋体" w:hAnsi="宋体" w:eastAsia="宋体" w:cs="宋体"/>
        </w:rPr>
      </w:pPr>
    </w:p>
    <w:p>
      <w:pPr>
        <w:spacing w:line="440" w:lineRule="exact"/>
        <w:jc w:val="center"/>
        <w:rPr>
          <w:rFonts w:ascii="宋体" w:hAnsi="宋体" w:eastAsia="宋体" w:cs="宋体"/>
        </w:rPr>
      </w:pPr>
    </w:p>
    <w:p>
      <w:pPr>
        <w:spacing w:line="440" w:lineRule="exact"/>
        <w:jc w:val="center"/>
        <w:rPr>
          <w:rFonts w:ascii="宋体" w:hAnsi="宋体" w:eastAsia="宋体" w:cs="宋体"/>
        </w:rPr>
      </w:pPr>
    </w:p>
    <w:p>
      <w:pPr>
        <w:spacing w:line="440" w:lineRule="exact"/>
        <w:jc w:val="center"/>
        <w:rPr>
          <w:rFonts w:ascii="宋体" w:hAnsi="宋体" w:eastAsia="宋体" w:cs="宋体"/>
        </w:rPr>
      </w:pPr>
    </w:p>
    <w:p>
      <w:pPr>
        <w:spacing w:line="440" w:lineRule="exact"/>
        <w:jc w:val="center"/>
        <w:rPr>
          <w:rFonts w:ascii="宋体" w:hAnsi="宋体" w:eastAsia="宋体" w:cs="宋体"/>
        </w:rPr>
      </w:pPr>
    </w:p>
    <w:p>
      <w:pPr>
        <w:spacing w:line="440" w:lineRule="exact"/>
        <w:jc w:val="center"/>
        <w:rPr>
          <w:rFonts w:ascii="宋体" w:hAnsi="宋体" w:eastAsia="宋体" w:cs="宋体"/>
        </w:rPr>
      </w:pPr>
    </w:p>
    <w:p>
      <w:pPr>
        <w:spacing w:line="440" w:lineRule="exact"/>
        <w:jc w:val="center"/>
        <w:rPr>
          <w:rFonts w:ascii="宋体" w:hAnsi="宋体" w:eastAsia="宋体" w:cs="宋体"/>
        </w:rPr>
      </w:pPr>
    </w:p>
    <w:p>
      <w:pPr>
        <w:spacing w:line="440" w:lineRule="exact"/>
        <w:jc w:val="center"/>
        <w:rPr>
          <w:rFonts w:ascii="宋体" w:hAnsi="宋体" w:eastAsia="宋体" w:cs="宋体"/>
        </w:rPr>
      </w:pPr>
    </w:p>
    <w:p>
      <w:pPr>
        <w:spacing w:line="440" w:lineRule="exact"/>
        <w:jc w:val="center"/>
        <w:rPr>
          <w:rFonts w:ascii="宋体" w:hAnsi="宋体" w:eastAsia="宋体" w:cs="宋体"/>
        </w:rPr>
      </w:pPr>
    </w:p>
    <w:p>
      <w:pPr>
        <w:spacing w:line="440" w:lineRule="exact"/>
        <w:jc w:val="center"/>
        <w:rPr>
          <w:rFonts w:ascii="宋体" w:hAnsi="宋体" w:eastAsia="宋体" w:cs="宋体"/>
        </w:rPr>
      </w:pPr>
    </w:p>
    <w:p>
      <w:pPr>
        <w:spacing w:line="440" w:lineRule="exact"/>
        <w:jc w:val="center"/>
        <w:rPr>
          <w:rFonts w:ascii="宋体" w:hAnsi="宋体" w:eastAsia="宋体" w:cs="宋体"/>
        </w:rPr>
      </w:pPr>
    </w:p>
    <w:p>
      <w:pPr>
        <w:spacing w:line="440" w:lineRule="exact"/>
        <w:jc w:val="center"/>
        <w:rPr>
          <w:rFonts w:ascii="宋体" w:hAnsi="宋体" w:eastAsia="宋体" w:cs="宋体"/>
        </w:rPr>
      </w:pPr>
    </w:p>
    <w:p>
      <w:pPr>
        <w:spacing w:line="440" w:lineRule="exact"/>
        <w:jc w:val="center"/>
        <w:rPr>
          <w:rFonts w:ascii="宋体" w:hAnsi="宋体" w:eastAsia="宋体" w:cs="宋体"/>
        </w:rPr>
      </w:pPr>
    </w:p>
    <w:p>
      <w:pPr>
        <w:spacing w:line="440" w:lineRule="exact"/>
        <w:jc w:val="center"/>
        <w:rPr>
          <w:rFonts w:ascii="宋体" w:hAnsi="宋体" w:eastAsia="宋体" w:cs="宋体"/>
        </w:rPr>
      </w:pPr>
    </w:p>
    <w:p>
      <w:pPr>
        <w:spacing w:line="440" w:lineRule="exact"/>
        <w:jc w:val="center"/>
        <w:rPr>
          <w:rFonts w:ascii="宋体" w:hAnsi="宋体" w:eastAsia="宋体" w:cs="宋体"/>
        </w:rPr>
      </w:pPr>
    </w:p>
    <w:p>
      <w:pPr>
        <w:spacing w:line="440" w:lineRule="exact"/>
        <w:jc w:val="center"/>
        <w:rPr>
          <w:rFonts w:ascii="宋体" w:hAnsi="宋体" w:eastAsia="宋体" w:cs="宋体"/>
        </w:rPr>
      </w:pPr>
    </w:p>
    <w:p>
      <w:pPr>
        <w:spacing w:line="440" w:lineRule="exact"/>
        <w:jc w:val="center"/>
        <w:rPr>
          <w:rFonts w:ascii="宋体" w:hAnsi="宋体" w:eastAsia="宋体" w:cs="宋体"/>
        </w:rPr>
      </w:pPr>
    </w:p>
    <w:p>
      <w:pPr>
        <w:spacing w:line="440" w:lineRule="exact"/>
        <w:jc w:val="center"/>
        <w:rPr>
          <w:rFonts w:ascii="宋体" w:hAnsi="宋体" w:eastAsia="宋体" w:cs="宋体"/>
        </w:rPr>
      </w:pPr>
    </w:p>
    <w:p>
      <w:pPr>
        <w:spacing w:line="440" w:lineRule="exact"/>
        <w:jc w:val="center"/>
        <w:rPr>
          <w:rFonts w:ascii="宋体" w:hAnsi="宋体" w:eastAsia="宋体" w:cs="宋体"/>
        </w:rPr>
      </w:pPr>
    </w:p>
    <w:p>
      <w:pPr>
        <w:spacing w:line="440" w:lineRule="exact"/>
        <w:rPr>
          <w:rFonts w:ascii="宋体" w:hAnsi="宋体" w:eastAsia="宋体" w:cs="宋体"/>
        </w:rPr>
      </w:pPr>
      <w:r>
        <w:rPr>
          <w:rFonts w:hint="eastAsia" w:ascii="宋体" w:hAnsi="宋体" w:eastAsia="宋体" w:cs="宋体"/>
        </w:rPr>
        <w:br w:type="page"/>
      </w:r>
    </w:p>
    <w:p>
      <w:pPr>
        <w:pStyle w:val="3"/>
        <w:jc w:val="center"/>
        <w:rPr>
          <w:rFonts w:ascii="宋体" w:hAnsi="宋体" w:eastAsia="宋体" w:cs="宋体"/>
        </w:rPr>
      </w:pPr>
      <w:bookmarkStart w:id="803" w:name="_Toc26350"/>
      <w:bookmarkStart w:id="804" w:name="_Toc246996364"/>
      <w:bookmarkStart w:id="805" w:name="_Toc246997107"/>
      <w:bookmarkStart w:id="806" w:name="_Toc144974864"/>
      <w:bookmarkStart w:id="807" w:name="_Toc11406"/>
      <w:bookmarkStart w:id="808" w:name="_Toc26768"/>
      <w:bookmarkStart w:id="809" w:name="_Toc12997"/>
      <w:bookmarkStart w:id="810" w:name="_Toc179632816"/>
      <w:bookmarkStart w:id="811" w:name="_Toc152042585"/>
      <w:bookmarkStart w:id="812" w:name="_Toc152045796"/>
      <w:bookmarkStart w:id="813" w:name="_Toc247085882"/>
      <w:bookmarkStart w:id="814" w:name="_Toc17952"/>
      <w:bookmarkStart w:id="815" w:name="_Toc495"/>
      <w:bookmarkStart w:id="816" w:name="_Toc8111"/>
      <w:r>
        <w:rPr>
          <w:rFonts w:hint="eastAsia" w:ascii="宋体" w:hAnsi="宋体" w:eastAsia="宋体" w:cs="宋体"/>
        </w:rPr>
        <w:t>六、施工组织设计</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p>
    <w:p>
      <w:pPr>
        <w:spacing w:line="440" w:lineRule="exact"/>
        <w:rPr>
          <w:rFonts w:ascii="宋体" w:hAnsi="宋体" w:eastAsia="宋体" w:cs="宋体"/>
          <w:szCs w:val="21"/>
        </w:rPr>
      </w:pPr>
    </w:p>
    <w:p>
      <w:pPr>
        <w:tabs>
          <w:tab w:val="left" w:pos="720"/>
        </w:tabs>
        <w:spacing w:line="440" w:lineRule="exact"/>
        <w:ind w:firstLine="420" w:firstLineChars="200"/>
        <w:rPr>
          <w:rFonts w:ascii="宋体" w:hAnsi="宋体" w:eastAsia="宋体" w:cs="宋体"/>
          <w:szCs w:val="21"/>
        </w:rPr>
      </w:pPr>
      <w:r>
        <w:rPr>
          <w:rFonts w:hint="eastAsia" w:ascii="宋体" w:hAnsi="宋体" w:eastAsia="宋体" w:cs="宋体"/>
          <w:szCs w:val="21"/>
        </w:rPr>
        <w:t xml:space="preserve">1. </w:t>
      </w:r>
      <w:r>
        <w:rPr>
          <w:rFonts w:hint="eastAsia" w:ascii="宋体" w:hAnsi="宋体" w:eastAsia="宋体" w:cs="宋体"/>
          <w:szCs w:val="21"/>
        </w:rPr>
        <w:tab/>
      </w:r>
      <w:r>
        <w:rPr>
          <w:rFonts w:hint="eastAsia" w:ascii="宋体" w:hAnsi="宋体" w:eastAsia="宋体" w:cs="宋体"/>
          <w:szCs w:val="21"/>
        </w:rPr>
        <w:t>投标人编制施工组织设计的要求：编制时应简明扼要地说明施工方法，工程质量、安全生产、文明施工、环境保护、冬雨季施工、工程进度、技术组织等主要措施。用图表形式阐明本项目的施工总平面、进度计划以及拟投入主要施工设备、劳动力、项目管理机构等。</w:t>
      </w:r>
    </w:p>
    <w:p>
      <w:pPr>
        <w:tabs>
          <w:tab w:val="left" w:pos="720"/>
        </w:tabs>
        <w:spacing w:line="440" w:lineRule="exact"/>
        <w:ind w:firstLine="420" w:firstLineChars="200"/>
        <w:rPr>
          <w:rFonts w:ascii="宋体" w:hAnsi="宋体" w:eastAsia="宋体" w:cs="宋体"/>
          <w:szCs w:val="21"/>
        </w:rPr>
      </w:pPr>
      <w:r>
        <w:rPr>
          <w:rFonts w:hint="eastAsia" w:ascii="宋体" w:hAnsi="宋体" w:eastAsia="宋体" w:cs="宋体"/>
          <w:szCs w:val="21"/>
        </w:rPr>
        <w:t>2. 图表及格式要求：</w:t>
      </w:r>
    </w:p>
    <w:p>
      <w:pPr>
        <w:tabs>
          <w:tab w:val="left" w:pos="720"/>
        </w:tabs>
        <w:spacing w:line="440" w:lineRule="exact"/>
        <w:ind w:firstLine="756" w:firstLineChars="360"/>
        <w:rPr>
          <w:rFonts w:ascii="宋体" w:hAnsi="宋体" w:eastAsia="宋体" w:cs="宋体"/>
          <w:szCs w:val="21"/>
        </w:rPr>
      </w:pPr>
      <w:r>
        <w:rPr>
          <w:rFonts w:hint="eastAsia" w:ascii="宋体" w:hAnsi="宋体" w:eastAsia="宋体" w:cs="宋体"/>
          <w:szCs w:val="21"/>
        </w:rPr>
        <w:t>附表一  拟投入的主要施工设备表</w:t>
      </w:r>
    </w:p>
    <w:p>
      <w:pPr>
        <w:tabs>
          <w:tab w:val="left" w:pos="720"/>
        </w:tabs>
        <w:spacing w:line="440" w:lineRule="exact"/>
        <w:ind w:firstLine="756" w:firstLineChars="360"/>
        <w:rPr>
          <w:rFonts w:ascii="宋体" w:hAnsi="宋体" w:eastAsia="宋体" w:cs="宋体"/>
          <w:szCs w:val="21"/>
        </w:rPr>
      </w:pPr>
      <w:r>
        <w:rPr>
          <w:rFonts w:hint="eastAsia" w:ascii="宋体" w:hAnsi="宋体" w:eastAsia="宋体" w:cs="宋体"/>
          <w:szCs w:val="21"/>
        </w:rPr>
        <w:t>附表二  劳动力计划表</w:t>
      </w:r>
    </w:p>
    <w:p>
      <w:pPr>
        <w:tabs>
          <w:tab w:val="left" w:pos="720"/>
        </w:tabs>
        <w:spacing w:line="440" w:lineRule="exact"/>
        <w:ind w:firstLine="756" w:firstLineChars="360"/>
        <w:rPr>
          <w:rFonts w:ascii="宋体" w:hAnsi="宋体" w:eastAsia="宋体" w:cs="宋体"/>
          <w:szCs w:val="21"/>
        </w:rPr>
      </w:pPr>
      <w:r>
        <w:rPr>
          <w:rFonts w:hint="eastAsia" w:ascii="宋体" w:hAnsi="宋体" w:eastAsia="宋体" w:cs="宋体"/>
          <w:szCs w:val="21"/>
        </w:rPr>
        <w:t>附表三  进度计划</w:t>
      </w:r>
    </w:p>
    <w:p>
      <w:pPr>
        <w:tabs>
          <w:tab w:val="left" w:pos="720"/>
        </w:tabs>
        <w:spacing w:line="440" w:lineRule="exact"/>
        <w:ind w:firstLine="756" w:firstLineChars="360"/>
        <w:rPr>
          <w:rFonts w:ascii="宋体" w:hAnsi="宋体" w:eastAsia="宋体" w:cs="宋体"/>
          <w:szCs w:val="21"/>
        </w:rPr>
      </w:pPr>
      <w:r>
        <w:rPr>
          <w:rFonts w:hint="eastAsia" w:ascii="宋体" w:hAnsi="宋体" w:eastAsia="宋体" w:cs="宋体"/>
          <w:szCs w:val="21"/>
        </w:rPr>
        <w:t>附表四  施工总平面图</w:t>
      </w: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300" w:lineRule="exact"/>
        <w:rPr>
          <w:rFonts w:ascii="宋体" w:hAnsi="宋体" w:eastAsia="宋体" w:cs="宋体"/>
        </w:rPr>
      </w:pPr>
    </w:p>
    <w:p>
      <w:pPr>
        <w:spacing w:line="300" w:lineRule="exact"/>
        <w:rPr>
          <w:rFonts w:ascii="宋体" w:hAnsi="宋体" w:eastAsia="宋体" w:cs="宋体"/>
        </w:rPr>
      </w:pPr>
    </w:p>
    <w:p>
      <w:pPr>
        <w:keepNext/>
        <w:keepLines/>
        <w:spacing w:line="300" w:lineRule="exact"/>
        <w:rPr>
          <w:rFonts w:ascii="宋体" w:hAnsi="宋体" w:eastAsia="宋体" w:cs="宋体"/>
          <w:b/>
          <w:bCs/>
          <w:sz w:val="28"/>
          <w:szCs w:val="28"/>
        </w:rPr>
      </w:pPr>
      <w:bookmarkStart w:id="817" w:name="_Toc179632817"/>
      <w:bookmarkStart w:id="818" w:name="_Toc247085883"/>
      <w:bookmarkStart w:id="819" w:name="_Toc144974865"/>
      <w:bookmarkStart w:id="820" w:name="_Toc246997108"/>
      <w:bookmarkStart w:id="821" w:name="_Toc246996365"/>
      <w:bookmarkStart w:id="822" w:name="_Toc152042586"/>
      <w:bookmarkStart w:id="823" w:name="_Toc152045797"/>
      <w:r>
        <w:rPr>
          <w:rFonts w:hint="eastAsia" w:ascii="宋体" w:hAnsi="宋体" w:eastAsia="宋体" w:cs="宋体"/>
          <w:b/>
          <w:bCs/>
          <w:sz w:val="28"/>
          <w:szCs w:val="28"/>
        </w:rPr>
        <w:t>附表一：拟投入本项目的主要施工设备表</w:t>
      </w:r>
      <w:bookmarkEnd w:id="817"/>
      <w:bookmarkEnd w:id="818"/>
      <w:bookmarkEnd w:id="819"/>
      <w:bookmarkEnd w:id="820"/>
      <w:bookmarkEnd w:id="821"/>
      <w:bookmarkEnd w:id="822"/>
      <w:bookmarkEnd w:id="823"/>
    </w:p>
    <w:tbl>
      <w:tblPr>
        <w:tblStyle w:val="13"/>
        <w:tblW w:w="87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086"/>
        <w:gridCol w:w="761"/>
        <w:gridCol w:w="990"/>
        <w:gridCol w:w="672"/>
        <w:gridCol w:w="738"/>
        <w:gridCol w:w="1212"/>
        <w:gridCol w:w="874"/>
        <w:gridCol w:w="1055"/>
        <w:gridCol w:w="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center"/>
          </w:tcPr>
          <w:p>
            <w:pPr>
              <w:spacing w:line="440" w:lineRule="exact"/>
              <w:rPr>
                <w:rFonts w:ascii="宋体" w:hAnsi="宋体" w:eastAsia="宋体" w:cs="宋体"/>
                <w:szCs w:val="21"/>
              </w:rPr>
            </w:pPr>
            <w:r>
              <w:rPr>
                <w:rFonts w:hint="eastAsia" w:ascii="宋体" w:hAnsi="宋体" w:eastAsia="宋体" w:cs="宋体"/>
                <w:szCs w:val="21"/>
              </w:rPr>
              <w:t>序号</w:t>
            </w:r>
          </w:p>
        </w:tc>
        <w:tc>
          <w:tcPr>
            <w:tcW w:w="1086"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设备名称</w:t>
            </w:r>
          </w:p>
        </w:tc>
        <w:tc>
          <w:tcPr>
            <w:tcW w:w="761"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型号</w:t>
            </w:r>
          </w:p>
          <w:p>
            <w:pPr>
              <w:spacing w:line="440" w:lineRule="exact"/>
              <w:jc w:val="center"/>
              <w:rPr>
                <w:rFonts w:ascii="宋体" w:hAnsi="宋体" w:eastAsia="宋体" w:cs="宋体"/>
                <w:szCs w:val="21"/>
              </w:rPr>
            </w:pPr>
            <w:r>
              <w:rPr>
                <w:rFonts w:hint="eastAsia" w:ascii="宋体" w:hAnsi="宋体" w:eastAsia="宋体" w:cs="宋体"/>
                <w:szCs w:val="21"/>
              </w:rPr>
              <w:t>规格</w:t>
            </w:r>
          </w:p>
        </w:tc>
        <w:tc>
          <w:tcPr>
            <w:tcW w:w="990"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数量</w:t>
            </w:r>
          </w:p>
        </w:tc>
        <w:tc>
          <w:tcPr>
            <w:tcW w:w="672"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国别</w:t>
            </w:r>
          </w:p>
          <w:p>
            <w:pPr>
              <w:spacing w:line="440" w:lineRule="exact"/>
              <w:jc w:val="center"/>
              <w:rPr>
                <w:rFonts w:ascii="宋体" w:hAnsi="宋体" w:eastAsia="宋体" w:cs="宋体"/>
                <w:szCs w:val="21"/>
              </w:rPr>
            </w:pPr>
            <w:r>
              <w:rPr>
                <w:rFonts w:hint="eastAsia" w:ascii="宋体" w:hAnsi="宋体" w:eastAsia="宋体" w:cs="宋体"/>
                <w:szCs w:val="21"/>
              </w:rPr>
              <w:t>产地</w:t>
            </w:r>
          </w:p>
        </w:tc>
        <w:tc>
          <w:tcPr>
            <w:tcW w:w="738"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制造</w:t>
            </w:r>
          </w:p>
          <w:p>
            <w:pPr>
              <w:spacing w:line="440" w:lineRule="exact"/>
              <w:jc w:val="center"/>
              <w:rPr>
                <w:rFonts w:ascii="宋体" w:hAnsi="宋体" w:eastAsia="宋体" w:cs="宋体"/>
                <w:szCs w:val="21"/>
              </w:rPr>
            </w:pPr>
            <w:r>
              <w:rPr>
                <w:rFonts w:hint="eastAsia" w:ascii="宋体" w:hAnsi="宋体" w:eastAsia="宋体" w:cs="宋体"/>
                <w:szCs w:val="21"/>
              </w:rPr>
              <w:t>年份</w:t>
            </w:r>
          </w:p>
        </w:tc>
        <w:tc>
          <w:tcPr>
            <w:tcW w:w="1212"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额定功率（kW）</w:t>
            </w:r>
          </w:p>
        </w:tc>
        <w:tc>
          <w:tcPr>
            <w:tcW w:w="874"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生产</w:t>
            </w:r>
          </w:p>
          <w:p>
            <w:pPr>
              <w:spacing w:line="440" w:lineRule="exact"/>
              <w:jc w:val="center"/>
              <w:rPr>
                <w:rFonts w:ascii="宋体" w:hAnsi="宋体" w:eastAsia="宋体" w:cs="宋体"/>
                <w:szCs w:val="21"/>
              </w:rPr>
            </w:pPr>
            <w:r>
              <w:rPr>
                <w:rFonts w:hint="eastAsia" w:ascii="宋体" w:hAnsi="宋体" w:eastAsia="宋体" w:cs="宋体"/>
                <w:szCs w:val="21"/>
              </w:rPr>
              <w:t>能力</w:t>
            </w:r>
          </w:p>
        </w:tc>
        <w:tc>
          <w:tcPr>
            <w:tcW w:w="1055"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用于施工部位</w:t>
            </w:r>
          </w:p>
        </w:tc>
        <w:tc>
          <w:tcPr>
            <w:tcW w:w="691"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center"/>
          </w:tcPr>
          <w:p>
            <w:pPr>
              <w:spacing w:line="440" w:lineRule="exact"/>
              <w:jc w:val="center"/>
              <w:rPr>
                <w:rFonts w:ascii="宋体" w:hAnsi="宋体" w:eastAsia="宋体" w:cs="宋体"/>
                <w:szCs w:val="21"/>
              </w:rPr>
            </w:pPr>
          </w:p>
        </w:tc>
        <w:tc>
          <w:tcPr>
            <w:tcW w:w="1086" w:type="dxa"/>
            <w:vAlign w:val="center"/>
          </w:tcPr>
          <w:p>
            <w:pPr>
              <w:spacing w:line="440" w:lineRule="exact"/>
              <w:jc w:val="center"/>
              <w:rPr>
                <w:rFonts w:ascii="宋体" w:hAnsi="宋体" w:eastAsia="宋体" w:cs="宋体"/>
                <w:szCs w:val="21"/>
              </w:rPr>
            </w:pPr>
          </w:p>
        </w:tc>
        <w:tc>
          <w:tcPr>
            <w:tcW w:w="761" w:type="dxa"/>
            <w:vAlign w:val="center"/>
          </w:tcPr>
          <w:p>
            <w:pPr>
              <w:spacing w:line="440" w:lineRule="exact"/>
              <w:jc w:val="center"/>
              <w:rPr>
                <w:rFonts w:ascii="宋体" w:hAnsi="宋体" w:eastAsia="宋体" w:cs="宋体"/>
                <w:szCs w:val="21"/>
              </w:rPr>
            </w:pPr>
          </w:p>
        </w:tc>
        <w:tc>
          <w:tcPr>
            <w:tcW w:w="990" w:type="dxa"/>
            <w:vAlign w:val="center"/>
          </w:tcPr>
          <w:p>
            <w:pPr>
              <w:spacing w:line="440" w:lineRule="exact"/>
              <w:jc w:val="center"/>
              <w:rPr>
                <w:rFonts w:ascii="宋体" w:hAnsi="宋体" w:eastAsia="宋体" w:cs="宋体"/>
                <w:szCs w:val="21"/>
              </w:rPr>
            </w:pPr>
          </w:p>
        </w:tc>
        <w:tc>
          <w:tcPr>
            <w:tcW w:w="672" w:type="dxa"/>
            <w:vAlign w:val="center"/>
          </w:tcPr>
          <w:p>
            <w:pPr>
              <w:spacing w:line="440" w:lineRule="exact"/>
              <w:jc w:val="center"/>
              <w:rPr>
                <w:rFonts w:ascii="宋体" w:hAnsi="宋体" w:eastAsia="宋体" w:cs="宋体"/>
                <w:szCs w:val="21"/>
              </w:rPr>
            </w:pPr>
          </w:p>
        </w:tc>
        <w:tc>
          <w:tcPr>
            <w:tcW w:w="738" w:type="dxa"/>
            <w:vAlign w:val="center"/>
          </w:tcPr>
          <w:p>
            <w:pPr>
              <w:spacing w:line="440" w:lineRule="exact"/>
              <w:jc w:val="center"/>
              <w:rPr>
                <w:rFonts w:ascii="宋体" w:hAnsi="宋体" w:eastAsia="宋体" w:cs="宋体"/>
                <w:szCs w:val="21"/>
              </w:rPr>
            </w:pPr>
          </w:p>
        </w:tc>
        <w:tc>
          <w:tcPr>
            <w:tcW w:w="1212" w:type="dxa"/>
            <w:vAlign w:val="center"/>
          </w:tcPr>
          <w:p>
            <w:pPr>
              <w:spacing w:line="440" w:lineRule="exact"/>
              <w:jc w:val="center"/>
              <w:rPr>
                <w:rFonts w:ascii="宋体" w:hAnsi="宋体" w:eastAsia="宋体" w:cs="宋体"/>
                <w:szCs w:val="21"/>
              </w:rPr>
            </w:pPr>
          </w:p>
        </w:tc>
        <w:tc>
          <w:tcPr>
            <w:tcW w:w="874" w:type="dxa"/>
            <w:vAlign w:val="center"/>
          </w:tcPr>
          <w:p>
            <w:pPr>
              <w:spacing w:line="440" w:lineRule="exact"/>
              <w:jc w:val="center"/>
              <w:rPr>
                <w:rFonts w:ascii="宋体" w:hAnsi="宋体" w:eastAsia="宋体" w:cs="宋体"/>
                <w:szCs w:val="21"/>
              </w:rPr>
            </w:pPr>
          </w:p>
        </w:tc>
        <w:tc>
          <w:tcPr>
            <w:tcW w:w="1055" w:type="dxa"/>
            <w:vAlign w:val="center"/>
          </w:tcPr>
          <w:p>
            <w:pPr>
              <w:spacing w:line="440" w:lineRule="exact"/>
              <w:jc w:val="center"/>
              <w:rPr>
                <w:rFonts w:ascii="宋体" w:hAnsi="宋体" w:eastAsia="宋体" w:cs="宋体"/>
                <w:szCs w:val="21"/>
              </w:rPr>
            </w:pPr>
          </w:p>
        </w:tc>
        <w:tc>
          <w:tcPr>
            <w:tcW w:w="691" w:type="dxa"/>
            <w:vAlign w:val="center"/>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center"/>
          </w:tcPr>
          <w:p>
            <w:pPr>
              <w:spacing w:line="440" w:lineRule="exact"/>
              <w:jc w:val="center"/>
              <w:rPr>
                <w:rFonts w:ascii="宋体" w:hAnsi="宋体" w:eastAsia="宋体" w:cs="宋体"/>
                <w:szCs w:val="21"/>
              </w:rPr>
            </w:pPr>
          </w:p>
        </w:tc>
        <w:tc>
          <w:tcPr>
            <w:tcW w:w="1086" w:type="dxa"/>
            <w:vAlign w:val="center"/>
          </w:tcPr>
          <w:p>
            <w:pPr>
              <w:spacing w:line="440" w:lineRule="exact"/>
              <w:jc w:val="center"/>
              <w:rPr>
                <w:rFonts w:ascii="宋体" w:hAnsi="宋体" w:eastAsia="宋体" w:cs="宋体"/>
                <w:szCs w:val="21"/>
              </w:rPr>
            </w:pPr>
          </w:p>
        </w:tc>
        <w:tc>
          <w:tcPr>
            <w:tcW w:w="761" w:type="dxa"/>
            <w:vAlign w:val="center"/>
          </w:tcPr>
          <w:p>
            <w:pPr>
              <w:spacing w:line="440" w:lineRule="exact"/>
              <w:jc w:val="center"/>
              <w:rPr>
                <w:rFonts w:ascii="宋体" w:hAnsi="宋体" w:eastAsia="宋体" w:cs="宋体"/>
                <w:szCs w:val="21"/>
              </w:rPr>
            </w:pPr>
          </w:p>
        </w:tc>
        <w:tc>
          <w:tcPr>
            <w:tcW w:w="990" w:type="dxa"/>
            <w:vAlign w:val="center"/>
          </w:tcPr>
          <w:p>
            <w:pPr>
              <w:spacing w:line="440" w:lineRule="exact"/>
              <w:jc w:val="center"/>
              <w:rPr>
                <w:rFonts w:ascii="宋体" w:hAnsi="宋体" w:eastAsia="宋体" w:cs="宋体"/>
                <w:szCs w:val="21"/>
              </w:rPr>
            </w:pPr>
          </w:p>
        </w:tc>
        <w:tc>
          <w:tcPr>
            <w:tcW w:w="672" w:type="dxa"/>
            <w:vAlign w:val="center"/>
          </w:tcPr>
          <w:p>
            <w:pPr>
              <w:spacing w:line="440" w:lineRule="exact"/>
              <w:jc w:val="center"/>
              <w:rPr>
                <w:rFonts w:ascii="宋体" w:hAnsi="宋体" w:eastAsia="宋体" w:cs="宋体"/>
                <w:szCs w:val="21"/>
              </w:rPr>
            </w:pPr>
          </w:p>
        </w:tc>
        <w:tc>
          <w:tcPr>
            <w:tcW w:w="738" w:type="dxa"/>
            <w:vAlign w:val="center"/>
          </w:tcPr>
          <w:p>
            <w:pPr>
              <w:spacing w:line="440" w:lineRule="exact"/>
              <w:jc w:val="center"/>
              <w:rPr>
                <w:rFonts w:ascii="宋体" w:hAnsi="宋体" w:eastAsia="宋体" w:cs="宋体"/>
                <w:szCs w:val="21"/>
              </w:rPr>
            </w:pPr>
          </w:p>
        </w:tc>
        <w:tc>
          <w:tcPr>
            <w:tcW w:w="1212" w:type="dxa"/>
            <w:vAlign w:val="center"/>
          </w:tcPr>
          <w:p>
            <w:pPr>
              <w:spacing w:line="440" w:lineRule="exact"/>
              <w:jc w:val="center"/>
              <w:rPr>
                <w:rFonts w:ascii="宋体" w:hAnsi="宋体" w:eastAsia="宋体" w:cs="宋体"/>
                <w:szCs w:val="21"/>
              </w:rPr>
            </w:pPr>
          </w:p>
        </w:tc>
        <w:tc>
          <w:tcPr>
            <w:tcW w:w="874" w:type="dxa"/>
            <w:vAlign w:val="center"/>
          </w:tcPr>
          <w:p>
            <w:pPr>
              <w:spacing w:line="440" w:lineRule="exact"/>
              <w:jc w:val="center"/>
              <w:rPr>
                <w:rFonts w:ascii="宋体" w:hAnsi="宋体" w:eastAsia="宋体" w:cs="宋体"/>
                <w:szCs w:val="21"/>
              </w:rPr>
            </w:pPr>
          </w:p>
        </w:tc>
        <w:tc>
          <w:tcPr>
            <w:tcW w:w="1055" w:type="dxa"/>
            <w:vAlign w:val="center"/>
          </w:tcPr>
          <w:p>
            <w:pPr>
              <w:spacing w:line="440" w:lineRule="exact"/>
              <w:jc w:val="center"/>
              <w:rPr>
                <w:rFonts w:ascii="宋体" w:hAnsi="宋体" w:eastAsia="宋体" w:cs="宋体"/>
                <w:szCs w:val="21"/>
              </w:rPr>
            </w:pPr>
          </w:p>
        </w:tc>
        <w:tc>
          <w:tcPr>
            <w:tcW w:w="691" w:type="dxa"/>
            <w:vAlign w:val="center"/>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665" w:type="dxa"/>
          </w:tcPr>
          <w:p>
            <w:pPr>
              <w:spacing w:line="440" w:lineRule="exact"/>
              <w:jc w:val="center"/>
              <w:rPr>
                <w:rFonts w:ascii="宋体" w:hAnsi="宋体" w:eastAsia="宋体" w:cs="宋体"/>
                <w:szCs w:val="21"/>
              </w:rPr>
            </w:pPr>
          </w:p>
        </w:tc>
        <w:tc>
          <w:tcPr>
            <w:tcW w:w="1086" w:type="dxa"/>
          </w:tcPr>
          <w:p>
            <w:pPr>
              <w:spacing w:line="440" w:lineRule="exact"/>
              <w:jc w:val="center"/>
              <w:rPr>
                <w:rFonts w:ascii="宋体" w:hAnsi="宋体" w:eastAsia="宋体" w:cs="宋体"/>
                <w:szCs w:val="21"/>
              </w:rPr>
            </w:pPr>
          </w:p>
        </w:tc>
        <w:tc>
          <w:tcPr>
            <w:tcW w:w="761" w:type="dxa"/>
          </w:tcPr>
          <w:p>
            <w:pPr>
              <w:spacing w:line="440" w:lineRule="exact"/>
              <w:jc w:val="center"/>
              <w:rPr>
                <w:rFonts w:ascii="宋体" w:hAnsi="宋体" w:eastAsia="宋体" w:cs="宋体"/>
                <w:szCs w:val="21"/>
              </w:rPr>
            </w:pPr>
          </w:p>
        </w:tc>
        <w:tc>
          <w:tcPr>
            <w:tcW w:w="990" w:type="dxa"/>
          </w:tcPr>
          <w:p>
            <w:pPr>
              <w:spacing w:line="440" w:lineRule="exact"/>
              <w:jc w:val="center"/>
              <w:rPr>
                <w:rFonts w:ascii="宋体" w:hAnsi="宋体" w:eastAsia="宋体" w:cs="宋体"/>
                <w:szCs w:val="21"/>
              </w:rPr>
            </w:pPr>
          </w:p>
        </w:tc>
        <w:tc>
          <w:tcPr>
            <w:tcW w:w="672" w:type="dxa"/>
          </w:tcPr>
          <w:p>
            <w:pPr>
              <w:spacing w:line="440" w:lineRule="exact"/>
              <w:jc w:val="center"/>
              <w:rPr>
                <w:rFonts w:ascii="宋体" w:hAnsi="宋体" w:eastAsia="宋体" w:cs="宋体"/>
                <w:szCs w:val="21"/>
              </w:rPr>
            </w:pPr>
          </w:p>
        </w:tc>
        <w:tc>
          <w:tcPr>
            <w:tcW w:w="738" w:type="dxa"/>
          </w:tcPr>
          <w:p>
            <w:pPr>
              <w:spacing w:line="440" w:lineRule="exact"/>
              <w:jc w:val="center"/>
              <w:rPr>
                <w:rFonts w:ascii="宋体" w:hAnsi="宋体" w:eastAsia="宋体" w:cs="宋体"/>
                <w:szCs w:val="21"/>
              </w:rPr>
            </w:pPr>
          </w:p>
        </w:tc>
        <w:tc>
          <w:tcPr>
            <w:tcW w:w="1212" w:type="dxa"/>
          </w:tcPr>
          <w:p>
            <w:pPr>
              <w:spacing w:line="440" w:lineRule="exact"/>
              <w:jc w:val="center"/>
              <w:rPr>
                <w:rFonts w:ascii="宋体" w:hAnsi="宋体" w:eastAsia="宋体" w:cs="宋体"/>
                <w:szCs w:val="21"/>
              </w:rPr>
            </w:pPr>
          </w:p>
        </w:tc>
        <w:tc>
          <w:tcPr>
            <w:tcW w:w="874" w:type="dxa"/>
          </w:tcPr>
          <w:p>
            <w:pPr>
              <w:spacing w:line="440" w:lineRule="exact"/>
              <w:jc w:val="center"/>
              <w:rPr>
                <w:rFonts w:ascii="宋体" w:hAnsi="宋体" w:eastAsia="宋体" w:cs="宋体"/>
                <w:szCs w:val="21"/>
              </w:rPr>
            </w:pPr>
          </w:p>
        </w:tc>
        <w:tc>
          <w:tcPr>
            <w:tcW w:w="1055" w:type="dxa"/>
          </w:tcPr>
          <w:p>
            <w:pPr>
              <w:spacing w:line="440" w:lineRule="exact"/>
              <w:jc w:val="center"/>
              <w:rPr>
                <w:rFonts w:ascii="宋体" w:hAnsi="宋体" w:eastAsia="宋体" w:cs="宋体"/>
                <w:szCs w:val="21"/>
              </w:rPr>
            </w:pPr>
          </w:p>
        </w:tc>
        <w:tc>
          <w:tcPr>
            <w:tcW w:w="691"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tcPr>
          <w:p>
            <w:pPr>
              <w:spacing w:line="440" w:lineRule="exact"/>
              <w:jc w:val="center"/>
              <w:rPr>
                <w:rFonts w:ascii="宋体" w:hAnsi="宋体" w:eastAsia="宋体" w:cs="宋体"/>
                <w:szCs w:val="21"/>
              </w:rPr>
            </w:pPr>
          </w:p>
        </w:tc>
        <w:tc>
          <w:tcPr>
            <w:tcW w:w="1086" w:type="dxa"/>
          </w:tcPr>
          <w:p>
            <w:pPr>
              <w:spacing w:line="440" w:lineRule="exact"/>
              <w:jc w:val="center"/>
              <w:rPr>
                <w:rFonts w:ascii="宋体" w:hAnsi="宋体" w:eastAsia="宋体" w:cs="宋体"/>
                <w:szCs w:val="21"/>
              </w:rPr>
            </w:pPr>
          </w:p>
        </w:tc>
        <w:tc>
          <w:tcPr>
            <w:tcW w:w="761" w:type="dxa"/>
          </w:tcPr>
          <w:p>
            <w:pPr>
              <w:spacing w:line="440" w:lineRule="exact"/>
              <w:jc w:val="center"/>
              <w:rPr>
                <w:rFonts w:ascii="宋体" w:hAnsi="宋体" w:eastAsia="宋体" w:cs="宋体"/>
                <w:szCs w:val="21"/>
              </w:rPr>
            </w:pPr>
          </w:p>
        </w:tc>
        <w:tc>
          <w:tcPr>
            <w:tcW w:w="990" w:type="dxa"/>
          </w:tcPr>
          <w:p>
            <w:pPr>
              <w:spacing w:line="440" w:lineRule="exact"/>
              <w:jc w:val="center"/>
              <w:rPr>
                <w:rFonts w:ascii="宋体" w:hAnsi="宋体" w:eastAsia="宋体" w:cs="宋体"/>
                <w:szCs w:val="21"/>
              </w:rPr>
            </w:pPr>
          </w:p>
        </w:tc>
        <w:tc>
          <w:tcPr>
            <w:tcW w:w="672" w:type="dxa"/>
          </w:tcPr>
          <w:p>
            <w:pPr>
              <w:spacing w:line="440" w:lineRule="exact"/>
              <w:jc w:val="center"/>
              <w:rPr>
                <w:rFonts w:ascii="宋体" w:hAnsi="宋体" w:eastAsia="宋体" w:cs="宋体"/>
                <w:szCs w:val="21"/>
              </w:rPr>
            </w:pPr>
          </w:p>
        </w:tc>
        <w:tc>
          <w:tcPr>
            <w:tcW w:w="738" w:type="dxa"/>
          </w:tcPr>
          <w:p>
            <w:pPr>
              <w:spacing w:line="440" w:lineRule="exact"/>
              <w:jc w:val="center"/>
              <w:rPr>
                <w:rFonts w:ascii="宋体" w:hAnsi="宋体" w:eastAsia="宋体" w:cs="宋体"/>
                <w:szCs w:val="21"/>
              </w:rPr>
            </w:pPr>
          </w:p>
        </w:tc>
        <w:tc>
          <w:tcPr>
            <w:tcW w:w="1212" w:type="dxa"/>
          </w:tcPr>
          <w:p>
            <w:pPr>
              <w:spacing w:line="440" w:lineRule="exact"/>
              <w:jc w:val="center"/>
              <w:rPr>
                <w:rFonts w:ascii="宋体" w:hAnsi="宋体" w:eastAsia="宋体" w:cs="宋体"/>
                <w:szCs w:val="21"/>
              </w:rPr>
            </w:pPr>
          </w:p>
        </w:tc>
        <w:tc>
          <w:tcPr>
            <w:tcW w:w="874" w:type="dxa"/>
          </w:tcPr>
          <w:p>
            <w:pPr>
              <w:spacing w:line="440" w:lineRule="exact"/>
              <w:jc w:val="center"/>
              <w:rPr>
                <w:rFonts w:ascii="宋体" w:hAnsi="宋体" w:eastAsia="宋体" w:cs="宋体"/>
                <w:szCs w:val="21"/>
              </w:rPr>
            </w:pPr>
          </w:p>
        </w:tc>
        <w:tc>
          <w:tcPr>
            <w:tcW w:w="1055" w:type="dxa"/>
          </w:tcPr>
          <w:p>
            <w:pPr>
              <w:spacing w:line="440" w:lineRule="exact"/>
              <w:jc w:val="center"/>
              <w:rPr>
                <w:rFonts w:ascii="宋体" w:hAnsi="宋体" w:eastAsia="宋体" w:cs="宋体"/>
                <w:szCs w:val="21"/>
              </w:rPr>
            </w:pPr>
          </w:p>
        </w:tc>
        <w:tc>
          <w:tcPr>
            <w:tcW w:w="691"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tcPr>
          <w:p>
            <w:pPr>
              <w:spacing w:line="440" w:lineRule="exact"/>
              <w:jc w:val="center"/>
              <w:rPr>
                <w:rFonts w:ascii="宋体" w:hAnsi="宋体" w:eastAsia="宋体" w:cs="宋体"/>
                <w:szCs w:val="21"/>
              </w:rPr>
            </w:pPr>
          </w:p>
        </w:tc>
        <w:tc>
          <w:tcPr>
            <w:tcW w:w="1086" w:type="dxa"/>
          </w:tcPr>
          <w:p>
            <w:pPr>
              <w:spacing w:line="440" w:lineRule="exact"/>
              <w:jc w:val="center"/>
              <w:rPr>
                <w:rFonts w:ascii="宋体" w:hAnsi="宋体" w:eastAsia="宋体" w:cs="宋体"/>
                <w:szCs w:val="21"/>
              </w:rPr>
            </w:pPr>
          </w:p>
        </w:tc>
        <w:tc>
          <w:tcPr>
            <w:tcW w:w="761" w:type="dxa"/>
          </w:tcPr>
          <w:p>
            <w:pPr>
              <w:spacing w:line="440" w:lineRule="exact"/>
              <w:jc w:val="center"/>
              <w:rPr>
                <w:rFonts w:ascii="宋体" w:hAnsi="宋体" w:eastAsia="宋体" w:cs="宋体"/>
                <w:szCs w:val="21"/>
              </w:rPr>
            </w:pPr>
          </w:p>
        </w:tc>
        <w:tc>
          <w:tcPr>
            <w:tcW w:w="990" w:type="dxa"/>
          </w:tcPr>
          <w:p>
            <w:pPr>
              <w:spacing w:line="440" w:lineRule="exact"/>
              <w:jc w:val="center"/>
              <w:rPr>
                <w:rFonts w:ascii="宋体" w:hAnsi="宋体" w:eastAsia="宋体" w:cs="宋体"/>
                <w:szCs w:val="21"/>
              </w:rPr>
            </w:pPr>
          </w:p>
        </w:tc>
        <w:tc>
          <w:tcPr>
            <w:tcW w:w="672" w:type="dxa"/>
          </w:tcPr>
          <w:p>
            <w:pPr>
              <w:spacing w:line="440" w:lineRule="exact"/>
              <w:jc w:val="center"/>
              <w:rPr>
                <w:rFonts w:ascii="宋体" w:hAnsi="宋体" w:eastAsia="宋体" w:cs="宋体"/>
                <w:szCs w:val="21"/>
              </w:rPr>
            </w:pPr>
          </w:p>
        </w:tc>
        <w:tc>
          <w:tcPr>
            <w:tcW w:w="738" w:type="dxa"/>
          </w:tcPr>
          <w:p>
            <w:pPr>
              <w:spacing w:line="440" w:lineRule="exact"/>
              <w:jc w:val="center"/>
              <w:rPr>
                <w:rFonts w:ascii="宋体" w:hAnsi="宋体" w:eastAsia="宋体" w:cs="宋体"/>
                <w:szCs w:val="21"/>
              </w:rPr>
            </w:pPr>
          </w:p>
        </w:tc>
        <w:tc>
          <w:tcPr>
            <w:tcW w:w="1212" w:type="dxa"/>
          </w:tcPr>
          <w:p>
            <w:pPr>
              <w:spacing w:line="440" w:lineRule="exact"/>
              <w:jc w:val="center"/>
              <w:rPr>
                <w:rFonts w:ascii="宋体" w:hAnsi="宋体" w:eastAsia="宋体" w:cs="宋体"/>
                <w:szCs w:val="21"/>
              </w:rPr>
            </w:pPr>
          </w:p>
        </w:tc>
        <w:tc>
          <w:tcPr>
            <w:tcW w:w="874" w:type="dxa"/>
          </w:tcPr>
          <w:p>
            <w:pPr>
              <w:spacing w:line="440" w:lineRule="exact"/>
              <w:jc w:val="center"/>
              <w:rPr>
                <w:rFonts w:ascii="宋体" w:hAnsi="宋体" w:eastAsia="宋体" w:cs="宋体"/>
                <w:szCs w:val="21"/>
              </w:rPr>
            </w:pPr>
          </w:p>
        </w:tc>
        <w:tc>
          <w:tcPr>
            <w:tcW w:w="1055" w:type="dxa"/>
          </w:tcPr>
          <w:p>
            <w:pPr>
              <w:spacing w:line="440" w:lineRule="exact"/>
              <w:jc w:val="center"/>
              <w:rPr>
                <w:rFonts w:ascii="宋体" w:hAnsi="宋体" w:eastAsia="宋体" w:cs="宋体"/>
                <w:szCs w:val="21"/>
              </w:rPr>
            </w:pPr>
          </w:p>
        </w:tc>
        <w:tc>
          <w:tcPr>
            <w:tcW w:w="691"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tcPr>
          <w:p>
            <w:pPr>
              <w:spacing w:line="440" w:lineRule="exact"/>
              <w:jc w:val="center"/>
              <w:rPr>
                <w:rFonts w:ascii="宋体" w:hAnsi="宋体" w:eastAsia="宋体" w:cs="宋体"/>
                <w:szCs w:val="21"/>
              </w:rPr>
            </w:pPr>
          </w:p>
        </w:tc>
        <w:tc>
          <w:tcPr>
            <w:tcW w:w="1086" w:type="dxa"/>
          </w:tcPr>
          <w:p>
            <w:pPr>
              <w:spacing w:line="440" w:lineRule="exact"/>
              <w:jc w:val="center"/>
              <w:rPr>
                <w:rFonts w:ascii="宋体" w:hAnsi="宋体" w:eastAsia="宋体" w:cs="宋体"/>
                <w:szCs w:val="21"/>
              </w:rPr>
            </w:pPr>
          </w:p>
        </w:tc>
        <w:tc>
          <w:tcPr>
            <w:tcW w:w="761" w:type="dxa"/>
          </w:tcPr>
          <w:p>
            <w:pPr>
              <w:spacing w:line="440" w:lineRule="exact"/>
              <w:jc w:val="center"/>
              <w:rPr>
                <w:rFonts w:ascii="宋体" w:hAnsi="宋体" w:eastAsia="宋体" w:cs="宋体"/>
                <w:szCs w:val="21"/>
              </w:rPr>
            </w:pPr>
          </w:p>
        </w:tc>
        <w:tc>
          <w:tcPr>
            <w:tcW w:w="990" w:type="dxa"/>
          </w:tcPr>
          <w:p>
            <w:pPr>
              <w:spacing w:line="440" w:lineRule="exact"/>
              <w:jc w:val="center"/>
              <w:rPr>
                <w:rFonts w:ascii="宋体" w:hAnsi="宋体" w:eastAsia="宋体" w:cs="宋体"/>
                <w:szCs w:val="21"/>
              </w:rPr>
            </w:pPr>
          </w:p>
        </w:tc>
        <w:tc>
          <w:tcPr>
            <w:tcW w:w="672" w:type="dxa"/>
          </w:tcPr>
          <w:p>
            <w:pPr>
              <w:spacing w:line="440" w:lineRule="exact"/>
              <w:jc w:val="center"/>
              <w:rPr>
                <w:rFonts w:ascii="宋体" w:hAnsi="宋体" w:eastAsia="宋体" w:cs="宋体"/>
                <w:szCs w:val="21"/>
              </w:rPr>
            </w:pPr>
          </w:p>
        </w:tc>
        <w:tc>
          <w:tcPr>
            <w:tcW w:w="738" w:type="dxa"/>
          </w:tcPr>
          <w:p>
            <w:pPr>
              <w:spacing w:line="440" w:lineRule="exact"/>
              <w:jc w:val="center"/>
              <w:rPr>
                <w:rFonts w:ascii="宋体" w:hAnsi="宋体" w:eastAsia="宋体" w:cs="宋体"/>
                <w:szCs w:val="21"/>
              </w:rPr>
            </w:pPr>
          </w:p>
        </w:tc>
        <w:tc>
          <w:tcPr>
            <w:tcW w:w="1212" w:type="dxa"/>
          </w:tcPr>
          <w:p>
            <w:pPr>
              <w:spacing w:line="440" w:lineRule="exact"/>
              <w:jc w:val="center"/>
              <w:rPr>
                <w:rFonts w:ascii="宋体" w:hAnsi="宋体" w:eastAsia="宋体" w:cs="宋体"/>
                <w:szCs w:val="21"/>
              </w:rPr>
            </w:pPr>
          </w:p>
        </w:tc>
        <w:tc>
          <w:tcPr>
            <w:tcW w:w="874" w:type="dxa"/>
          </w:tcPr>
          <w:p>
            <w:pPr>
              <w:spacing w:line="440" w:lineRule="exact"/>
              <w:jc w:val="center"/>
              <w:rPr>
                <w:rFonts w:ascii="宋体" w:hAnsi="宋体" w:eastAsia="宋体" w:cs="宋体"/>
                <w:szCs w:val="21"/>
              </w:rPr>
            </w:pPr>
          </w:p>
        </w:tc>
        <w:tc>
          <w:tcPr>
            <w:tcW w:w="1055" w:type="dxa"/>
          </w:tcPr>
          <w:p>
            <w:pPr>
              <w:spacing w:line="440" w:lineRule="exact"/>
              <w:jc w:val="center"/>
              <w:rPr>
                <w:rFonts w:ascii="宋体" w:hAnsi="宋体" w:eastAsia="宋体" w:cs="宋体"/>
                <w:szCs w:val="21"/>
              </w:rPr>
            </w:pPr>
          </w:p>
        </w:tc>
        <w:tc>
          <w:tcPr>
            <w:tcW w:w="691"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665" w:type="dxa"/>
          </w:tcPr>
          <w:p>
            <w:pPr>
              <w:spacing w:line="440" w:lineRule="exact"/>
              <w:jc w:val="center"/>
              <w:rPr>
                <w:rFonts w:ascii="宋体" w:hAnsi="宋体" w:eastAsia="宋体" w:cs="宋体"/>
                <w:szCs w:val="21"/>
              </w:rPr>
            </w:pPr>
          </w:p>
        </w:tc>
        <w:tc>
          <w:tcPr>
            <w:tcW w:w="1086" w:type="dxa"/>
          </w:tcPr>
          <w:p>
            <w:pPr>
              <w:spacing w:line="440" w:lineRule="exact"/>
              <w:jc w:val="center"/>
              <w:rPr>
                <w:rFonts w:ascii="宋体" w:hAnsi="宋体" w:eastAsia="宋体" w:cs="宋体"/>
                <w:szCs w:val="21"/>
              </w:rPr>
            </w:pPr>
          </w:p>
        </w:tc>
        <w:tc>
          <w:tcPr>
            <w:tcW w:w="761" w:type="dxa"/>
          </w:tcPr>
          <w:p>
            <w:pPr>
              <w:spacing w:line="440" w:lineRule="exact"/>
              <w:jc w:val="center"/>
              <w:rPr>
                <w:rFonts w:ascii="宋体" w:hAnsi="宋体" w:eastAsia="宋体" w:cs="宋体"/>
                <w:szCs w:val="21"/>
              </w:rPr>
            </w:pPr>
          </w:p>
        </w:tc>
        <w:tc>
          <w:tcPr>
            <w:tcW w:w="990" w:type="dxa"/>
          </w:tcPr>
          <w:p>
            <w:pPr>
              <w:spacing w:line="440" w:lineRule="exact"/>
              <w:jc w:val="center"/>
              <w:rPr>
                <w:rFonts w:ascii="宋体" w:hAnsi="宋体" w:eastAsia="宋体" w:cs="宋体"/>
                <w:szCs w:val="21"/>
              </w:rPr>
            </w:pPr>
          </w:p>
        </w:tc>
        <w:tc>
          <w:tcPr>
            <w:tcW w:w="672" w:type="dxa"/>
          </w:tcPr>
          <w:p>
            <w:pPr>
              <w:spacing w:line="440" w:lineRule="exact"/>
              <w:jc w:val="center"/>
              <w:rPr>
                <w:rFonts w:ascii="宋体" w:hAnsi="宋体" w:eastAsia="宋体" w:cs="宋体"/>
                <w:szCs w:val="21"/>
              </w:rPr>
            </w:pPr>
          </w:p>
        </w:tc>
        <w:tc>
          <w:tcPr>
            <w:tcW w:w="738" w:type="dxa"/>
          </w:tcPr>
          <w:p>
            <w:pPr>
              <w:spacing w:line="440" w:lineRule="exact"/>
              <w:jc w:val="center"/>
              <w:rPr>
                <w:rFonts w:ascii="宋体" w:hAnsi="宋体" w:eastAsia="宋体" w:cs="宋体"/>
                <w:szCs w:val="21"/>
              </w:rPr>
            </w:pPr>
          </w:p>
        </w:tc>
        <w:tc>
          <w:tcPr>
            <w:tcW w:w="1212" w:type="dxa"/>
          </w:tcPr>
          <w:p>
            <w:pPr>
              <w:spacing w:line="440" w:lineRule="exact"/>
              <w:jc w:val="center"/>
              <w:rPr>
                <w:rFonts w:ascii="宋体" w:hAnsi="宋体" w:eastAsia="宋体" w:cs="宋体"/>
                <w:szCs w:val="21"/>
              </w:rPr>
            </w:pPr>
          </w:p>
        </w:tc>
        <w:tc>
          <w:tcPr>
            <w:tcW w:w="874" w:type="dxa"/>
          </w:tcPr>
          <w:p>
            <w:pPr>
              <w:spacing w:line="440" w:lineRule="exact"/>
              <w:jc w:val="center"/>
              <w:rPr>
                <w:rFonts w:ascii="宋体" w:hAnsi="宋体" w:eastAsia="宋体" w:cs="宋体"/>
                <w:szCs w:val="21"/>
              </w:rPr>
            </w:pPr>
          </w:p>
        </w:tc>
        <w:tc>
          <w:tcPr>
            <w:tcW w:w="1055" w:type="dxa"/>
          </w:tcPr>
          <w:p>
            <w:pPr>
              <w:spacing w:line="440" w:lineRule="exact"/>
              <w:jc w:val="center"/>
              <w:rPr>
                <w:rFonts w:ascii="宋体" w:hAnsi="宋体" w:eastAsia="宋体" w:cs="宋体"/>
                <w:szCs w:val="21"/>
              </w:rPr>
            </w:pPr>
          </w:p>
        </w:tc>
        <w:tc>
          <w:tcPr>
            <w:tcW w:w="691"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tcPr>
          <w:p>
            <w:pPr>
              <w:spacing w:line="440" w:lineRule="exact"/>
              <w:jc w:val="center"/>
              <w:rPr>
                <w:rFonts w:ascii="宋体" w:hAnsi="宋体" w:eastAsia="宋体" w:cs="宋体"/>
                <w:szCs w:val="21"/>
              </w:rPr>
            </w:pPr>
          </w:p>
        </w:tc>
        <w:tc>
          <w:tcPr>
            <w:tcW w:w="1086" w:type="dxa"/>
          </w:tcPr>
          <w:p>
            <w:pPr>
              <w:spacing w:line="440" w:lineRule="exact"/>
              <w:jc w:val="center"/>
              <w:rPr>
                <w:rFonts w:ascii="宋体" w:hAnsi="宋体" w:eastAsia="宋体" w:cs="宋体"/>
                <w:szCs w:val="21"/>
              </w:rPr>
            </w:pPr>
          </w:p>
        </w:tc>
        <w:tc>
          <w:tcPr>
            <w:tcW w:w="761" w:type="dxa"/>
          </w:tcPr>
          <w:p>
            <w:pPr>
              <w:spacing w:line="440" w:lineRule="exact"/>
              <w:jc w:val="center"/>
              <w:rPr>
                <w:rFonts w:ascii="宋体" w:hAnsi="宋体" w:eastAsia="宋体" w:cs="宋体"/>
                <w:szCs w:val="21"/>
              </w:rPr>
            </w:pPr>
          </w:p>
        </w:tc>
        <w:tc>
          <w:tcPr>
            <w:tcW w:w="990" w:type="dxa"/>
          </w:tcPr>
          <w:p>
            <w:pPr>
              <w:spacing w:line="440" w:lineRule="exact"/>
              <w:jc w:val="center"/>
              <w:rPr>
                <w:rFonts w:ascii="宋体" w:hAnsi="宋体" w:eastAsia="宋体" w:cs="宋体"/>
                <w:szCs w:val="21"/>
              </w:rPr>
            </w:pPr>
          </w:p>
        </w:tc>
        <w:tc>
          <w:tcPr>
            <w:tcW w:w="672" w:type="dxa"/>
          </w:tcPr>
          <w:p>
            <w:pPr>
              <w:spacing w:line="440" w:lineRule="exact"/>
              <w:jc w:val="center"/>
              <w:rPr>
                <w:rFonts w:ascii="宋体" w:hAnsi="宋体" w:eastAsia="宋体" w:cs="宋体"/>
                <w:szCs w:val="21"/>
              </w:rPr>
            </w:pPr>
          </w:p>
        </w:tc>
        <w:tc>
          <w:tcPr>
            <w:tcW w:w="738" w:type="dxa"/>
          </w:tcPr>
          <w:p>
            <w:pPr>
              <w:spacing w:line="440" w:lineRule="exact"/>
              <w:jc w:val="center"/>
              <w:rPr>
                <w:rFonts w:ascii="宋体" w:hAnsi="宋体" w:eastAsia="宋体" w:cs="宋体"/>
                <w:szCs w:val="21"/>
              </w:rPr>
            </w:pPr>
          </w:p>
        </w:tc>
        <w:tc>
          <w:tcPr>
            <w:tcW w:w="1212" w:type="dxa"/>
          </w:tcPr>
          <w:p>
            <w:pPr>
              <w:spacing w:line="440" w:lineRule="exact"/>
              <w:jc w:val="center"/>
              <w:rPr>
                <w:rFonts w:ascii="宋体" w:hAnsi="宋体" w:eastAsia="宋体" w:cs="宋体"/>
                <w:szCs w:val="21"/>
              </w:rPr>
            </w:pPr>
          </w:p>
        </w:tc>
        <w:tc>
          <w:tcPr>
            <w:tcW w:w="874" w:type="dxa"/>
          </w:tcPr>
          <w:p>
            <w:pPr>
              <w:spacing w:line="440" w:lineRule="exact"/>
              <w:jc w:val="center"/>
              <w:rPr>
                <w:rFonts w:ascii="宋体" w:hAnsi="宋体" w:eastAsia="宋体" w:cs="宋体"/>
                <w:szCs w:val="21"/>
              </w:rPr>
            </w:pPr>
          </w:p>
        </w:tc>
        <w:tc>
          <w:tcPr>
            <w:tcW w:w="1055" w:type="dxa"/>
          </w:tcPr>
          <w:p>
            <w:pPr>
              <w:spacing w:line="440" w:lineRule="exact"/>
              <w:jc w:val="center"/>
              <w:rPr>
                <w:rFonts w:ascii="宋体" w:hAnsi="宋体" w:eastAsia="宋体" w:cs="宋体"/>
                <w:szCs w:val="21"/>
              </w:rPr>
            </w:pPr>
          </w:p>
        </w:tc>
        <w:tc>
          <w:tcPr>
            <w:tcW w:w="691"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tcPr>
          <w:p>
            <w:pPr>
              <w:spacing w:line="440" w:lineRule="exact"/>
              <w:jc w:val="center"/>
              <w:rPr>
                <w:rFonts w:ascii="宋体" w:hAnsi="宋体" w:eastAsia="宋体" w:cs="宋体"/>
                <w:szCs w:val="21"/>
              </w:rPr>
            </w:pPr>
          </w:p>
        </w:tc>
        <w:tc>
          <w:tcPr>
            <w:tcW w:w="1086" w:type="dxa"/>
          </w:tcPr>
          <w:p>
            <w:pPr>
              <w:spacing w:line="440" w:lineRule="exact"/>
              <w:jc w:val="center"/>
              <w:rPr>
                <w:rFonts w:ascii="宋体" w:hAnsi="宋体" w:eastAsia="宋体" w:cs="宋体"/>
                <w:szCs w:val="21"/>
              </w:rPr>
            </w:pPr>
          </w:p>
        </w:tc>
        <w:tc>
          <w:tcPr>
            <w:tcW w:w="761" w:type="dxa"/>
          </w:tcPr>
          <w:p>
            <w:pPr>
              <w:spacing w:line="440" w:lineRule="exact"/>
              <w:jc w:val="center"/>
              <w:rPr>
                <w:rFonts w:ascii="宋体" w:hAnsi="宋体" w:eastAsia="宋体" w:cs="宋体"/>
                <w:szCs w:val="21"/>
              </w:rPr>
            </w:pPr>
          </w:p>
        </w:tc>
        <w:tc>
          <w:tcPr>
            <w:tcW w:w="990" w:type="dxa"/>
          </w:tcPr>
          <w:p>
            <w:pPr>
              <w:spacing w:line="440" w:lineRule="exact"/>
              <w:jc w:val="center"/>
              <w:rPr>
                <w:rFonts w:ascii="宋体" w:hAnsi="宋体" w:eastAsia="宋体" w:cs="宋体"/>
                <w:szCs w:val="21"/>
              </w:rPr>
            </w:pPr>
          </w:p>
        </w:tc>
        <w:tc>
          <w:tcPr>
            <w:tcW w:w="672" w:type="dxa"/>
          </w:tcPr>
          <w:p>
            <w:pPr>
              <w:spacing w:line="440" w:lineRule="exact"/>
              <w:jc w:val="center"/>
              <w:rPr>
                <w:rFonts w:ascii="宋体" w:hAnsi="宋体" w:eastAsia="宋体" w:cs="宋体"/>
                <w:szCs w:val="21"/>
              </w:rPr>
            </w:pPr>
          </w:p>
        </w:tc>
        <w:tc>
          <w:tcPr>
            <w:tcW w:w="738" w:type="dxa"/>
          </w:tcPr>
          <w:p>
            <w:pPr>
              <w:spacing w:line="440" w:lineRule="exact"/>
              <w:jc w:val="center"/>
              <w:rPr>
                <w:rFonts w:ascii="宋体" w:hAnsi="宋体" w:eastAsia="宋体" w:cs="宋体"/>
                <w:szCs w:val="21"/>
              </w:rPr>
            </w:pPr>
          </w:p>
        </w:tc>
        <w:tc>
          <w:tcPr>
            <w:tcW w:w="1212" w:type="dxa"/>
          </w:tcPr>
          <w:p>
            <w:pPr>
              <w:spacing w:line="440" w:lineRule="exact"/>
              <w:jc w:val="center"/>
              <w:rPr>
                <w:rFonts w:ascii="宋体" w:hAnsi="宋体" w:eastAsia="宋体" w:cs="宋体"/>
                <w:szCs w:val="21"/>
              </w:rPr>
            </w:pPr>
          </w:p>
        </w:tc>
        <w:tc>
          <w:tcPr>
            <w:tcW w:w="874" w:type="dxa"/>
          </w:tcPr>
          <w:p>
            <w:pPr>
              <w:spacing w:line="440" w:lineRule="exact"/>
              <w:jc w:val="center"/>
              <w:rPr>
                <w:rFonts w:ascii="宋体" w:hAnsi="宋体" w:eastAsia="宋体" w:cs="宋体"/>
                <w:szCs w:val="21"/>
              </w:rPr>
            </w:pPr>
          </w:p>
        </w:tc>
        <w:tc>
          <w:tcPr>
            <w:tcW w:w="1055" w:type="dxa"/>
          </w:tcPr>
          <w:p>
            <w:pPr>
              <w:spacing w:line="440" w:lineRule="exact"/>
              <w:jc w:val="center"/>
              <w:rPr>
                <w:rFonts w:ascii="宋体" w:hAnsi="宋体" w:eastAsia="宋体" w:cs="宋体"/>
                <w:szCs w:val="21"/>
              </w:rPr>
            </w:pPr>
          </w:p>
        </w:tc>
        <w:tc>
          <w:tcPr>
            <w:tcW w:w="691"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tcPr>
          <w:p>
            <w:pPr>
              <w:spacing w:line="440" w:lineRule="exact"/>
              <w:jc w:val="center"/>
              <w:rPr>
                <w:rFonts w:ascii="宋体" w:hAnsi="宋体" w:eastAsia="宋体" w:cs="宋体"/>
                <w:szCs w:val="21"/>
              </w:rPr>
            </w:pPr>
          </w:p>
        </w:tc>
        <w:tc>
          <w:tcPr>
            <w:tcW w:w="1086" w:type="dxa"/>
          </w:tcPr>
          <w:p>
            <w:pPr>
              <w:spacing w:line="440" w:lineRule="exact"/>
              <w:jc w:val="center"/>
              <w:rPr>
                <w:rFonts w:ascii="宋体" w:hAnsi="宋体" w:eastAsia="宋体" w:cs="宋体"/>
                <w:szCs w:val="21"/>
              </w:rPr>
            </w:pPr>
          </w:p>
        </w:tc>
        <w:tc>
          <w:tcPr>
            <w:tcW w:w="761" w:type="dxa"/>
          </w:tcPr>
          <w:p>
            <w:pPr>
              <w:spacing w:line="440" w:lineRule="exact"/>
              <w:jc w:val="center"/>
              <w:rPr>
                <w:rFonts w:ascii="宋体" w:hAnsi="宋体" w:eastAsia="宋体" w:cs="宋体"/>
                <w:szCs w:val="21"/>
              </w:rPr>
            </w:pPr>
          </w:p>
        </w:tc>
        <w:tc>
          <w:tcPr>
            <w:tcW w:w="990" w:type="dxa"/>
          </w:tcPr>
          <w:p>
            <w:pPr>
              <w:spacing w:line="440" w:lineRule="exact"/>
              <w:jc w:val="center"/>
              <w:rPr>
                <w:rFonts w:ascii="宋体" w:hAnsi="宋体" w:eastAsia="宋体" w:cs="宋体"/>
                <w:szCs w:val="21"/>
              </w:rPr>
            </w:pPr>
          </w:p>
        </w:tc>
        <w:tc>
          <w:tcPr>
            <w:tcW w:w="672" w:type="dxa"/>
          </w:tcPr>
          <w:p>
            <w:pPr>
              <w:spacing w:line="440" w:lineRule="exact"/>
              <w:jc w:val="center"/>
              <w:rPr>
                <w:rFonts w:ascii="宋体" w:hAnsi="宋体" w:eastAsia="宋体" w:cs="宋体"/>
                <w:szCs w:val="21"/>
              </w:rPr>
            </w:pPr>
          </w:p>
        </w:tc>
        <w:tc>
          <w:tcPr>
            <w:tcW w:w="738" w:type="dxa"/>
          </w:tcPr>
          <w:p>
            <w:pPr>
              <w:spacing w:line="440" w:lineRule="exact"/>
              <w:jc w:val="center"/>
              <w:rPr>
                <w:rFonts w:ascii="宋体" w:hAnsi="宋体" w:eastAsia="宋体" w:cs="宋体"/>
                <w:szCs w:val="21"/>
              </w:rPr>
            </w:pPr>
          </w:p>
        </w:tc>
        <w:tc>
          <w:tcPr>
            <w:tcW w:w="1212" w:type="dxa"/>
          </w:tcPr>
          <w:p>
            <w:pPr>
              <w:spacing w:line="440" w:lineRule="exact"/>
              <w:jc w:val="center"/>
              <w:rPr>
                <w:rFonts w:ascii="宋体" w:hAnsi="宋体" w:eastAsia="宋体" w:cs="宋体"/>
                <w:szCs w:val="21"/>
              </w:rPr>
            </w:pPr>
          </w:p>
        </w:tc>
        <w:tc>
          <w:tcPr>
            <w:tcW w:w="874" w:type="dxa"/>
          </w:tcPr>
          <w:p>
            <w:pPr>
              <w:spacing w:line="440" w:lineRule="exact"/>
              <w:jc w:val="center"/>
              <w:rPr>
                <w:rFonts w:ascii="宋体" w:hAnsi="宋体" w:eastAsia="宋体" w:cs="宋体"/>
                <w:szCs w:val="21"/>
              </w:rPr>
            </w:pPr>
          </w:p>
        </w:tc>
        <w:tc>
          <w:tcPr>
            <w:tcW w:w="1055" w:type="dxa"/>
          </w:tcPr>
          <w:p>
            <w:pPr>
              <w:spacing w:line="440" w:lineRule="exact"/>
              <w:jc w:val="center"/>
              <w:rPr>
                <w:rFonts w:ascii="宋体" w:hAnsi="宋体" w:eastAsia="宋体" w:cs="宋体"/>
                <w:szCs w:val="21"/>
              </w:rPr>
            </w:pPr>
          </w:p>
        </w:tc>
        <w:tc>
          <w:tcPr>
            <w:tcW w:w="691"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665" w:type="dxa"/>
          </w:tcPr>
          <w:p>
            <w:pPr>
              <w:spacing w:line="440" w:lineRule="exact"/>
              <w:jc w:val="center"/>
              <w:rPr>
                <w:rFonts w:ascii="宋体" w:hAnsi="宋体" w:eastAsia="宋体" w:cs="宋体"/>
                <w:szCs w:val="21"/>
              </w:rPr>
            </w:pPr>
          </w:p>
        </w:tc>
        <w:tc>
          <w:tcPr>
            <w:tcW w:w="1086" w:type="dxa"/>
          </w:tcPr>
          <w:p>
            <w:pPr>
              <w:spacing w:line="440" w:lineRule="exact"/>
              <w:jc w:val="center"/>
              <w:rPr>
                <w:rFonts w:ascii="宋体" w:hAnsi="宋体" w:eastAsia="宋体" w:cs="宋体"/>
                <w:szCs w:val="21"/>
              </w:rPr>
            </w:pPr>
          </w:p>
        </w:tc>
        <w:tc>
          <w:tcPr>
            <w:tcW w:w="761" w:type="dxa"/>
          </w:tcPr>
          <w:p>
            <w:pPr>
              <w:spacing w:line="440" w:lineRule="exact"/>
              <w:jc w:val="center"/>
              <w:rPr>
                <w:rFonts w:ascii="宋体" w:hAnsi="宋体" w:eastAsia="宋体" w:cs="宋体"/>
                <w:szCs w:val="21"/>
              </w:rPr>
            </w:pPr>
          </w:p>
        </w:tc>
        <w:tc>
          <w:tcPr>
            <w:tcW w:w="990" w:type="dxa"/>
          </w:tcPr>
          <w:p>
            <w:pPr>
              <w:spacing w:line="440" w:lineRule="exact"/>
              <w:jc w:val="center"/>
              <w:rPr>
                <w:rFonts w:ascii="宋体" w:hAnsi="宋体" w:eastAsia="宋体" w:cs="宋体"/>
                <w:szCs w:val="21"/>
              </w:rPr>
            </w:pPr>
          </w:p>
        </w:tc>
        <w:tc>
          <w:tcPr>
            <w:tcW w:w="672" w:type="dxa"/>
          </w:tcPr>
          <w:p>
            <w:pPr>
              <w:spacing w:line="440" w:lineRule="exact"/>
              <w:jc w:val="center"/>
              <w:rPr>
                <w:rFonts w:ascii="宋体" w:hAnsi="宋体" w:eastAsia="宋体" w:cs="宋体"/>
                <w:szCs w:val="21"/>
              </w:rPr>
            </w:pPr>
          </w:p>
        </w:tc>
        <w:tc>
          <w:tcPr>
            <w:tcW w:w="738" w:type="dxa"/>
          </w:tcPr>
          <w:p>
            <w:pPr>
              <w:spacing w:line="440" w:lineRule="exact"/>
              <w:jc w:val="center"/>
              <w:rPr>
                <w:rFonts w:ascii="宋体" w:hAnsi="宋体" w:eastAsia="宋体" w:cs="宋体"/>
                <w:szCs w:val="21"/>
              </w:rPr>
            </w:pPr>
          </w:p>
        </w:tc>
        <w:tc>
          <w:tcPr>
            <w:tcW w:w="1212" w:type="dxa"/>
          </w:tcPr>
          <w:p>
            <w:pPr>
              <w:spacing w:line="440" w:lineRule="exact"/>
              <w:jc w:val="center"/>
              <w:rPr>
                <w:rFonts w:ascii="宋体" w:hAnsi="宋体" w:eastAsia="宋体" w:cs="宋体"/>
                <w:szCs w:val="21"/>
              </w:rPr>
            </w:pPr>
          </w:p>
        </w:tc>
        <w:tc>
          <w:tcPr>
            <w:tcW w:w="874" w:type="dxa"/>
          </w:tcPr>
          <w:p>
            <w:pPr>
              <w:spacing w:line="440" w:lineRule="exact"/>
              <w:jc w:val="center"/>
              <w:rPr>
                <w:rFonts w:ascii="宋体" w:hAnsi="宋体" w:eastAsia="宋体" w:cs="宋体"/>
                <w:szCs w:val="21"/>
              </w:rPr>
            </w:pPr>
          </w:p>
        </w:tc>
        <w:tc>
          <w:tcPr>
            <w:tcW w:w="1055" w:type="dxa"/>
          </w:tcPr>
          <w:p>
            <w:pPr>
              <w:spacing w:line="440" w:lineRule="exact"/>
              <w:jc w:val="center"/>
              <w:rPr>
                <w:rFonts w:ascii="宋体" w:hAnsi="宋体" w:eastAsia="宋体" w:cs="宋体"/>
                <w:szCs w:val="21"/>
              </w:rPr>
            </w:pPr>
          </w:p>
        </w:tc>
        <w:tc>
          <w:tcPr>
            <w:tcW w:w="691"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tcPr>
          <w:p>
            <w:pPr>
              <w:spacing w:line="440" w:lineRule="exact"/>
              <w:jc w:val="center"/>
              <w:rPr>
                <w:rFonts w:ascii="宋体" w:hAnsi="宋体" w:eastAsia="宋体" w:cs="宋体"/>
                <w:szCs w:val="21"/>
              </w:rPr>
            </w:pPr>
          </w:p>
        </w:tc>
        <w:tc>
          <w:tcPr>
            <w:tcW w:w="1086" w:type="dxa"/>
          </w:tcPr>
          <w:p>
            <w:pPr>
              <w:spacing w:line="440" w:lineRule="exact"/>
              <w:jc w:val="center"/>
              <w:rPr>
                <w:rFonts w:ascii="宋体" w:hAnsi="宋体" w:eastAsia="宋体" w:cs="宋体"/>
                <w:szCs w:val="21"/>
              </w:rPr>
            </w:pPr>
          </w:p>
        </w:tc>
        <w:tc>
          <w:tcPr>
            <w:tcW w:w="761" w:type="dxa"/>
          </w:tcPr>
          <w:p>
            <w:pPr>
              <w:spacing w:line="440" w:lineRule="exact"/>
              <w:jc w:val="center"/>
              <w:rPr>
                <w:rFonts w:ascii="宋体" w:hAnsi="宋体" w:eastAsia="宋体" w:cs="宋体"/>
                <w:szCs w:val="21"/>
              </w:rPr>
            </w:pPr>
          </w:p>
        </w:tc>
        <w:tc>
          <w:tcPr>
            <w:tcW w:w="990" w:type="dxa"/>
          </w:tcPr>
          <w:p>
            <w:pPr>
              <w:spacing w:line="440" w:lineRule="exact"/>
              <w:jc w:val="center"/>
              <w:rPr>
                <w:rFonts w:ascii="宋体" w:hAnsi="宋体" w:eastAsia="宋体" w:cs="宋体"/>
                <w:szCs w:val="21"/>
              </w:rPr>
            </w:pPr>
          </w:p>
        </w:tc>
        <w:tc>
          <w:tcPr>
            <w:tcW w:w="672" w:type="dxa"/>
          </w:tcPr>
          <w:p>
            <w:pPr>
              <w:spacing w:line="440" w:lineRule="exact"/>
              <w:jc w:val="center"/>
              <w:rPr>
                <w:rFonts w:ascii="宋体" w:hAnsi="宋体" w:eastAsia="宋体" w:cs="宋体"/>
                <w:szCs w:val="21"/>
              </w:rPr>
            </w:pPr>
          </w:p>
        </w:tc>
        <w:tc>
          <w:tcPr>
            <w:tcW w:w="738" w:type="dxa"/>
          </w:tcPr>
          <w:p>
            <w:pPr>
              <w:spacing w:line="440" w:lineRule="exact"/>
              <w:jc w:val="center"/>
              <w:rPr>
                <w:rFonts w:ascii="宋体" w:hAnsi="宋体" w:eastAsia="宋体" w:cs="宋体"/>
                <w:szCs w:val="21"/>
              </w:rPr>
            </w:pPr>
          </w:p>
        </w:tc>
        <w:tc>
          <w:tcPr>
            <w:tcW w:w="1212" w:type="dxa"/>
          </w:tcPr>
          <w:p>
            <w:pPr>
              <w:spacing w:line="440" w:lineRule="exact"/>
              <w:jc w:val="center"/>
              <w:rPr>
                <w:rFonts w:ascii="宋体" w:hAnsi="宋体" w:eastAsia="宋体" w:cs="宋体"/>
                <w:szCs w:val="21"/>
              </w:rPr>
            </w:pPr>
          </w:p>
        </w:tc>
        <w:tc>
          <w:tcPr>
            <w:tcW w:w="874" w:type="dxa"/>
          </w:tcPr>
          <w:p>
            <w:pPr>
              <w:spacing w:line="440" w:lineRule="exact"/>
              <w:jc w:val="center"/>
              <w:rPr>
                <w:rFonts w:ascii="宋体" w:hAnsi="宋体" w:eastAsia="宋体" w:cs="宋体"/>
                <w:szCs w:val="21"/>
              </w:rPr>
            </w:pPr>
          </w:p>
        </w:tc>
        <w:tc>
          <w:tcPr>
            <w:tcW w:w="1055" w:type="dxa"/>
          </w:tcPr>
          <w:p>
            <w:pPr>
              <w:spacing w:line="440" w:lineRule="exact"/>
              <w:jc w:val="center"/>
              <w:rPr>
                <w:rFonts w:ascii="宋体" w:hAnsi="宋体" w:eastAsia="宋体" w:cs="宋体"/>
                <w:szCs w:val="21"/>
              </w:rPr>
            </w:pPr>
          </w:p>
        </w:tc>
        <w:tc>
          <w:tcPr>
            <w:tcW w:w="691"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tcPr>
          <w:p>
            <w:pPr>
              <w:spacing w:line="440" w:lineRule="exact"/>
              <w:jc w:val="center"/>
              <w:rPr>
                <w:rFonts w:ascii="宋体" w:hAnsi="宋体" w:eastAsia="宋体" w:cs="宋体"/>
                <w:szCs w:val="21"/>
              </w:rPr>
            </w:pPr>
          </w:p>
        </w:tc>
        <w:tc>
          <w:tcPr>
            <w:tcW w:w="1086" w:type="dxa"/>
          </w:tcPr>
          <w:p>
            <w:pPr>
              <w:spacing w:line="440" w:lineRule="exact"/>
              <w:jc w:val="center"/>
              <w:rPr>
                <w:rFonts w:ascii="宋体" w:hAnsi="宋体" w:eastAsia="宋体" w:cs="宋体"/>
                <w:szCs w:val="21"/>
              </w:rPr>
            </w:pPr>
          </w:p>
        </w:tc>
        <w:tc>
          <w:tcPr>
            <w:tcW w:w="761" w:type="dxa"/>
          </w:tcPr>
          <w:p>
            <w:pPr>
              <w:spacing w:line="440" w:lineRule="exact"/>
              <w:jc w:val="center"/>
              <w:rPr>
                <w:rFonts w:ascii="宋体" w:hAnsi="宋体" w:eastAsia="宋体" w:cs="宋体"/>
                <w:szCs w:val="21"/>
              </w:rPr>
            </w:pPr>
          </w:p>
        </w:tc>
        <w:tc>
          <w:tcPr>
            <w:tcW w:w="990" w:type="dxa"/>
          </w:tcPr>
          <w:p>
            <w:pPr>
              <w:spacing w:line="440" w:lineRule="exact"/>
              <w:jc w:val="center"/>
              <w:rPr>
                <w:rFonts w:ascii="宋体" w:hAnsi="宋体" w:eastAsia="宋体" w:cs="宋体"/>
                <w:szCs w:val="21"/>
              </w:rPr>
            </w:pPr>
          </w:p>
        </w:tc>
        <w:tc>
          <w:tcPr>
            <w:tcW w:w="672" w:type="dxa"/>
          </w:tcPr>
          <w:p>
            <w:pPr>
              <w:spacing w:line="440" w:lineRule="exact"/>
              <w:jc w:val="center"/>
              <w:rPr>
                <w:rFonts w:ascii="宋体" w:hAnsi="宋体" w:eastAsia="宋体" w:cs="宋体"/>
                <w:szCs w:val="21"/>
              </w:rPr>
            </w:pPr>
          </w:p>
        </w:tc>
        <w:tc>
          <w:tcPr>
            <w:tcW w:w="738" w:type="dxa"/>
          </w:tcPr>
          <w:p>
            <w:pPr>
              <w:spacing w:line="440" w:lineRule="exact"/>
              <w:jc w:val="center"/>
              <w:rPr>
                <w:rFonts w:ascii="宋体" w:hAnsi="宋体" w:eastAsia="宋体" w:cs="宋体"/>
                <w:szCs w:val="21"/>
              </w:rPr>
            </w:pPr>
          </w:p>
        </w:tc>
        <w:tc>
          <w:tcPr>
            <w:tcW w:w="1212" w:type="dxa"/>
          </w:tcPr>
          <w:p>
            <w:pPr>
              <w:spacing w:line="440" w:lineRule="exact"/>
              <w:jc w:val="center"/>
              <w:rPr>
                <w:rFonts w:ascii="宋体" w:hAnsi="宋体" w:eastAsia="宋体" w:cs="宋体"/>
                <w:szCs w:val="21"/>
              </w:rPr>
            </w:pPr>
          </w:p>
        </w:tc>
        <w:tc>
          <w:tcPr>
            <w:tcW w:w="874" w:type="dxa"/>
          </w:tcPr>
          <w:p>
            <w:pPr>
              <w:spacing w:line="440" w:lineRule="exact"/>
              <w:jc w:val="center"/>
              <w:rPr>
                <w:rFonts w:ascii="宋体" w:hAnsi="宋体" w:eastAsia="宋体" w:cs="宋体"/>
                <w:szCs w:val="21"/>
              </w:rPr>
            </w:pPr>
          </w:p>
        </w:tc>
        <w:tc>
          <w:tcPr>
            <w:tcW w:w="1055" w:type="dxa"/>
          </w:tcPr>
          <w:p>
            <w:pPr>
              <w:spacing w:line="440" w:lineRule="exact"/>
              <w:jc w:val="center"/>
              <w:rPr>
                <w:rFonts w:ascii="宋体" w:hAnsi="宋体" w:eastAsia="宋体" w:cs="宋体"/>
                <w:szCs w:val="21"/>
              </w:rPr>
            </w:pPr>
          </w:p>
        </w:tc>
        <w:tc>
          <w:tcPr>
            <w:tcW w:w="691"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tcPr>
          <w:p>
            <w:pPr>
              <w:spacing w:line="440" w:lineRule="exact"/>
              <w:jc w:val="center"/>
              <w:rPr>
                <w:rFonts w:ascii="宋体" w:hAnsi="宋体" w:eastAsia="宋体" w:cs="宋体"/>
                <w:szCs w:val="21"/>
              </w:rPr>
            </w:pPr>
          </w:p>
        </w:tc>
        <w:tc>
          <w:tcPr>
            <w:tcW w:w="1086" w:type="dxa"/>
          </w:tcPr>
          <w:p>
            <w:pPr>
              <w:spacing w:line="440" w:lineRule="exact"/>
              <w:jc w:val="center"/>
              <w:rPr>
                <w:rFonts w:ascii="宋体" w:hAnsi="宋体" w:eastAsia="宋体" w:cs="宋体"/>
                <w:szCs w:val="21"/>
              </w:rPr>
            </w:pPr>
          </w:p>
        </w:tc>
        <w:tc>
          <w:tcPr>
            <w:tcW w:w="761" w:type="dxa"/>
          </w:tcPr>
          <w:p>
            <w:pPr>
              <w:spacing w:line="440" w:lineRule="exact"/>
              <w:jc w:val="center"/>
              <w:rPr>
                <w:rFonts w:ascii="宋体" w:hAnsi="宋体" w:eastAsia="宋体" w:cs="宋体"/>
                <w:szCs w:val="21"/>
              </w:rPr>
            </w:pPr>
          </w:p>
        </w:tc>
        <w:tc>
          <w:tcPr>
            <w:tcW w:w="990" w:type="dxa"/>
          </w:tcPr>
          <w:p>
            <w:pPr>
              <w:spacing w:line="440" w:lineRule="exact"/>
              <w:jc w:val="center"/>
              <w:rPr>
                <w:rFonts w:ascii="宋体" w:hAnsi="宋体" w:eastAsia="宋体" w:cs="宋体"/>
                <w:szCs w:val="21"/>
              </w:rPr>
            </w:pPr>
          </w:p>
        </w:tc>
        <w:tc>
          <w:tcPr>
            <w:tcW w:w="672" w:type="dxa"/>
          </w:tcPr>
          <w:p>
            <w:pPr>
              <w:spacing w:line="440" w:lineRule="exact"/>
              <w:jc w:val="center"/>
              <w:rPr>
                <w:rFonts w:ascii="宋体" w:hAnsi="宋体" w:eastAsia="宋体" w:cs="宋体"/>
                <w:szCs w:val="21"/>
              </w:rPr>
            </w:pPr>
          </w:p>
        </w:tc>
        <w:tc>
          <w:tcPr>
            <w:tcW w:w="738" w:type="dxa"/>
          </w:tcPr>
          <w:p>
            <w:pPr>
              <w:spacing w:line="440" w:lineRule="exact"/>
              <w:jc w:val="center"/>
              <w:rPr>
                <w:rFonts w:ascii="宋体" w:hAnsi="宋体" w:eastAsia="宋体" w:cs="宋体"/>
                <w:szCs w:val="21"/>
              </w:rPr>
            </w:pPr>
          </w:p>
        </w:tc>
        <w:tc>
          <w:tcPr>
            <w:tcW w:w="1212" w:type="dxa"/>
          </w:tcPr>
          <w:p>
            <w:pPr>
              <w:spacing w:line="440" w:lineRule="exact"/>
              <w:jc w:val="center"/>
              <w:rPr>
                <w:rFonts w:ascii="宋体" w:hAnsi="宋体" w:eastAsia="宋体" w:cs="宋体"/>
                <w:szCs w:val="21"/>
              </w:rPr>
            </w:pPr>
          </w:p>
        </w:tc>
        <w:tc>
          <w:tcPr>
            <w:tcW w:w="874" w:type="dxa"/>
          </w:tcPr>
          <w:p>
            <w:pPr>
              <w:spacing w:line="440" w:lineRule="exact"/>
              <w:jc w:val="center"/>
              <w:rPr>
                <w:rFonts w:ascii="宋体" w:hAnsi="宋体" w:eastAsia="宋体" w:cs="宋体"/>
                <w:szCs w:val="21"/>
              </w:rPr>
            </w:pPr>
          </w:p>
        </w:tc>
        <w:tc>
          <w:tcPr>
            <w:tcW w:w="1055" w:type="dxa"/>
          </w:tcPr>
          <w:p>
            <w:pPr>
              <w:spacing w:line="440" w:lineRule="exact"/>
              <w:jc w:val="center"/>
              <w:rPr>
                <w:rFonts w:ascii="宋体" w:hAnsi="宋体" w:eastAsia="宋体" w:cs="宋体"/>
                <w:szCs w:val="21"/>
              </w:rPr>
            </w:pPr>
          </w:p>
        </w:tc>
        <w:tc>
          <w:tcPr>
            <w:tcW w:w="691"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665" w:type="dxa"/>
          </w:tcPr>
          <w:p>
            <w:pPr>
              <w:spacing w:line="440" w:lineRule="exact"/>
              <w:jc w:val="center"/>
              <w:rPr>
                <w:rFonts w:ascii="宋体" w:hAnsi="宋体" w:eastAsia="宋体" w:cs="宋体"/>
                <w:szCs w:val="21"/>
              </w:rPr>
            </w:pPr>
          </w:p>
        </w:tc>
        <w:tc>
          <w:tcPr>
            <w:tcW w:w="1086" w:type="dxa"/>
          </w:tcPr>
          <w:p>
            <w:pPr>
              <w:spacing w:line="440" w:lineRule="exact"/>
              <w:jc w:val="center"/>
              <w:rPr>
                <w:rFonts w:ascii="宋体" w:hAnsi="宋体" w:eastAsia="宋体" w:cs="宋体"/>
                <w:szCs w:val="21"/>
              </w:rPr>
            </w:pPr>
          </w:p>
        </w:tc>
        <w:tc>
          <w:tcPr>
            <w:tcW w:w="761" w:type="dxa"/>
          </w:tcPr>
          <w:p>
            <w:pPr>
              <w:spacing w:line="440" w:lineRule="exact"/>
              <w:jc w:val="center"/>
              <w:rPr>
                <w:rFonts w:ascii="宋体" w:hAnsi="宋体" w:eastAsia="宋体" w:cs="宋体"/>
                <w:szCs w:val="21"/>
              </w:rPr>
            </w:pPr>
          </w:p>
        </w:tc>
        <w:tc>
          <w:tcPr>
            <w:tcW w:w="990" w:type="dxa"/>
          </w:tcPr>
          <w:p>
            <w:pPr>
              <w:spacing w:line="440" w:lineRule="exact"/>
              <w:jc w:val="center"/>
              <w:rPr>
                <w:rFonts w:ascii="宋体" w:hAnsi="宋体" w:eastAsia="宋体" w:cs="宋体"/>
                <w:szCs w:val="21"/>
              </w:rPr>
            </w:pPr>
          </w:p>
        </w:tc>
        <w:tc>
          <w:tcPr>
            <w:tcW w:w="672" w:type="dxa"/>
          </w:tcPr>
          <w:p>
            <w:pPr>
              <w:spacing w:line="440" w:lineRule="exact"/>
              <w:jc w:val="center"/>
              <w:rPr>
                <w:rFonts w:ascii="宋体" w:hAnsi="宋体" w:eastAsia="宋体" w:cs="宋体"/>
                <w:szCs w:val="21"/>
              </w:rPr>
            </w:pPr>
          </w:p>
        </w:tc>
        <w:tc>
          <w:tcPr>
            <w:tcW w:w="738" w:type="dxa"/>
          </w:tcPr>
          <w:p>
            <w:pPr>
              <w:spacing w:line="440" w:lineRule="exact"/>
              <w:jc w:val="center"/>
              <w:rPr>
                <w:rFonts w:ascii="宋体" w:hAnsi="宋体" w:eastAsia="宋体" w:cs="宋体"/>
                <w:szCs w:val="21"/>
              </w:rPr>
            </w:pPr>
          </w:p>
        </w:tc>
        <w:tc>
          <w:tcPr>
            <w:tcW w:w="1212" w:type="dxa"/>
          </w:tcPr>
          <w:p>
            <w:pPr>
              <w:spacing w:line="440" w:lineRule="exact"/>
              <w:jc w:val="center"/>
              <w:rPr>
                <w:rFonts w:ascii="宋体" w:hAnsi="宋体" w:eastAsia="宋体" w:cs="宋体"/>
                <w:szCs w:val="21"/>
              </w:rPr>
            </w:pPr>
          </w:p>
        </w:tc>
        <w:tc>
          <w:tcPr>
            <w:tcW w:w="874" w:type="dxa"/>
          </w:tcPr>
          <w:p>
            <w:pPr>
              <w:spacing w:line="440" w:lineRule="exact"/>
              <w:jc w:val="center"/>
              <w:rPr>
                <w:rFonts w:ascii="宋体" w:hAnsi="宋体" w:eastAsia="宋体" w:cs="宋体"/>
                <w:szCs w:val="21"/>
              </w:rPr>
            </w:pPr>
          </w:p>
        </w:tc>
        <w:tc>
          <w:tcPr>
            <w:tcW w:w="1055" w:type="dxa"/>
          </w:tcPr>
          <w:p>
            <w:pPr>
              <w:spacing w:line="440" w:lineRule="exact"/>
              <w:jc w:val="center"/>
              <w:rPr>
                <w:rFonts w:ascii="宋体" w:hAnsi="宋体" w:eastAsia="宋体" w:cs="宋体"/>
                <w:szCs w:val="21"/>
              </w:rPr>
            </w:pPr>
          </w:p>
        </w:tc>
        <w:tc>
          <w:tcPr>
            <w:tcW w:w="691"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tcPr>
          <w:p>
            <w:pPr>
              <w:spacing w:line="440" w:lineRule="exact"/>
              <w:jc w:val="center"/>
              <w:rPr>
                <w:rFonts w:ascii="宋体" w:hAnsi="宋体" w:eastAsia="宋体" w:cs="宋体"/>
                <w:szCs w:val="21"/>
              </w:rPr>
            </w:pPr>
          </w:p>
        </w:tc>
        <w:tc>
          <w:tcPr>
            <w:tcW w:w="1086" w:type="dxa"/>
          </w:tcPr>
          <w:p>
            <w:pPr>
              <w:spacing w:line="440" w:lineRule="exact"/>
              <w:jc w:val="center"/>
              <w:rPr>
                <w:rFonts w:ascii="宋体" w:hAnsi="宋体" w:eastAsia="宋体" w:cs="宋体"/>
                <w:szCs w:val="21"/>
              </w:rPr>
            </w:pPr>
          </w:p>
        </w:tc>
        <w:tc>
          <w:tcPr>
            <w:tcW w:w="761" w:type="dxa"/>
          </w:tcPr>
          <w:p>
            <w:pPr>
              <w:spacing w:line="440" w:lineRule="exact"/>
              <w:jc w:val="center"/>
              <w:rPr>
                <w:rFonts w:ascii="宋体" w:hAnsi="宋体" w:eastAsia="宋体" w:cs="宋体"/>
                <w:szCs w:val="21"/>
              </w:rPr>
            </w:pPr>
          </w:p>
        </w:tc>
        <w:tc>
          <w:tcPr>
            <w:tcW w:w="990" w:type="dxa"/>
          </w:tcPr>
          <w:p>
            <w:pPr>
              <w:spacing w:line="440" w:lineRule="exact"/>
              <w:jc w:val="center"/>
              <w:rPr>
                <w:rFonts w:ascii="宋体" w:hAnsi="宋体" w:eastAsia="宋体" w:cs="宋体"/>
                <w:szCs w:val="21"/>
              </w:rPr>
            </w:pPr>
          </w:p>
        </w:tc>
        <w:tc>
          <w:tcPr>
            <w:tcW w:w="672" w:type="dxa"/>
          </w:tcPr>
          <w:p>
            <w:pPr>
              <w:spacing w:line="440" w:lineRule="exact"/>
              <w:jc w:val="center"/>
              <w:rPr>
                <w:rFonts w:ascii="宋体" w:hAnsi="宋体" w:eastAsia="宋体" w:cs="宋体"/>
                <w:szCs w:val="21"/>
              </w:rPr>
            </w:pPr>
          </w:p>
        </w:tc>
        <w:tc>
          <w:tcPr>
            <w:tcW w:w="738" w:type="dxa"/>
          </w:tcPr>
          <w:p>
            <w:pPr>
              <w:spacing w:line="440" w:lineRule="exact"/>
              <w:jc w:val="center"/>
              <w:rPr>
                <w:rFonts w:ascii="宋体" w:hAnsi="宋体" w:eastAsia="宋体" w:cs="宋体"/>
                <w:szCs w:val="21"/>
              </w:rPr>
            </w:pPr>
          </w:p>
        </w:tc>
        <w:tc>
          <w:tcPr>
            <w:tcW w:w="1212" w:type="dxa"/>
          </w:tcPr>
          <w:p>
            <w:pPr>
              <w:spacing w:line="440" w:lineRule="exact"/>
              <w:jc w:val="center"/>
              <w:rPr>
                <w:rFonts w:ascii="宋体" w:hAnsi="宋体" w:eastAsia="宋体" w:cs="宋体"/>
                <w:szCs w:val="21"/>
              </w:rPr>
            </w:pPr>
          </w:p>
        </w:tc>
        <w:tc>
          <w:tcPr>
            <w:tcW w:w="874" w:type="dxa"/>
          </w:tcPr>
          <w:p>
            <w:pPr>
              <w:spacing w:line="440" w:lineRule="exact"/>
              <w:jc w:val="center"/>
              <w:rPr>
                <w:rFonts w:ascii="宋体" w:hAnsi="宋体" w:eastAsia="宋体" w:cs="宋体"/>
                <w:szCs w:val="21"/>
              </w:rPr>
            </w:pPr>
          </w:p>
        </w:tc>
        <w:tc>
          <w:tcPr>
            <w:tcW w:w="1055" w:type="dxa"/>
          </w:tcPr>
          <w:p>
            <w:pPr>
              <w:spacing w:line="440" w:lineRule="exact"/>
              <w:jc w:val="center"/>
              <w:rPr>
                <w:rFonts w:ascii="宋体" w:hAnsi="宋体" w:eastAsia="宋体" w:cs="宋体"/>
                <w:szCs w:val="21"/>
              </w:rPr>
            </w:pPr>
          </w:p>
        </w:tc>
        <w:tc>
          <w:tcPr>
            <w:tcW w:w="691"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tcPr>
          <w:p>
            <w:pPr>
              <w:spacing w:line="440" w:lineRule="exact"/>
              <w:jc w:val="center"/>
              <w:rPr>
                <w:rFonts w:ascii="宋体" w:hAnsi="宋体" w:eastAsia="宋体" w:cs="宋体"/>
                <w:szCs w:val="21"/>
              </w:rPr>
            </w:pPr>
          </w:p>
        </w:tc>
        <w:tc>
          <w:tcPr>
            <w:tcW w:w="1086" w:type="dxa"/>
          </w:tcPr>
          <w:p>
            <w:pPr>
              <w:spacing w:line="440" w:lineRule="exact"/>
              <w:jc w:val="center"/>
              <w:rPr>
                <w:rFonts w:ascii="宋体" w:hAnsi="宋体" w:eastAsia="宋体" w:cs="宋体"/>
                <w:szCs w:val="21"/>
              </w:rPr>
            </w:pPr>
          </w:p>
        </w:tc>
        <w:tc>
          <w:tcPr>
            <w:tcW w:w="761" w:type="dxa"/>
          </w:tcPr>
          <w:p>
            <w:pPr>
              <w:spacing w:line="440" w:lineRule="exact"/>
              <w:jc w:val="center"/>
              <w:rPr>
                <w:rFonts w:ascii="宋体" w:hAnsi="宋体" w:eastAsia="宋体" w:cs="宋体"/>
                <w:szCs w:val="21"/>
              </w:rPr>
            </w:pPr>
          </w:p>
        </w:tc>
        <w:tc>
          <w:tcPr>
            <w:tcW w:w="990" w:type="dxa"/>
          </w:tcPr>
          <w:p>
            <w:pPr>
              <w:spacing w:line="440" w:lineRule="exact"/>
              <w:jc w:val="center"/>
              <w:rPr>
                <w:rFonts w:ascii="宋体" w:hAnsi="宋体" w:eastAsia="宋体" w:cs="宋体"/>
                <w:szCs w:val="21"/>
              </w:rPr>
            </w:pPr>
          </w:p>
        </w:tc>
        <w:tc>
          <w:tcPr>
            <w:tcW w:w="672" w:type="dxa"/>
          </w:tcPr>
          <w:p>
            <w:pPr>
              <w:spacing w:line="440" w:lineRule="exact"/>
              <w:jc w:val="center"/>
              <w:rPr>
                <w:rFonts w:ascii="宋体" w:hAnsi="宋体" w:eastAsia="宋体" w:cs="宋体"/>
                <w:szCs w:val="21"/>
              </w:rPr>
            </w:pPr>
          </w:p>
        </w:tc>
        <w:tc>
          <w:tcPr>
            <w:tcW w:w="738" w:type="dxa"/>
          </w:tcPr>
          <w:p>
            <w:pPr>
              <w:spacing w:line="440" w:lineRule="exact"/>
              <w:jc w:val="center"/>
              <w:rPr>
                <w:rFonts w:ascii="宋体" w:hAnsi="宋体" w:eastAsia="宋体" w:cs="宋体"/>
                <w:szCs w:val="21"/>
              </w:rPr>
            </w:pPr>
          </w:p>
        </w:tc>
        <w:tc>
          <w:tcPr>
            <w:tcW w:w="1212" w:type="dxa"/>
          </w:tcPr>
          <w:p>
            <w:pPr>
              <w:spacing w:line="440" w:lineRule="exact"/>
              <w:jc w:val="center"/>
              <w:rPr>
                <w:rFonts w:ascii="宋体" w:hAnsi="宋体" w:eastAsia="宋体" w:cs="宋体"/>
                <w:szCs w:val="21"/>
              </w:rPr>
            </w:pPr>
          </w:p>
        </w:tc>
        <w:tc>
          <w:tcPr>
            <w:tcW w:w="874" w:type="dxa"/>
          </w:tcPr>
          <w:p>
            <w:pPr>
              <w:spacing w:line="440" w:lineRule="exact"/>
              <w:jc w:val="center"/>
              <w:rPr>
                <w:rFonts w:ascii="宋体" w:hAnsi="宋体" w:eastAsia="宋体" w:cs="宋体"/>
                <w:szCs w:val="21"/>
              </w:rPr>
            </w:pPr>
          </w:p>
        </w:tc>
        <w:tc>
          <w:tcPr>
            <w:tcW w:w="1055" w:type="dxa"/>
          </w:tcPr>
          <w:p>
            <w:pPr>
              <w:spacing w:line="440" w:lineRule="exact"/>
              <w:jc w:val="center"/>
              <w:rPr>
                <w:rFonts w:ascii="宋体" w:hAnsi="宋体" w:eastAsia="宋体" w:cs="宋体"/>
                <w:szCs w:val="21"/>
              </w:rPr>
            </w:pPr>
          </w:p>
        </w:tc>
        <w:tc>
          <w:tcPr>
            <w:tcW w:w="691"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tcPr>
          <w:p>
            <w:pPr>
              <w:spacing w:line="440" w:lineRule="exact"/>
              <w:jc w:val="center"/>
              <w:rPr>
                <w:rFonts w:ascii="宋体" w:hAnsi="宋体" w:eastAsia="宋体" w:cs="宋体"/>
                <w:szCs w:val="21"/>
              </w:rPr>
            </w:pPr>
          </w:p>
        </w:tc>
        <w:tc>
          <w:tcPr>
            <w:tcW w:w="1086" w:type="dxa"/>
          </w:tcPr>
          <w:p>
            <w:pPr>
              <w:spacing w:line="440" w:lineRule="exact"/>
              <w:jc w:val="center"/>
              <w:rPr>
                <w:rFonts w:ascii="宋体" w:hAnsi="宋体" w:eastAsia="宋体" w:cs="宋体"/>
                <w:szCs w:val="21"/>
              </w:rPr>
            </w:pPr>
          </w:p>
        </w:tc>
        <w:tc>
          <w:tcPr>
            <w:tcW w:w="761" w:type="dxa"/>
          </w:tcPr>
          <w:p>
            <w:pPr>
              <w:spacing w:line="440" w:lineRule="exact"/>
              <w:jc w:val="center"/>
              <w:rPr>
                <w:rFonts w:ascii="宋体" w:hAnsi="宋体" w:eastAsia="宋体" w:cs="宋体"/>
                <w:szCs w:val="21"/>
              </w:rPr>
            </w:pPr>
          </w:p>
        </w:tc>
        <w:tc>
          <w:tcPr>
            <w:tcW w:w="990" w:type="dxa"/>
          </w:tcPr>
          <w:p>
            <w:pPr>
              <w:spacing w:line="440" w:lineRule="exact"/>
              <w:jc w:val="center"/>
              <w:rPr>
                <w:rFonts w:ascii="宋体" w:hAnsi="宋体" w:eastAsia="宋体" w:cs="宋体"/>
                <w:szCs w:val="21"/>
              </w:rPr>
            </w:pPr>
          </w:p>
        </w:tc>
        <w:tc>
          <w:tcPr>
            <w:tcW w:w="672" w:type="dxa"/>
          </w:tcPr>
          <w:p>
            <w:pPr>
              <w:spacing w:line="440" w:lineRule="exact"/>
              <w:jc w:val="center"/>
              <w:rPr>
                <w:rFonts w:ascii="宋体" w:hAnsi="宋体" w:eastAsia="宋体" w:cs="宋体"/>
                <w:szCs w:val="21"/>
              </w:rPr>
            </w:pPr>
          </w:p>
        </w:tc>
        <w:tc>
          <w:tcPr>
            <w:tcW w:w="738" w:type="dxa"/>
          </w:tcPr>
          <w:p>
            <w:pPr>
              <w:spacing w:line="440" w:lineRule="exact"/>
              <w:jc w:val="center"/>
              <w:rPr>
                <w:rFonts w:ascii="宋体" w:hAnsi="宋体" w:eastAsia="宋体" w:cs="宋体"/>
                <w:szCs w:val="21"/>
              </w:rPr>
            </w:pPr>
          </w:p>
        </w:tc>
        <w:tc>
          <w:tcPr>
            <w:tcW w:w="1212" w:type="dxa"/>
          </w:tcPr>
          <w:p>
            <w:pPr>
              <w:spacing w:line="440" w:lineRule="exact"/>
              <w:jc w:val="center"/>
              <w:rPr>
                <w:rFonts w:ascii="宋体" w:hAnsi="宋体" w:eastAsia="宋体" w:cs="宋体"/>
                <w:szCs w:val="21"/>
              </w:rPr>
            </w:pPr>
          </w:p>
        </w:tc>
        <w:tc>
          <w:tcPr>
            <w:tcW w:w="874" w:type="dxa"/>
          </w:tcPr>
          <w:p>
            <w:pPr>
              <w:spacing w:line="440" w:lineRule="exact"/>
              <w:jc w:val="center"/>
              <w:rPr>
                <w:rFonts w:ascii="宋体" w:hAnsi="宋体" w:eastAsia="宋体" w:cs="宋体"/>
                <w:szCs w:val="21"/>
              </w:rPr>
            </w:pPr>
          </w:p>
        </w:tc>
        <w:tc>
          <w:tcPr>
            <w:tcW w:w="1055" w:type="dxa"/>
          </w:tcPr>
          <w:p>
            <w:pPr>
              <w:spacing w:line="440" w:lineRule="exact"/>
              <w:jc w:val="center"/>
              <w:rPr>
                <w:rFonts w:ascii="宋体" w:hAnsi="宋体" w:eastAsia="宋体" w:cs="宋体"/>
                <w:szCs w:val="21"/>
              </w:rPr>
            </w:pPr>
          </w:p>
        </w:tc>
        <w:tc>
          <w:tcPr>
            <w:tcW w:w="691"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665" w:type="dxa"/>
          </w:tcPr>
          <w:p>
            <w:pPr>
              <w:spacing w:line="440" w:lineRule="exact"/>
              <w:jc w:val="center"/>
              <w:rPr>
                <w:rFonts w:ascii="宋体" w:hAnsi="宋体" w:eastAsia="宋体" w:cs="宋体"/>
                <w:szCs w:val="21"/>
              </w:rPr>
            </w:pPr>
          </w:p>
        </w:tc>
        <w:tc>
          <w:tcPr>
            <w:tcW w:w="1086" w:type="dxa"/>
          </w:tcPr>
          <w:p>
            <w:pPr>
              <w:spacing w:line="440" w:lineRule="exact"/>
              <w:jc w:val="center"/>
              <w:rPr>
                <w:rFonts w:ascii="宋体" w:hAnsi="宋体" w:eastAsia="宋体" w:cs="宋体"/>
                <w:szCs w:val="21"/>
              </w:rPr>
            </w:pPr>
          </w:p>
        </w:tc>
        <w:tc>
          <w:tcPr>
            <w:tcW w:w="761" w:type="dxa"/>
          </w:tcPr>
          <w:p>
            <w:pPr>
              <w:spacing w:line="440" w:lineRule="exact"/>
              <w:jc w:val="center"/>
              <w:rPr>
                <w:rFonts w:ascii="宋体" w:hAnsi="宋体" w:eastAsia="宋体" w:cs="宋体"/>
                <w:szCs w:val="21"/>
              </w:rPr>
            </w:pPr>
          </w:p>
        </w:tc>
        <w:tc>
          <w:tcPr>
            <w:tcW w:w="990" w:type="dxa"/>
          </w:tcPr>
          <w:p>
            <w:pPr>
              <w:spacing w:line="440" w:lineRule="exact"/>
              <w:jc w:val="center"/>
              <w:rPr>
                <w:rFonts w:ascii="宋体" w:hAnsi="宋体" w:eastAsia="宋体" w:cs="宋体"/>
                <w:szCs w:val="21"/>
              </w:rPr>
            </w:pPr>
          </w:p>
        </w:tc>
        <w:tc>
          <w:tcPr>
            <w:tcW w:w="672" w:type="dxa"/>
          </w:tcPr>
          <w:p>
            <w:pPr>
              <w:spacing w:line="440" w:lineRule="exact"/>
              <w:jc w:val="center"/>
              <w:rPr>
                <w:rFonts w:ascii="宋体" w:hAnsi="宋体" w:eastAsia="宋体" w:cs="宋体"/>
                <w:szCs w:val="21"/>
              </w:rPr>
            </w:pPr>
          </w:p>
        </w:tc>
        <w:tc>
          <w:tcPr>
            <w:tcW w:w="738" w:type="dxa"/>
          </w:tcPr>
          <w:p>
            <w:pPr>
              <w:spacing w:line="440" w:lineRule="exact"/>
              <w:jc w:val="center"/>
              <w:rPr>
                <w:rFonts w:ascii="宋体" w:hAnsi="宋体" w:eastAsia="宋体" w:cs="宋体"/>
                <w:szCs w:val="21"/>
              </w:rPr>
            </w:pPr>
          </w:p>
        </w:tc>
        <w:tc>
          <w:tcPr>
            <w:tcW w:w="1212" w:type="dxa"/>
          </w:tcPr>
          <w:p>
            <w:pPr>
              <w:spacing w:line="440" w:lineRule="exact"/>
              <w:jc w:val="center"/>
              <w:rPr>
                <w:rFonts w:ascii="宋体" w:hAnsi="宋体" w:eastAsia="宋体" w:cs="宋体"/>
                <w:szCs w:val="21"/>
              </w:rPr>
            </w:pPr>
          </w:p>
        </w:tc>
        <w:tc>
          <w:tcPr>
            <w:tcW w:w="874" w:type="dxa"/>
          </w:tcPr>
          <w:p>
            <w:pPr>
              <w:spacing w:line="440" w:lineRule="exact"/>
              <w:jc w:val="center"/>
              <w:rPr>
                <w:rFonts w:ascii="宋体" w:hAnsi="宋体" w:eastAsia="宋体" w:cs="宋体"/>
                <w:szCs w:val="21"/>
              </w:rPr>
            </w:pPr>
          </w:p>
        </w:tc>
        <w:tc>
          <w:tcPr>
            <w:tcW w:w="1055" w:type="dxa"/>
          </w:tcPr>
          <w:p>
            <w:pPr>
              <w:spacing w:line="440" w:lineRule="exact"/>
              <w:jc w:val="center"/>
              <w:rPr>
                <w:rFonts w:ascii="宋体" w:hAnsi="宋体" w:eastAsia="宋体" w:cs="宋体"/>
                <w:szCs w:val="21"/>
              </w:rPr>
            </w:pPr>
          </w:p>
        </w:tc>
        <w:tc>
          <w:tcPr>
            <w:tcW w:w="691"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tcPr>
          <w:p>
            <w:pPr>
              <w:spacing w:line="440" w:lineRule="exact"/>
              <w:jc w:val="center"/>
              <w:rPr>
                <w:rFonts w:ascii="宋体" w:hAnsi="宋体" w:eastAsia="宋体" w:cs="宋体"/>
                <w:szCs w:val="21"/>
              </w:rPr>
            </w:pPr>
          </w:p>
        </w:tc>
        <w:tc>
          <w:tcPr>
            <w:tcW w:w="1086" w:type="dxa"/>
          </w:tcPr>
          <w:p>
            <w:pPr>
              <w:spacing w:line="440" w:lineRule="exact"/>
              <w:jc w:val="center"/>
              <w:rPr>
                <w:rFonts w:ascii="宋体" w:hAnsi="宋体" w:eastAsia="宋体" w:cs="宋体"/>
                <w:szCs w:val="21"/>
              </w:rPr>
            </w:pPr>
          </w:p>
        </w:tc>
        <w:tc>
          <w:tcPr>
            <w:tcW w:w="761" w:type="dxa"/>
          </w:tcPr>
          <w:p>
            <w:pPr>
              <w:spacing w:line="440" w:lineRule="exact"/>
              <w:jc w:val="center"/>
              <w:rPr>
                <w:rFonts w:ascii="宋体" w:hAnsi="宋体" w:eastAsia="宋体" w:cs="宋体"/>
                <w:szCs w:val="21"/>
              </w:rPr>
            </w:pPr>
          </w:p>
        </w:tc>
        <w:tc>
          <w:tcPr>
            <w:tcW w:w="990" w:type="dxa"/>
          </w:tcPr>
          <w:p>
            <w:pPr>
              <w:spacing w:line="440" w:lineRule="exact"/>
              <w:jc w:val="center"/>
              <w:rPr>
                <w:rFonts w:ascii="宋体" w:hAnsi="宋体" w:eastAsia="宋体" w:cs="宋体"/>
                <w:szCs w:val="21"/>
              </w:rPr>
            </w:pPr>
          </w:p>
        </w:tc>
        <w:tc>
          <w:tcPr>
            <w:tcW w:w="672" w:type="dxa"/>
          </w:tcPr>
          <w:p>
            <w:pPr>
              <w:spacing w:line="440" w:lineRule="exact"/>
              <w:jc w:val="center"/>
              <w:rPr>
                <w:rFonts w:ascii="宋体" w:hAnsi="宋体" w:eastAsia="宋体" w:cs="宋体"/>
                <w:szCs w:val="21"/>
              </w:rPr>
            </w:pPr>
          </w:p>
        </w:tc>
        <w:tc>
          <w:tcPr>
            <w:tcW w:w="738" w:type="dxa"/>
          </w:tcPr>
          <w:p>
            <w:pPr>
              <w:spacing w:line="440" w:lineRule="exact"/>
              <w:jc w:val="center"/>
              <w:rPr>
                <w:rFonts w:ascii="宋体" w:hAnsi="宋体" w:eastAsia="宋体" w:cs="宋体"/>
                <w:szCs w:val="21"/>
              </w:rPr>
            </w:pPr>
          </w:p>
        </w:tc>
        <w:tc>
          <w:tcPr>
            <w:tcW w:w="1212" w:type="dxa"/>
          </w:tcPr>
          <w:p>
            <w:pPr>
              <w:spacing w:line="440" w:lineRule="exact"/>
              <w:jc w:val="center"/>
              <w:rPr>
                <w:rFonts w:ascii="宋体" w:hAnsi="宋体" w:eastAsia="宋体" w:cs="宋体"/>
                <w:szCs w:val="21"/>
              </w:rPr>
            </w:pPr>
          </w:p>
        </w:tc>
        <w:tc>
          <w:tcPr>
            <w:tcW w:w="874" w:type="dxa"/>
          </w:tcPr>
          <w:p>
            <w:pPr>
              <w:spacing w:line="440" w:lineRule="exact"/>
              <w:jc w:val="center"/>
              <w:rPr>
                <w:rFonts w:ascii="宋体" w:hAnsi="宋体" w:eastAsia="宋体" w:cs="宋体"/>
                <w:szCs w:val="21"/>
              </w:rPr>
            </w:pPr>
          </w:p>
        </w:tc>
        <w:tc>
          <w:tcPr>
            <w:tcW w:w="1055" w:type="dxa"/>
          </w:tcPr>
          <w:p>
            <w:pPr>
              <w:spacing w:line="440" w:lineRule="exact"/>
              <w:jc w:val="center"/>
              <w:rPr>
                <w:rFonts w:ascii="宋体" w:hAnsi="宋体" w:eastAsia="宋体" w:cs="宋体"/>
                <w:szCs w:val="21"/>
              </w:rPr>
            </w:pPr>
          </w:p>
        </w:tc>
        <w:tc>
          <w:tcPr>
            <w:tcW w:w="691"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tcPr>
          <w:p>
            <w:pPr>
              <w:spacing w:line="440" w:lineRule="exact"/>
              <w:jc w:val="center"/>
              <w:rPr>
                <w:rFonts w:ascii="宋体" w:hAnsi="宋体" w:eastAsia="宋体" w:cs="宋体"/>
                <w:szCs w:val="21"/>
              </w:rPr>
            </w:pPr>
          </w:p>
        </w:tc>
        <w:tc>
          <w:tcPr>
            <w:tcW w:w="1086" w:type="dxa"/>
          </w:tcPr>
          <w:p>
            <w:pPr>
              <w:spacing w:line="440" w:lineRule="exact"/>
              <w:jc w:val="center"/>
              <w:rPr>
                <w:rFonts w:ascii="宋体" w:hAnsi="宋体" w:eastAsia="宋体" w:cs="宋体"/>
                <w:szCs w:val="21"/>
              </w:rPr>
            </w:pPr>
          </w:p>
        </w:tc>
        <w:tc>
          <w:tcPr>
            <w:tcW w:w="761" w:type="dxa"/>
          </w:tcPr>
          <w:p>
            <w:pPr>
              <w:spacing w:line="440" w:lineRule="exact"/>
              <w:jc w:val="center"/>
              <w:rPr>
                <w:rFonts w:ascii="宋体" w:hAnsi="宋体" w:eastAsia="宋体" w:cs="宋体"/>
                <w:szCs w:val="21"/>
              </w:rPr>
            </w:pPr>
          </w:p>
        </w:tc>
        <w:tc>
          <w:tcPr>
            <w:tcW w:w="990" w:type="dxa"/>
          </w:tcPr>
          <w:p>
            <w:pPr>
              <w:spacing w:line="440" w:lineRule="exact"/>
              <w:jc w:val="center"/>
              <w:rPr>
                <w:rFonts w:ascii="宋体" w:hAnsi="宋体" w:eastAsia="宋体" w:cs="宋体"/>
                <w:szCs w:val="21"/>
              </w:rPr>
            </w:pPr>
          </w:p>
        </w:tc>
        <w:tc>
          <w:tcPr>
            <w:tcW w:w="672" w:type="dxa"/>
          </w:tcPr>
          <w:p>
            <w:pPr>
              <w:spacing w:line="440" w:lineRule="exact"/>
              <w:jc w:val="center"/>
              <w:rPr>
                <w:rFonts w:ascii="宋体" w:hAnsi="宋体" w:eastAsia="宋体" w:cs="宋体"/>
                <w:szCs w:val="21"/>
              </w:rPr>
            </w:pPr>
          </w:p>
        </w:tc>
        <w:tc>
          <w:tcPr>
            <w:tcW w:w="738" w:type="dxa"/>
          </w:tcPr>
          <w:p>
            <w:pPr>
              <w:spacing w:line="440" w:lineRule="exact"/>
              <w:jc w:val="center"/>
              <w:rPr>
                <w:rFonts w:ascii="宋体" w:hAnsi="宋体" w:eastAsia="宋体" w:cs="宋体"/>
                <w:szCs w:val="21"/>
              </w:rPr>
            </w:pPr>
          </w:p>
        </w:tc>
        <w:tc>
          <w:tcPr>
            <w:tcW w:w="1212" w:type="dxa"/>
          </w:tcPr>
          <w:p>
            <w:pPr>
              <w:spacing w:line="440" w:lineRule="exact"/>
              <w:jc w:val="center"/>
              <w:rPr>
                <w:rFonts w:ascii="宋体" w:hAnsi="宋体" w:eastAsia="宋体" w:cs="宋体"/>
                <w:szCs w:val="21"/>
              </w:rPr>
            </w:pPr>
          </w:p>
        </w:tc>
        <w:tc>
          <w:tcPr>
            <w:tcW w:w="874" w:type="dxa"/>
          </w:tcPr>
          <w:p>
            <w:pPr>
              <w:spacing w:line="440" w:lineRule="exact"/>
              <w:jc w:val="center"/>
              <w:rPr>
                <w:rFonts w:ascii="宋体" w:hAnsi="宋体" w:eastAsia="宋体" w:cs="宋体"/>
                <w:szCs w:val="21"/>
              </w:rPr>
            </w:pPr>
          </w:p>
        </w:tc>
        <w:tc>
          <w:tcPr>
            <w:tcW w:w="1055" w:type="dxa"/>
          </w:tcPr>
          <w:p>
            <w:pPr>
              <w:spacing w:line="440" w:lineRule="exact"/>
              <w:jc w:val="center"/>
              <w:rPr>
                <w:rFonts w:ascii="宋体" w:hAnsi="宋体" w:eastAsia="宋体" w:cs="宋体"/>
                <w:szCs w:val="21"/>
              </w:rPr>
            </w:pPr>
          </w:p>
        </w:tc>
        <w:tc>
          <w:tcPr>
            <w:tcW w:w="691"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tcPr>
          <w:p>
            <w:pPr>
              <w:spacing w:line="440" w:lineRule="exact"/>
              <w:jc w:val="center"/>
              <w:rPr>
                <w:rFonts w:ascii="宋体" w:hAnsi="宋体" w:eastAsia="宋体" w:cs="宋体"/>
                <w:szCs w:val="21"/>
              </w:rPr>
            </w:pPr>
          </w:p>
        </w:tc>
        <w:tc>
          <w:tcPr>
            <w:tcW w:w="1086" w:type="dxa"/>
          </w:tcPr>
          <w:p>
            <w:pPr>
              <w:spacing w:line="440" w:lineRule="exact"/>
              <w:jc w:val="center"/>
              <w:rPr>
                <w:rFonts w:ascii="宋体" w:hAnsi="宋体" w:eastAsia="宋体" w:cs="宋体"/>
                <w:szCs w:val="21"/>
              </w:rPr>
            </w:pPr>
          </w:p>
        </w:tc>
        <w:tc>
          <w:tcPr>
            <w:tcW w:w="761" w:type="dxa"/>
          </w:tcPr>
          <w:p>
            <w:pPr>
              <w:spacing w:line="440" w:lineRule="exact"/>
              <w:jc w:val="center"/>
              <w:rPr>
                <w:rFonts w:ascii="宋体" w:hAnsi="宋体" w:eastAsia="宋体" w:cs="宋体"/>
                <w:szCs w:val="21"/>
              </w:rPr>
            </w:pPr>
          </w:p>
        </w:tc>
        <w:tc>
          <w:tcPr>
            <w:tcW w:w="990" w:type="dxa"/>
          </w:tcPr>
          <w:p>
            <w:pPr>
              <w:spacing w:line="440" w:lineRule="exact"/>
              <w:jc w:val="center"/>
              <w:rPr>
                <w:rFonts w:ascii="宋体" w:hAnsi="宋体" w:eastAsia="宋体" w:cs="宋体"/>
                <w:szCs w:val="21"/>
              </w:rPr>
            </w:pPr>
          </w:p>
        </w:tc>
        <w:tc>
          <w:tcPr>
            <w:tcW w:w="672" w:type="dxa"/>
          </w:tcPr>
          <w:p>
            <w:pPr>
              <w:spacing w:line="440" w:lineRule="exact"/>
              <w:jc w:val="center"/>
              <w:rPr>
                <w:rFonts w:ascii="宋体" w:hAnsi="宋体" w:eastAsia="宋体" w:cs="宋体"/>
                <w:szCs w:val="21"/>
              </w:rPr>
            </w:pPr>
          </w:p>
        </w:tc>
        <w:tc>
          <w:tcPr>
            <w:tcW w:w="738" w:type="dxa"/>
          </w:tcPr>
          <w:p>
            <w:pPr>
              <w:spacing w:line="440" w:lineRule="exact"/>
              <w:jc w:val="center"/>
              <w:rPr>
                <w:rFonts w:ascii="宋体" w:hAnsi="宋体" w:eastAsia="宋体" w:cs="宋体"/>
                <w:szCs w:val="21"/>
              </w:rPr>
            </w:pPr>
          </w:p>
        </w:tc>
        <w:tc>
          <w:tcPr>
            <w:tcW w:w="1212" w:type="dxa"/>
          </w:tcPr>
          <w:p>
            <w:pPr>
              <w:spacing w:line="440" w:lineRule="exact"/>
              <w:jc w:val="center"/>
              <w:rPr>
                <w:rFonts w:ascii="宋体" w:hAnsi="宋体" w:eastAsia="宋体" w:cs="宋体"/>
                <w:szCs w:val="21"/>
              </w:rPr>
            </w:pPr>
          </w:p>
        </w:tc>
        <w:tc>
          <w:tcPr>
            <w:tcW w:w="874" w:type="dxa"/>
          </w:tcPr>
          <w:p>
            <w:pPr>
              <w:spacing w:line="440" w:lineRule="exact"/>
              <w:jc w:val="center"/>
              <w:rPr>
                <w:rFonts w:ascii="宋体" w:hAnsi="宋体" w:eastAsia="宋体" w:cs="宋体"/>
                <w:szCs w:val="21"/>
              </w:rPr>
            </w:pPr>
          </w:p>
        </w:tc>
        <w:tc>
          <w:tcPr>
            <w:tcW w:w="1055" w:type="dxa"/>
          </w:tcPr>
          <w:p>
            <w:pPr>
              <w:spacing w:line="440" w:lineRule="exact"/>
              <w:jc w:val="center"/>
              <w:rPr>
                <w:rFonts w:ascii="宋体" w:hAnsi="宋体" w:eastAsia="宋体" w:cs="宋体"/>
                <w:szCs w:val="21"/>
              </w:rPr>
            </w:pPr>
          </w:p>
        </w:tc>
        <w:tc>
          <w:tcPr>
            <w:tcW w:w="691"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665" w:type="dxa"/>
          </w:tcPr>
          <w:p>
            <w:pPr>
              <w:spacing w:line="440" w:lineRule="exact"/>
              <w:jc w:val="center"/>
              <w:rPr>
                <w:rFonts w:ascii="宋体" w:hAnsi="宋体" w:eastAsia="宋体" w:cs="宋体"/>
                <w:szCs w:val="21"/>
              </w:rPr>
            </w:pPr>
          </w:p>
        </w:tc>
        <w:tc>
          <w:tcPr>
            <w:tcW w:w="1086" w:type="dxa"/>
          </w:tcPr>
          <w:p>
            <w:pPr>
              <w:spacing w:line="440" w:lineRule="exact"/>
              <w:jc w:val="center"/>
              <w:rPr>
                <w:rFonts w:ascii="宋体" w:hAnsi="宋体" w:eastAsia="宋体" w:cs="宋体"/>
                <w:szCs w:val="21"/>
              </w:rPr>
            </w:pPr>
          </w:p>
        </w:tc>
        <w:tc>
          <w:tcPr>
            <w:tcW w:w="761" w:type="dxa"/>
          </w:tcPr>
          <w:p>
            <w:pPr>
              <w:spacing w:line="440" w:lineRule="exact"/>
              <w:jc w:val="center"/>
              <w:rPr>
                <w:rFonts w:ascii="宋体" w:hAnsi="宋体" w:eastAsia="宋体" w:cs="宋体"/>
                <w:szCs w:val="21"/>
              </w:rPr>
            </w:pPr>
          </w:p>
        </w:tc>
        <w:tc>
          <w:tcPr>
            <w:tcW w:w="990" w:type="dxa"/>
          </w:tcPr>
          <w:p>
            <w:pPr>
              <w:spacing w:line="440" w:lineRule="exact"/>
              <w:jc w:val="center"/>
              <w:rPr>
                <w:rFonts w:ascii="宋体" w:hAnsi="宋体" w:eastAsia="宋体" w:cs="宋体"/>
                <w:szCs w:val="21"/>
              </w:rPr>
            </w:pPr>
          </w:p>
        </w:tc>
        <w:tc>
          <w:tcPr>
            <w:tcW w:w="672" w:type="dxa"/>
          </w:tcPr>
          <w:p>
            <w:pPr>
              <w:spacing w:line="440" w:lineRule="exact"/>
              <w:jc w:val="center"/>
              <w:rPr>
                <w:rFonts w:ascii="宋体" w:hAnsi="宋体" w:eastAsia="宋体" w:cs="宋体"/>
                <w:szCs w:val="21"/>
              </w:rPr>
            </w:pPr>
          </w:p>
        </w:tc>
        <w:tc>
          <w:tcPr>
            <w:tcW w:w="738" w:type="dxa"/>
          </w:tcPr>
          <w:p>
            <w:pPr>
              <w:spacing w:line="440" w:lineRule="exact"/>
              <w:jc w:val="center"/>
              <w:rPr>
                <w:rFonts w:ascii="宋体" w:hAnsi="宋体" w:eastAsia="宋体" w:cs="宋体"/>
                <w:szCs w:val="21"/>
              </w:rPr>
            </w:pPr>
          </w:p>
        </w:tc>
        <w:tc>
          <w:tcPr>
            <w:tcW w:w="1212" w:type="dxa"/>
          </w:tcPr>
          <w:p>
            <w:pPr>
              <w:spacing w:line="440" w:lineRule="exact"/>
              <w:jc w:val="center"/>
              <w:rPr>
                <w:rFonts w:ascii="宋体" w:hAnsi="宋体" w:eastAsia="宋体" w:cs="宋体"/>
                <w:szCs w:val="21"/>
              </w:rPr>
            </w:pPr>
          </w:p>
        </w:tc>
        <w:tc>
          <w:tcPr>
            <w:tcW w:w="874" w:type="dxa"/>
          </w:tcPr>
          <w:p>
            <w:pPr>
              <w:spacing w:line="440" w:lineRule="exact"/>
              <w:jc w:val="center"/>
              <w:rPr>
                <w:rFonts w:ascii="宋体" w:hAnsi="宋体" w:eastAsia="宋体" w:cs="宋体"/>
                <w:szCs w:val="21"/>
              </w:rPr>
            </w:pPr>
          </w:p>
        </w:tc>
        <w:tc>
          <w:tcPr>
            <w:tcW w:w="1055" w:type="dxa"/>
          </w:tcPr>
          <w:p>
            <w:pPr>
              <w:spacing w:line="440" w:lineRule="exact"/>
              <w:jc w:val="center"/>
              <w:rPr>
                <w:rFonts w:ascii="宋体" w:hAnsi="宋体" w:eastAsia="宋体" w:cs="宋体"/>
                <w:szCs w:val="21"/>
              </w:rPr>
            </w:pPr>
          </w:p>
        </w:tc>
        <w:tc>
          <w:tcPr>
            <w:tcW w:w="691"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tcPr>
          <w:p>
            <w:pPr>
              <w:spacing w:line="440" w:lineRule="exact"/>
              <w:jc w:val="center"/>
              <w:rPr>
                <w:rFonts w:ascii="宋体" w:hAnsi="宋体" w:eastAsia="宋体" w:cs="宋体"/>
                <w:szCs w:val="21"/>
              </w:rPr>
            </w:pPr>
          </w:p>
        </w:tc>
        <w:tc>
          <w:tcPr>
            <w:tcW w:w="1086" w:type="dxa"/>
          </w:tcPr>
          <w:p>
            <w:pPr>
              <w:spacing w:line="440" w:lineRule="exact"/>
              <w:jc w:val="center"/>
              <w:rPr>
                <w:rFonts w:ascii="宋体" w:hAnsi="宋体" w:eastAsia="宋体" w:cs="宋体"/>
                <w:szCs w:val="21"/>
              </w:rPr>
            </w:pPr>
          </w:p>
        </w:tc>
        <w:tc>
          <w:tcPr>
            <w:tcW w:w="761" w:type="dxa"/>
          </w:tcPr>
          <w:p>
            <w:pPr>
              <w:spacing w:line="440" w:lineRule="exact"/>
              <w:jc w:val="center"/>
              <w:rPr>
                <w:rFonts w:ascii="宋体" w:hAnsi="宋体" w:eastAsia="宋体" w:cs="宋体"/>
                <w:szCs w:val="21"/>
              </w:rPr>
            </w:pPr>
          </w:p>
        </w:tc>
        <w:tc>
          <w:tcPr>
            <w:tcW w:w="990" w:type="dxa"/>
          </w:tcPr>
          <w:p>
            <w:pPr>
              <w:spacing w:line="440" w:lineRule="exact"/>
              <w:jc w:val="center"/>
              <w:rPr>
                <w:rFonts w:ascii="宋体" w:hAnsi="宋体" w:eastAsia="宋体" w:cs="宋体"/>
                <w:szCs w:val="21"/>
              </w:rPr>
            </w:pPr>
          </w:p>
        </w:tc>
        <w:tc>
          <w:tcPr>
            <w:tcW w:w="672" w:type="dxa"/>
          </w:tcPr>
          <w:p>
            <w:pPr>
              <w:spacing w:line="440" w:lineRule="exact"/>
              <w:jc w:val="center"/>
              <w:rPr>
                <w:rFonts w:ascii="宋体" w:hAnsi="宋体" w:eastAsia="宋体" w:cs="宋体"/>
                <w:szCs w:val="21"/>
              </w:rPr>
            </w:pPr>
          </w:p>
        </w:tc>
        <w:tc>
          <w:tcPr>
            <w:tcW w:w="738" w:type="dxa"/>
          </w:tcPr>
          <w:p>
            <w:pPr>
              <w:spacing w:line="440" w:lineRule="exact"/>
              <w:jc w:val="center"/>
              <w:rPr>
                <w:rFonts w:ascii="宋体" w:hAnsi="宋体" w:eastAsia="宋体" w:cs="宋体"/>
                <w:szCs w:val="21"/>
              </w:rPr>
            </w:pPr>
          </w:p>
        </w:tc>
        <w:tc>
          <w:tcPr>
            <w:tcW w:w="1212" w:type="dxa"/>
          </w:tcPr>
          <w:p>
            <w:pPr>
              <w:spacing w:line="440" w:lineRule="exact"/>
              <w:jc w:val="center"/>
              <w:rPr>
                <w:rFonts w:ascii="宋体" w:hAnsi="宋体" w:eastAsia="宋体" w:cs="宋体"/>
                <w:szCs w:val="21"/>
              </w:rPr>
            </w:pPr>
          </w:p>
        </w:tc>
        <w:tc>
          <w:tcPr>
            <w:tcW w:w="874" w:type="dxa"/>
          </w:tcPr>
          <w:p>
            <w:pPr>
              <w:spacing w:line="440" w:lineRule="exact"/>
              <w:jc w:val="center"/>
              <w:rPr>
                <w:rFonts w:ascii="宋体" w:hAnsi="宋体" w:eastAsia="宋体" w:cs="宋体"/>
                <w:szCs w:val="21"/>
              </w:rPr>
            </w:pPr>
          </w:p>
        </w:tc>
        <w:tc>
          <w:tcPr>
            <w:tcW w:w="1055" w:type="dxa"/>
          </w:tcPr>
          <w:p>
            <w:pPr>
              <w:spacing w:line="440" w:lineRule="exact"/>
              <w:jc w:val="center"/>
              <w:rPr>
                <w:rFonts w:ascii="宋体" w:hAnsi="宋体" w:eastAsia="宋体" w:cs="宋体"/>
                <w:szCs w:val="21"/>
              </w:rPr>
            </w:pPr>
          </w:p>
        </w:tc>
        <w:tc>
          <w:tcPr>
            <w:tcW w:w="691" w:type="dxa"/>
          </w:tcPr>
          <w:p>
            <w:pPr>
              <w:spacing w:line="440" w:lineRule="exact"/>
              <w:jc w:val="center"/>
              <w:rPr>
                <w:rFonts w:ascii="宋体" w:hAnsi="宋体" w:eastAsia="宋体" w:cs="宋体"/>
                <w:szCs w:val="21"/>
              </w:rPr>
            </w:pPr>
          </w:p>
        </w:tc>
      </w:tr>
    </w:tbl>
    <w:p>
      <w:pPr>
        <w:spacing w:line="440" w:lineRule="exact"/>
        <w:rPr>
          <w:rFonts w:ascii="宋体" w:hAnsi="宋体" w:eastAsia="宋体" w:cs="宋体"/>
        </w:rPr>
      </w:pPr>
    </w:p>
    <w:p>
      <w:pPr>
        <w:spacing w:line="300" w:lineRule="exact"/>
        <w:rPr>
          <w:rFonts w:ascii="宋体" w:hAnsi="宋体" w:eastAsia="宋体" w:cs="宋体"/>
        </w:rPr>
      </w:pPr>
      <w:r>
        <w:rPr>
          <w:rFonts w:hint="eastAsia" w:ascii="宋体" w:hAnsi="宋体" w:eastAsia="宋体" w:cs="宋体"/>
        </w:rPr>
        <w:br w:type="page"/>
      </w:r>
    </w:p>
    <w:p>
      <w:pPr>
        <w:keepNext/>
        <w:keepLines/>
        <w:spacing w:line="300" w:lineRule="exact"/>
        <w:rPr>
          <w:rFonts w:ascii="宋体" w:hAnsi="宋体" w:eastAsia="宋体" w:cs="宋体"/>
          <w:b/>
          <w:bCs/>
          <w:sz w:val="28"/>
          <w:szCs w:val="28"/>
        </w:rPr>
      </w:pPr>
      <w:bookmarkStart w:id="824" w:name="_Toc152042588"/>
      <w:bookmarkStart w:id="825" w:name="_Toc246997109"/>
      <w:bookmarkStart w:id="826" w:name="_Toc152045799"/>
      <w:bookmarkStart w:id="827" w:name="_Toc247085884"/>
      <w:bookmarkStart w:id="828" w:name="_Toc144974867"/>
      <w:bookmarkStart w:id="829" w:name="_Toc246996366"/>
      <w:bookmarkStart w:id="830" w:name="_Toc179632819"/>
      <w:r>
        <w:rPr>
          <w:rFonts w:hint="eastAsia" w:ascii="宋体" w:hAnsi="宋体" w:eastAsia="宋体" w:cs="宋体"/>
          <w:b/>
          <w:bCs/>
          <w:sz w:val="28"/>
          <w:szCs w:val="28"/>
        </w:rPr>
        <w:t>附表二：劳动力计划表</w:t>
      </w:r>
      <w:bookmarkEnd w:id="824"/>
      <w:bookmarkEnd w:id="825"/>
      <w:bookmarkEnd w:id="826"/>
      <w:bookmarkEnd w:id="827"/>
      <w:bookmarkEnd w:id="828"/>
      <w:bookmarkEnd w:id="829"/>
      <w:bookmarkEnd w:id="830"/>
    </w:p>
    <w:p>
      <w:pPr>
        <w:spacing w:line="440" w:lineRule="exact"/>
        <w:ind w:right="200"/>
        <w:jc w:val="right"/>
        <w:rPr>
          <w:rFonts w:ascii="宋体" w:hAnsi="宋体" w:eastAsia="宋体" w:cs="宋体"/>
          <w:szCs w:val="21"/>
        </w:rPr>
      </w:pPr>
      <w:r>
        <w:rPr>
          <w:rFonts w:hint="eastAsia" w:ascii="宋体" w:hAnsi="宋体" w:eastAsia="宋体" w:cs="宋体"/>
          <w:szCs w:val="21"/>
        </w:rPr>
        <w:t>单位：人</w:t>
      </w:r>
    </w:p>
    <w:tbl>
      <w:tblPr>
        <w:tblStyle w:val="13"/>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1304"/>
        <w:gridCol w:w="1065"/>
        <w:gridCol w:w="1065"/>
        <w:gridCol w:w="1065"/>
        <w:gridCol w:w="1065"/>
        <w:gridCol w:w="1065"/>
        <w:gridCol w:w="1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工种</w:t>
            </w:r>
          </w:p>
        </w:tc>
        <w:tc>
          <w:tcPr>
            <w:tcW w:w="7693" w:type="dxa"/>
            <w:gridSpan w:val="7"/>
            <w:vAlign w:val="center"/>
          </w:tcPr>
          <w:p>
            <w:pPr>
              <w:spacing w:line="440" w:lineRule="exact"/>
              <w:jc w:val="center"/>
              <w:rPr>
                <w:rFonts w:ascii="宋体" w:hAnsi="宋体" w:eastAsia="宋体" w:cs="宋体"/>
                <w:szCs w:val="21"/>
              </w:rPr>
            </w:pPr>
            <w:r>
              <w:rPr>
                <w:rFonts w:hint="eastAsia" w:ascii="宋体" w:hAnsi="宋体" w:eastAsia="宋体" w:cs="宋体"/>
                <w:szCs w:val="21"/>
              </w:rPr>
              <w:t>按工程施工阶段投入劳动力情况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center"/>
          </w:tcPr>
          <w:p>
            <w:pPr>
              <w:spacing w:line="440" w:lineRule="exact"/>
              <w:jc w:val="center"/>
              <w:rPr>
                <w:rFonts w:ascii="宋体" w:hAnsi="宋体" w:eastAsia="宋体" w:cs="宋体"/>
                <w:szCs w:val="21"/>
              </w:rPr>
            </w:pPr>
          </w:p>
        </w:tc>
        <w:tc>
          <w:tcPr>
            <w:tcW w:w="1304" w:type="dxa"/>
            <w:vAlign w:val="center"/>
          </w:tcPr>
          <w:p>
            <w:pPr>
              <w:spacing w:line="440" w:lineRule="exact"/>
              <w:jc w:val="center"/>
              <w:rPr>
                <w:rFonts w:ascii="宋体" w:hAnsi="宋体" w:eastAsia="宋体" w:cs="宋体"/>
                <w:szCs w:val="21"/>
              </w:rPr>
            </w:pPr>
          </w:p>
        </w:tc>
        <w:tc>
          <w:tcPr>
            <w:tcW w:w="1065" w:type="dxa"/>
            <w:vAlign w:val="center"/>
          </w:tcPr>
          <w:p>
            <w:pPr>
              <w:spacing w:line="440" w:lineRule="exact"/>
              <w:jc w:val="center"/>
              <w:rPr>
                <w:rFonts w:ascii="宋体" w:hAnsi="宋体" w:eastAsia="宋体" w:cs="宋体"/>
                <w:szCs w:val="21"/>
              </w:rPr>
            </w:pPr>
          </w:p>
        </w:tc>
        <w:tc>
          <w:tcPr>
            <w:tcW w:w="1065" w:type="dxa"/>
            <w:vAlign w:val="center"/>
          </w:tcPr>
          <w:p>
            <w:pPr>
              <w:spacing w:line="440" w:lineRule="exact"/>
              <w:jc w:val="center"/>
              <w:rPr>
                <w:rFonts w:ascii="宋体" w:hAnsi="宋体" w:eastAsia="宋体" w:cs="宋体"/>
                <w:szCs w:val="21"/>
              </w:rPr>
            </w:pPr>
          </w:p>
        </w:tc>
        <w:tc>
          <w:tcPr>
            <w:tcW w:w="1065" w:type="dxa"/>
            <w:vAlign w:val="center"/>
          </w:tcPr>
          <w:p>
            <w:pPr>
              <w:spacing w:line="440" w:lineRule="exact"/>
              <w:jc w:val="center"/>
              <w:rPr>
                <w:rFonts w:ascii="宋体" w:hAnsi="宋体" w:eastAsia="宋体" w:cs="宋体"/>
                <w:szCs w:val="21"/>
              </w:rPr>
            </w:pPr>
          </w:p>
        </w:tc>
        <w:tc>
          <w:tcPr>
            <w:tcW w:w="1065" w:type="dxa"/>
            <w:vAlign w:val="center"/>
          </w:tcPr>
          <w:p>
            <w:pPr>
              <w:spacing w:line="440" w:lineRule="exact"/>
              <w:jc w:val="center"/>
              <w:rPr>
                <w:rFonts w:ascii="宋体" w:hAnsi="宋体" w:eastAsia="宋体" w:cs="宋体"/>
                <w:szCs w:val="21"/>
              </w:rPr>
            </w:pPr>
          </w:p>
        </w:tc>
        <w:tc>
          <w:tcPr>
            <w:tcW w:w="1065" w:type="dxa"/>
            <w:vAlign w:val="center"/>
          </w:tcPr>
          <w:p>
            <w:pPr>
              <w:spacing w:line="440" w:lineRule="exact"/>
              <w:jc w:val="center"/>
              <w:rPr>
                <w:rFonts w:ascii="宋体" w:hAnsi="宋体" w:eastAsia="宋体" w:cs="宋体"/>
                <w:szCs w:val="21"/>
              </w:rPr>
            </w:pPr>
          </w:p>
        </w:tc>
        <w:tc>
          <w:tcPr>
            <w:tcW w:w="1064" w:type="dxa"/>
            <w:vAlign w:val="center"/>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center"/>
          </w:tcPr>
          <w:p>
            <w:pPr>
              <w:spacing w:line="440" w:lineRule="exact"/>
              <w:jc w:val="center"/>
              <w:rPr>
                <w:rFonts w:ascii="宋体" w:hAnsi="宋体" w:eastAsia="宋体" w:cs="宋体"/>
                <w:szCs w:val="21"/>
              </w:rPr>
            </w:pPr>
          </w:p>
        </w:tc>
        <w:tc>
          <w:tcPr>
            <w:tcW w:w="1304" w:type="dxa"/>
            <w:vAlign w:val="center"/>
          </w:tcPr>
          <w:p>
            <w:pPr>
              <w:spacing w:line="440" w:lineRule="exact"/>
              <w:jc w:val="center"/>
              <w:rPr>
                <w:rFonts w:ascii="宋体" w:hAnsi="宋体" w:eastAsia="宋体" w:cs="宋体"/>
                <w:szCs w:val="21"/>
              </w:rPr>
            </w:pPr>
          </w:p>
        </w:tc>
        <w:tc>
          <w:tcPr>
            <w:tcW w:w="1065" w:type="dxa"/>
            <w:vAlign w:val="center"/>
          </w:tcPr>
          <w:p>
            <w:pPr>
              <w:spacing w:line="440" w:lineRule="exact"/>
              <w:jc w:val="center"/>
              <w:rPr>
                <w:rFonts w:ascii="宋体" w:hAnsi="宋体" w:eastAsia="宋体" w:cs="宋体"/>
                <w:szCs w:val="21"/>
              </w:rPr>
            </w:pPr>
          </w:p>
        </w:tc>
        <w:tc>
          <w:tcPr>
            <w:tcW w:w="1065" w:type="dxa"/>
            <w:vAlign w:val="center"/>
          </w:tcPr>
          <w:p>
            <w:pPr>
              <w:spacing w:line="440" w:lineRule="exact"/>
              <w:jc w:val="center"/>
              <w:rPr>
                <w:rFonts w:ascii="宋体" w:hAnsi="宋体" w:eastAsia="宋体" w:cs="宋体"/>
                <w:szCs w:val="21"/>
              </w:rPr>
            </w:pPr>
          </w:p>
        </w:tc>
        <w:tc>
          <w:tcPr>
            <w:tcW w:w="1065" w:type="dxa"/>
            <w:vAlign w:val="center"/>
          </w:tcPr>
          <w:p>
            <w:pPr>
              <w:spacing w:line="440" w:lineRule="exact"/>
              <w:jc w:val="center"/>
              <w:rPr>
                <w:rFonts w:ascii="宋体" w:hAnsi="宋体" w:eastAsia="宋体" w:cs="宋体"/>
                <w:szCs w:val="21"/>
              </w:rPr>
            </w:pPr>
          </w:p>
        </w:tc>
        <w:tc>
          <w:tcPr>
            <w:tcW w:w="1065" w:type="dxa"/>
            <w:vAlign w:val="center"/>
          </w:tcPr>
          <w:p>
            <w:pPr>
              <w:spacing w:line="440" w:lineRule="exact"/>
              <w:jc w:val="center"/>
              <w:rPr>
                <w:rFonts w:ascii="宋体" w:hAnsi="宋体" w:eastAsia="宋体" w:cs="宋体"/>
                <w:szCs w:val="21"/>
              </w:rPr>
            </w:pPr>
          </w:p>
        </w:tc>
        <w:tc>
          <w:tcPr>
            <w:tcW w:w="1065" w:type="dxa"/>
            <w:vAlign w:val="center"/>
          </w:tcPr>
          <w:p>
            <w:pPr>
              <w:spacing w:line="440" w:lineRule="exact"/>
              <w:jc w:val="center"/>
              <w:rPr>
                <w:rFonts w:ascii="宋体" w:hAnsi="宋体" w:eastAsia="宋体" w:cs="宋体"/>
                <w:szCs w:val="21"/>
              </w:rPr>
            </w:pPr>
          </w:p>
        </w:tc>
        <w:tc>
          <w:tcPr>
            <w:tcW w:w="1064" w:type="dxa"/>
            <w:vAlign w:val="center"/>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29" w:type="dxa"/>
          </w:tcPr>
          <w:p>
            <w:pPr>
              <w:spacing w:line="440" w:lineRule="exact"/>
              <w:jc w:val="center"/>
              <w:rPr>
                <w:rFonts w:ascii="宋体" w:hAnsi="宋体" w:eastAsia="宋体" w:cs="宋体"/>
                <w:szCs w:val="21"/>
              </w:rPr>
            </w:pPr>
          </w:p>
        </w:tc>
        <w:tc>
          <w:tcPr>
            <w:tcW w:w="1304"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4"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tcPr>
          <w:p>
            <w:pPr>
              <w:spacing w:line="440" w:lineRule="exact"/>
              <w:jc w:val="center"/>
              <w:rPr>
                <w:rFonts w:ascii="宋体" w:hAnsi="宋体" w:eastAsia="宋体" w:cs="宋体"/>
                <w:szCs w:val="21"/>
              </w:rPr>
            </w:pPr>
          </w:p>
        </w:tc>
        <w:tc>
          <w:tcPr>
            <w:tcW w:w="1304"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4"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tcPr>
          <w:p>
            <w:pPr>
              <w:spacing w:line="440" w:lineRule="exact"/>
              <w:jc w:val="center"/>
              <w:rPr>
                <w:rFonts w:ascii="宋体" w:hAnsi="宋体" w:eastAsia="宋体" w:cs="宋体"/>
                <w:szCs w:val="21"/>
              </w:rPr>
            </w:pPr>
          </w:p>
        </w:tc>
        <w:tc>
          <w:tcPr>
            <w:tcW w:w="1304"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4"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tcPr>
          <w:p>
            <w:pPr>
              <w:spacing w:line="440" w:lineRule="exact"/>
              <w:jc w:val="center"/>
              <w:rPr>
                <w:rFonts w:ascii="宋体" w:hAnsi="宋体" w:eastAsia="宋体" w:cs="宋体"/>
                <w:szCs w:val="21"/>
              </w:rPr>
            </w:pPr>
          </w:p>
        </w:tc>
        <w:tc>
          <w:tcPr>
            <w:tcW w:w="1304"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4"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29" w:type="dxa"/>
          </w:tcPr>
          <w:p>
            <w:pPr>
              <w:spacing w:line="440" w:lineRule="exact"/>
              <w:jc w:val="center"/>
              <w:rPr>
                <w:rFonts w:ascii="宋体" w:hAnsi="宋体" w:eastAsia="宋体" w:cs="宋体"/>
                <w:szCs w:val="21"/>
              </w:rPr>
            </w:pPr>
          </w:p>
        </w:tc>
        <w:tc>
          <w:tcPr>
            <w:tcW w:w="1304"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4"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tcPr>
          <w:p>
            <w:pPr>
              <w:spacing w:line="440" w:lineRule="exact"/>
              <w:jc w:val="center"/>
              <w:rPr>
                <w:rFonts w:ascii="宋体" w:hAnsi="宋体" w:eastAsia="宋体" w:cs="宋体"/>
                <w:szCs w:val="21"/>
              </w:rPr>
            </w:pPr>
          </w:p>
        </w:tc>
        <w:tc>
          <w:tcPr>
            <w:tcW w:w="1304"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4"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tcPr>
          <w:p>
            <w:pPr>
              <w:spacing w:line="440" w:lineRule="exact"/>
              <w:jc w:val="center"/>
              <w:rPr>
                <w:rFonts w:ascii="宋体" w:hAnsi="宋体" w:eastAsia="宋体" w:cs="宋体"/>
                <w:szCs w:val="21"/>
              </w:rPr>
            </w:pPr>
          </w:p>
        </w:tc>
        <w:tc>
          <w:tcPr>
            <w:tcW w:w="1304"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4"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tcPr>
          <w:p>
            <w:pPr>
              <w:spacing w:line="440" w:lineRule="exact"/>
              <w:jc w:val="center"/>
              <w:rPr>
                <w:rFonts w:ascii="宋体" w:hAnsi="宋体" w:eastAsia="宋体" w:cs="宋体"/>
                <w:szCs w:val="21"/>
              </w:rPr>
            </w:pPr>
          </w:p>
        </w:tc>
        <w:tc>
          <w:tcPr>
            <w:tcW w:w="1304"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4"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29" w:type="dxa"/>
          </w:tcPr>
          <w:p>
            <w:pPr>
              <w:spacing w:line="440" w:lineRule="exact"/>
              <w:jc w:val="center"/>
              <w:rPr>
                <w:rFonts w:ascii="宋体" w:hAnsi="宋体" w:eastAsia="宋体" w:cs="宋体"/>
                <w:szCs w:val="21"/>
              </w:rPr>
            </w:pPr>
          </w:p>
        </w:tc>
        <w:tc>
          <w:tcPr>
            <w:tcW w:w="1304"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4"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tcPr>
          <w:p>
            <w:pPr>
              <w:spacing w:line="440" w:lineRule="exact"/>
              <w:jc w:val="center"/>
              <w:rPr>
                <w:rFonts w:ascii="宋体" w:hAnsi="宋体" w:eastAsia="宋体" w:cs="宋体"/>
                <w:szCs w:val="21"/>
              </w:rPr>
            </w:pPr>
          </w:p>
        </w:tc>
        <w:tc>
          <w:tcPr>
            <w:tcW w:w="1304"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4"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tcPr>
          <w:p>
            <w:pPr>
              <w:spacing w:line="440" w:lineRule="exact"/>
              <w:jc w:val="center"/>
              <w:rPr>
                <w:rFonts w:ascii="宋体" w:hAnsi="宋体" w:eastAsia="宋体" w:cs="宋体"/>
                <w:szCs w:val="21"/>
              </w:rPr>
            </w:pPr>
          </w:p>
        </w:tc>
        <w:tc>
          <w:tcPr>
            <w:tcW w:w="1304"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4"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tcPr>
          <w:p>
            <w:pPr>
              <w:spacing w:line="440" w:lineRule="exact"/>
              <w:jc w:val="center"/>
              <w:rPr>
                <w:rFonts w:ascii="宋体" w:hAnsi="宋体" w:eastAsia="宋体" w:cs="宋体"/>
                <w:szCs w:val="21"/>
              </w:rPr>
            </w:pPr>
          </w:p>
        </w:tc>
        <w:tc>
          <w:tcPr>
            <w:tcW w:w="1304"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4"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29" w:type="dxa"/>
          </w:tcPr>
          <w:p>
            <w:pPr>
              <w:spacing w:line="440" w:lineRule="exact"/>
              <w:jc w:val="center"/>
              <w:rPr>
                <w:rFonts w:ascii="宋体" w:hAnsi="宋体" w:eastAsia="宋体" w:cs="宋体"/>
                <w:szCs w:val="21"/>
              </w:rPr>
            </w:pPr>
          </w:p>
        </w:tc>
        <w:tc>
          <w:tcPr>
            <w:tcW w:w="1304"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4"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tcPr>
          <w:p>
            <w:pPr>
              <w:spacing w:line="440" w:lineRule="exact"/>
              <w:jc w:val="center"/>
              <w:rPr>
                <w:rFonts w:ascii="宋体" w:hAnsi="宋体" w:eastAsia="宋体" w:cs="宋体"/>
                <w:szCs w:val="21"/>
              </w:rPr>
            </w:pPr>
          </w:p>
        </w:tc>
        <w:tc>
          <w:tcPr>
            <w:tcW w:w="1304"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4"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tcPr>
          <w:p>
            <w:pPr>
              <w:spacing w:line="440" w:lineRule="exact"/>
              <w:jc w:val="center"/>
              <w:rPr>
                <w:rFonts w:ascii="宋体" w:hAnsi="宋体" w:eastAsia="宋体" w:cs="宋体"/>
                <w:szCs w:val="21"/>
              </w:rPr>
            </w:pPr>
          </w:p>
        </w:tc>
        <w:tc>
          <w:tcPr>
            <w:tcW w:w="1304"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4"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tcPr>
          <w:p>
            <w:pPr>
              <w:spacing w:line="440" w:lineRule="exact"/>
              <w:jc w:val="center"/>
              <w:rPr>
                <w:rFonts w:ascii="宋体" w:hAnsi="宋体" w:eastAsia="宋体" w:cs="宋体"/>
                <w:szCs w:val="21"/>
              </w:rPr>
            </w:pPr>
          </w:p>
        </w:tc>
        <w:tc>
          <w:tcPr>
            <w:tcW w:w="1304"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4"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29" w:type="dxa"/>
          </w:tcPr>
          <w:p>
            <w:pPr>
              <w:spacing w:line="440" w:lineRule="exact"/>
              <w:jc w:val="center"/>
              <w:rPr>
                <w:rFonts w:ascii="宋体" w:hAnsi="宋体" w:eastAsia="宋体" w:cs="宋体"/>
                <w:szCs w:val="21"/>
              </w:rPr>
            </w:pPr>
          </w:p>
        </w:tc>
        <w:tc>
          <w:tcPr>
            <w:tcW w:w="1304"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4"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tcPr>
          <w:p>
            <w:pPr>
              <w:spacing w:line="440" w:lineRule="exact"/>
              <w:jc w:val="center"/>
              <w:rPr>
                <w:rFonts w:ascii="宋体" w:hAnsi="宋体" w:eastAsia="宋体" w:cs="宋体"/>
                <w:szCs w:val="21"/>
              </w:rPr>
            </w:pPr>
          </w:p>
        </w:tc>
        <w:tc>
          <w:tcPr>
            <w:tcW w:w="1304"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4"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tcPr>
          <w:p>
            <w:pPr>
              <w:spacing w:line="440" w:lineRule="exact"/>
              <w:jc w:val="center"/>
              <w:rPr>
                <w:rFonts w:ascii="宋体" w:hAnsi="宋体" w:eastAsia="宋体" w:cs="宋体"/>
                <w:szCs w:val="21"/>
              </w:rPr>
            </w:pPr>
          </w:p>
        </w:tc>
        <w:tc>
          <w:tcPr>
            <w:tcW w:w="1304"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4"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tcPr>
          <w:p>
            <w:pPr>
              <w:spacing w:line="440" w:lineRule="exact"/>
              <w:jc w:val="center"/>
              <w:rPr>
                <w:rFonts w:ascii="宋体" w:hAnsi="宋体" w:eastAsia="宋体" w:cs="宋体"/>
                <w:szCs w:val="21"/>
              </w:rPr>
            </w:pPr>
          </w:p>
        </w:tc>
        <w:tc>
          <w:tcPr>
            <w:tcW w:w="1304"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4"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29" w:type="dxa"/>
          </w:tcPr>
          <w:p>
            <w:pPr>
              <w:spacing w:line="440" w:lineRule="exact"/>
              <w:jc w:val="center"/>
              <w:rPr>
                <w:rFonts w:ascii="宋体" w:hAnsi="宋体" w:eastAsia="宋体" w:cs="宋体"/>
                <w:szCs w:val="21"/>
              </w:rPr>
            </w:pPr>
          </w:p>
        </w:tc>
        <w:tc>
          <w:tcPr>
            <w:tcW w:w="1304"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4"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tcPr>
          <w:p>
            <w:pPr>
              <w:spacing w:line="440" w:lineRule="exact"/>
              <w:rPr>
                <w:rFonts w:ascii="宋体" w:hAnsi="宋体" w:eastAsia="宋体" w:cs="宋体"/>
                <w:szCs w:val="21"/>
              </w:rPr>
            </w:pPr>
          </w:p>
        </w:tc>
        <w:tc>
          <w:tcPr>
            <w:tcW w:w="1304"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5" w:type="dxa"/>
          </w:tcPr>
          <w:p>
            <w:pPr>
              <w:spacing w:line="440" w:lineRule="exact"/>
              <w:jc w:val="center"/>
              <w:rPr>
                <w:rFonts w:ascii="宋体" w:hAnsi="宋体" w:eastAsia="宋体" w:cs="宋体"/>
                <w:szCs w:val="21"/>
              </w:rPr>
            </w:pPr>
          </w:p>
        </w:tc>
        <w:tc>
          <w:tcPr>
            <w:tcW w:w="1064" w:type="dxa"/>
          </w:tcPr>
          <w:p>
            <w:pPr>
              <w:spacing w:line="440" w:lineRule="exact"/>
              <w:jc w:val="center"/>
              <w:rPr>
                <w:rFonts w:ascii="宋体" w:hAnsi="宋体" w:eastAsia="宋体" w:cs="宋体"/>
                <w:szCs w:val="21"/>
              </w:rPr>
            </w:pPr>
          </w:p>
        </w:tc>
      </w:tr>
    </w:tbl>
    <w:p>
      <w:pPr>
        <w:pStyle w:val="6"/>
        <w:rPr>
          <w:rFonts w:ascii="宋体" w:hAnsi="宋体" w:eastAsia="宋体" w:cs="宋体"/>
        </w:rPr>
      </w:pPr>
      <w:bookmarkStart w:id="831" w:name="_Toc246997110"/>
      <w:bookmarkStart w:id="832" w:name="_Toc152045800"/>
      <w:bookmarkStart w:id="833" w:name="_Toc144974868"/>
      <w:bookmarkStart w:id="834" w:name="_Toc246996367"/>
      <w:bookmarkStart w:id="835" w:name="_Toc179632820"/>
      <w:bookmarkStart w:id="836" w:name="_Toc152042589"/>
    </w:p>
    <w:p>
      <w:pPr>
        <w:spacing w:line="300" w:lineRule="exact"/>
        <w:rPr>
          <w:rFonts w:ascii="宋体" w:hAnsi="宋体" w:eastAsia="宋体" w:cs="宋体"/>
        </w:rPr>
      </w:pPr>
      <w:r>
        <w:rPr>
          <w:rFonts w:hint="eastAsia" w:ascii="宋体" w:hAnsi="宋体" w:eastAsia="宋体" w:cs="宋体"/>
        </w:rPr>
        <w:br w:type="page"/>
      </w:r>
    </w:p>
    <w:p>
      <w:pPr>
        <w:keepNext/>
        <w:keepLines/>
        <w:spacing w:line="300" w:lineRule="exact"/>
        <w:rPr>
          <w:rFonts w:ascii="宋体" w:hAnsi="宋体" w:eastAsia="宋体" w:cs="宋体"/>
          <w:b/>
          <w:bCs/>
          <w:sz w:val="28"/>
          <w:szCs w:val="28"/>
        </w:rPr>
      </w:pPr>
      <w:bookmarkStart w:id="837" w:name="_Toc247085885"/>
      <w:r>
        <w:rPr>
          <w:rFonts w:hint="eastAsia" w:ascii="宋体" w:hAnsi="宋体" w:eastAsia="宋体" w:cs="宋体"/>
          <w:b/>
          <w:bCs/>
          <w:sz w:val="28"/>
          <w:szCs w:val="28"/>
        </w:rPr>
        <w:t>附表三：进度计划</w:t>
      </w:r>
      <w:bookmarkEnd w:id="831"/>
      <w:bookmarkEnd w:id="832"/>
      <w:bookmarkEnd w:id="833"/>
      <w:bookmarkEnd w:id="834"/>
      <w:bookmarkEnd w:id="835"/>
      <w:bookmarkEnd w:id="836"/>
      <w:bookmarkEnd w:id="837"/>
    </w:p>
    <w:p>
      <w:pPr>
        <w:spacing w:line="440" w:lineRule="exact"/>
        <w:rPr>
          <w:rFonts w:ascii="宋体" w:hAnsi="宋体" w:eastAsia="宋体" w:cs="宋体"/>
        </w:rPr>
      </w:pPr>
    </w:p>
    <w:p>
      <w:pPr>
        <w:spacing w:line="440" w:lineRule="exact"/>
        <w:ind w:firstLine="420" w:firstLineChars="200"/>
        <w:rPr>
          <w:rFonts w:ascii="宋体" w:hAnsi="宋体" w:eastAsia="宋体" w:cs="宋体"/>
          <w:szCs w:val="21"/>
        </w:rPr>
      </w:pPr>
      <w:r>
        <w:rPr>
          <w:rFonts w:hint="eastAsia" w:ascii="宋体" w:hAnsi="宋体" w:eastAsia="宋体" w:cs="宋体"/>
          <w:szCs w:val="21"/>
        </w:rPr>
        <w:t>1. 投标人应递交施工进度网络图或施工进度表，说明按招标文件要求的计划工期进行施工的各个关键日期。</w:t>
      </w:r>
    </w:p>
    <w:p>
      <w:pPr>
        <w:spacing w:line="440" w:lineRule="exact"/>
        <w:ind w:firstLine="420" w:firstLineChars="200"/>
        <w:rPr>
          <w:rFonts w:ascii="宋体" w:hAnsi="宋体" w:eastAsia="宋体" w:cs="宋体"/>
          <w:szCs w:val="21"/>
        </w:rPr>
      </w:pPr>
      <w:r>
        <w:rPr>
          <w:rFonts w:hint="eastAsia" w:ascii="宋体" w:hAnsi="宋体" w:eastAsia="宋体" w:cs="宋体"/>
          <w:szCs w:val="21"/>
        </w:rPr>
        <w:t>2. 施工进度表可采用网络图或横道图表示。</w:t>
      </w: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p>
    <w:p>
      <w:pPr>
        <w:spacing w:line="440" w:lineRule="exact"/>
        <w:rPr>
          <w:rFonts w:ascii="宋体" w:hAnsi="宋体" w:eastAsia="宋体" w:cs="宋体"/>
        </w:rPr>
      </w:pPr>
      <w:r>
        <w:rPr>
          <w:rFonts w:hint="eastAsia" w:ascii="宋体" w:hAnsi="宋体" w:eastAsia="宋体" w:cs="宋体"/>
        </w:rPr>
        <w:br w:type="page"/>
      </w:r>
    </w:p>
    <w:p>
      <w:pPr>
        <w:keepNext/>
        <w:keepLines/>
        <w:spacing w:line="300" w:lineRule="exact"/>
        <w:rPr>
          <w:rFonts w:ascii="宋体" w:hAnsi="宋体" w:eastAsia="宋体" w:cs="宋体"/>
          <w:b/>
          <w:bCs/>
          <w:sz w:val="28"/>
          <w:szCs w:val="28"/>
        </w:rPr>
      </w:pPr>
      <w:bookmarkStart w:id="838" w:name="_Toc246996368"/>
      <w:bookmarkStart w:id="839" w:name="_Toc246997111"/>
      <w:bookmarkStart w:id="840" w:name="_Toc247085886"/>
      <w:bookmarkStart w:id="841" w:name="_Toc179632821"/>
      <w:bookmarkStart w:id="842" w:name="_Toc144974869"/>
      <w:bookmarkStart w:id="843" w:name="_Toc152045801"/>
      <w:bookmarkStart w:id="844" w:name="_Toc152042590"/>
      <w:r>
        <w:rPr>
          <w:rFonts w:hint="eastAsia" w:ascii="宋体" w:hAnsi="宋体" w:eastAsia="宋体" w:cs="宋体"/>
          <w:b/>
          <w:bCs/>
          <w:sz w:val="28"/>
          <w:szCs w:val="28"/>
        </w:rPr>
        <w:t>附表四：施工总平面图</w:t>
      </w:r>
      <w:bookmarkEnd w:id="838"/>
      <w:bookmarkEnd w:id="839"/>
      <w:bookmarkEnd w:id="840"/>
      <w:bookmarkEnd w:id="841"/>
      <w:bookmarkEnd w:id="842"/>
      <w:bookmarkEnd w:id="843"/>
      <w:bookmarkEnd w:id="844"/>
    </w:p>
    <w:p>
      <w:pPr>
        <w:spacing w:line="440" w:lineRule="exact"/>
        <w:rPr>
          <w:rFonts w:ascii="宋体" w:hAnsi="宋体" w:eastAsia="宋体" w:cs="宋体"/>
        </w:rPr>
      </w:pPr>
      <w:r>
        <w:rPr>
          <w:rFonts w:hint="eastAsia" w:ascii="宋体" w:hAnsi="宋体" w:eastAsia="宋体" w:cs="宋体"/>
        </w:rPr>
        <w:tab/>
      </w:r>
    </w:p>
    <w:p>
      <w:pPr>
        <w:spacing w:line="440" w:lineRule="exact"/>
        <w:ind w:firstLine="420" w:firstLineChars="200"/>
        <w:rPr>
          <w:rFonts w:ascii="宋体" w:hAnsi="宋体" w:eastAsia="宋体" w:cs="宋体"/>
          <w:szCs w:val="21"/>
        </w:rPr>
      </w:pPr>
      <w:r>
        <w:rPr>
          <w:rFonts w:hint="eastAsia" w:ascii="宋体" w:hAnsi="宋体" w:eastAsia="宋体" w:cs="宋体"/>
          <w:szCs w:val="21"/>
        </w:rPr>
        <w:t>投标人应递交一份施工总平面图，绘出现场临时设施布置图表，并注明临时设施、加工车间、现场办公、设备及仓储、供电、供水、卫生、生活、道路、消防等设施的情况和布置。</w:t>
      </w:r>
      <w:bookmarkStart w:id="845" w:name="_Toc144974871"/>
      <w:bookmarkStart w:id="846" w:name="_Toc152045803"/>
      <w:bookmarkStart w:id="847" w:name="_Toc152042592"/>
      <w:bookmarkStart w:id="848" w:name="_Toc179632823"/>
    </w:p>
    <w:p>
      <w:pPr>
        <w:spacing w:line="440" w:lineRule="exact"/>
        <w:ind w:firstLine="420" w:firstLineChars="200"/>
        <w:rPr>
          <w:rFonts w:ascii="宋体" w:hAnsi="宋体" w:eastAsia="宋体" w:cs="宋体"/>
        </w:rPr>
      </w:pPr>
    </w:p>
    <w:p>
      <w:pPr>
        <w:spacing w:line="440" w:lineRule="exact"/>
        <w:ind w:firstLine="420" w:firstLineChars="200"/>
        <w:rPr>
          <w:rFonts w:ascii="宋体" w:hAnsi="宋体" w:eastAsia="宋体" w:cs="宋体"/>
        </w:rPr>
      </w:pPr>
    </w:p>
    <w:p>
      <w:pPr>
        <w:spacing w:line="440" w:lineRule="exact"/>
        <w:ind w:firstLine="420" w:firstLineChars="200"/>
        <w:rPr>
          <w:rFonts w:ascii="宋体" w:hAnsi="宋体" w:eastAsia="宋体" w:cs="宋体"/>
        </w:rPr>
      </w:pPr>
    </w:p>
    <w:p>
      <w:pPr>
        <w:spacing w:line="440" w:lineRule="exact"/>
        <w:ind w:firstLine="420" w:firstLineChars="200"/>
        <w:rPr>
          <w:rFonts w:ascii="宋体" w:hAnsi="宋体" w:eastAsia="宋体" w:cs="宋体"/>
        </w:rPr>
      </w:pPr>
    </w:p>
    <w:p>
      <w:pPr>
        <w:spacing w:line="440" w:lineRule="exact"/>
        <w:ind w:firstLine="420" w:firstLineChars="200"/>
        <w:rPr>
          <w:rFonts w:ascii="宋体" w:hAnsi="宋体" w:eastAsia="宋体" w:cs="宋体"/>
        </w:rPr>
      </w:pPr>
    </w:p>
    <w:p>
      <w:pPr>
        <w:spacing w:line="440" w:lineRule="exact"/>
        <w:ind w:firstLine="420" w:firstLineChars="200"/>
        <w:rPr>
          <w:rFonts w:ascii="宋体" w:hAnsi="宋体" w:eastAsia="宋体" w:cs="宋体"/>
        </w:rPr>
      </w:pPr>
    </w:p>
    <w:p>
      <w:pPr>
        <w:spacing w:line="440" w:lineRule="exact"/>
        <w:ind w:firstLine="420" w:firstLineChars="200"/>
        <w:rPr>
          <w:rFonts w:ascii="宋体" w:hAnsi="宋体" w:eastAsia="宋体" w:cs="宋体"/>
        </w:rPr>
      </w:pPr>
    </w:p>
    <w:p>
      <w:pPr>
        <w:spacing w:line="440" w:lineRule="exact"/>
        <w:ind w:firstLine="420" w:firstLineChars="200"/>
        <w:rPr>
          <w:rFonts w:ascii="宋体" w:hAnsi="宋体" w:eastAsia="宋体" w:cs="宋体"/>
        </w:rPr>
      </w:pPr>
    </w:p>
    <w:p>
      <w:pPr>
        <w:spacing w:line="440" w:lineRule="exact"/>
        <w:ind w:firstLine="420" w:firstLineChars="200"/>
        <w:rPr>
          <w:rFonts w:ascii="宋体" w:hAnsi="宋体" w:eastAsia="宋体" w:cs="宋体"/>
        </w:rPr>
      </w:pPr>
    </w:p>
    <w:p>
      <w:pPr>
        <w:spacing w:line="440" w:lineRule="exact"/>
        <w:ind w:firstLine="420" w:firstLineChars="200"/>
        <w:rPr>
          <w:rFonts w:ascii="宋体" w:hAnsi="宋体" w:eastAsia="宋体" w:cs="宋体"/>
        </w:rPr>
      </w:pPr>
    </w:p>
    <w:p>
      <w:pPr>
        <w:spacing w:line="440" w:lineRule="exact"/>
        <w:ind w:firstLine="420" w:firstLineChars="200"/>
        <w:rPr>
          <w:rFonts w:ascii="宋体" w:hAnsi="宋体" w:eastAsia="宋体" w:cs="宋体"/>
        </w:rPr>
      </w:pPr>
    </w:p>
    <w:p>
      <w:pPr>
        <w:spacing w:line="440" w:lineRule="exact"/>
        <w:ind w:firstLine="420" w:firstLineChars="200"/>
        <w:rPr>
          <w:rFonts w:ascii="宋体" w:hAnsi="宋体" w:eastAsia="宋体" w:cs="宋体"/>
        </w:rPr>
      </w:pPr>
    </w:p>
    <w:p>
      <w:pPr>
        <w:spacing w:line="440" w:lineRule="exact"/>
        <w:ind w:firstLine="420" w:firstLineChars="200"/>
        <w:rPr>
          <w:rFonts w:ascii="宋体" w:hAnsi="宋体" w:eastAsia="宋体" w:cs="宋体"/>
        </w:rPr>
      </w:pPr>
    </w:p>
    <w:p>
      <w:pPr>
        <w:spacing w:line="440" w:lineRule="exact"/>
        <w:ind w:firstLine="420" w:firstLineChars="200"/>
        <w:rPr>
          <w:rFonts w:ascii="宋体" w:hAnsi="宋体" w:eastAsia="宋体" w:cs="宋体"/>
        </w:rPr>
      </w:pPr>
    </w:p>
    <w:p>
      <w:pPr>
        <w:spacing w:line="440" w:lineRule="exact"/>
        <w:ind w:firstLine="420" w:firstLineChars="200"/>
        <w:rPr>
          <w:rFonts w:ascii="宋体" w:hAnsi="宋体" w:eastAsia="宋体" w:cs="宋体"/>
        </w:rPr>
      </w:pPr>
    </w:p>
    <w:p>
      <w:pPr>
        <w:spacing w:line="440" w:lineRule="exact"/>
        <w:ind w:firstLine="420" w:firstLineChars="200"/>
        <w:rPr>
          <w:rFonts w:ascii="宋体" w:hAnsi="宋体" w:eastAsia="宋体" w:cs="宋体"/>
        </w:rPr>
      </w:pPr>
    </w:p>
    <w:p>
      <w:pPr>
        <w:spacing w:line="440" w:lineRule="exact"/>
        <w:ind w:firstLine="420" w:firstLineChars="200"/>
        <w:rPr>
          <w:rFonts w:ascii="宋体" w:hAnsi="宋体" w:eastAsia="宋体" w:cs="宋体"/>
        </w:rPr>
      </w:pPr>
    </w:p>
    <w:p>
      <w:pPr>
        <w:spacing w:line="440" w:lineRule="exact"/>
        <w:ind w:firstLine="420" w:firstLineChars="200"/>
        <w:rPr>
          <w:rFonts w:ascii="宋体" w:hAnsi="宋体" w:eastAsia="宋体" w:cs="宋体"/>
        </w:rPr>
      </w:pPr>
    </w:p>
    <w:p>
      <w:pPr>
        <w:spacing w:line="440" w:lineRule="exact"/>
        <w:ind w:firstLine="420" w:firstLineChars="200"/>
        <w:rPr>
          <w:rFonts w:ascii="宋体" w:hAnsi="宋体" w:eastAsia="宋体" w:cs="宋体"/>
        </w:rPr>
      </w:pPr>
    </w:p>
    <w:p>
      <w:pPr>
        <w:spacing w:line="440" w:lineRule="exact"/>
        <w:ind w:firstLine="420" w:firstLineChars="200"/>
        <w:rPr>
          <w:rFonts w:ascii="宋体" w:hAnsi="宋体" w:eastAsia="宋体" w:cs="宋体"/>
        </w:rPr>
      </w:pPr>
    </w:p>
    <w:p>
      <w:pPr>
        <w:spacing w:line="440" w:lineRule="exact"/>
        <w:ind w:firstLine="420" w:firstLineChars="200"/>
        <w:rPr>
          <w:rFonts w:ascii="宋体" w:hAnsi="宋体" w:eastAsia="宋体" w:cs="宋体"/>
        </w:rPr>
      </w:pPr>
    </w:p>
    <w:p>
      <w:pPr>
        <w:spacing w:line="440" w:lineRule="exact"/>
        <w:ind w:firstLine="420" w:firstLineChars="200"/>
        <w:rPr>
          <w:rFonts w:ascii="宋体" w:hAnsi="宋体" w:eastAsia="宋体" w:cs="宋体"/>
        </w:rPr>
      </w:pPr>
    </w:p>
    <w:p>
      <w:pPr>
        <w:spacing w:line="440" w:lineRule="exact"/>
        <w:ind w:firstLine="420" w:firstLineChars="200"/>
        <w:rPr>
          <w:rFonts w:ascii="宋体" w:hAnsi="宋体" w:eastAsia="宋体" w:cs="宋体"/>
        </w:rPr>
      </w:pPr>
    </w:p>
    <w:p>
      <w:pPr>
        <w:spacing w:line="440" w:lineRule="exact"/>
        <w:ind w:firstLine="420" w:firstLineChars="200"/>
        <w:rPr>
          <w:rFonts w:ascii="宋体" w:hAnsi="宋体" w:eastAsia="宋体" w:cs="宋体"/>
        </w:rPr>
      </w:pPr>
    </w:p>
    <w:p>
      <w:pPr>
        <w:pStyle w:val="3"/>
        <w:jc w:val="center"/>
        <w:rPr>
          <w:rFonts w:ascii="宋体" w:hAnsi="宋体" w:eastAsia="宋体" w:cs="宋体"/>
          <w:szCs w:val="21"/>
        </w:rPr>
      </w:pPr>
      <w:bookmarkStart w:id="849" w:name="_Toc174"/>
      <w:bookmarkStart w:id="850" w:name="_Toc246996369"/>
      <w:bookmarkStart w:id="851" w:name="_Toc246997112"/>
      <w:bookmarkStart w:id="852" w:name="_Toc4154"/>
      <w:bookmarkStart w:id="853" w:name="_Toc247085887"/>
      <w:bookmarkStart w:id="854" w:name="_Toc2884"/>
      <w:bookmarkStart w:id="855" w:name="_Toc26292"/>
      <w:bookmarkStart w:id="856" w:name="_Toc28455"/>
      <w:bookmarkStart w:id="857" w:name="_Toc18466"/>
      <w:bookmarkStart w:id="858" w:name="_Toc23177"/>
      <w:r>
        <w:rPr>
          <w:rFonts w:hint="eastAsia" w:ascii="宋体" w:hAnsi="宋体" w:eastAsia="宋体" w:cs="宋体"/>
        </w:rPr>
        <w:t>七、项目管理机构</w:t>
      </w:r>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p>
    <w:p>
      <w:pPr>
        <w:keepNext/>
        <w:keepLines/>
        <w:spacing w:line="416" w:lineRule="auto"/>
        <w:jc w:val="center"/>
        <w:rPr>
          <w:rFonts w:ascii="宋体" w:hAnsi="宋体" w:eastAsia="宋体" w:cs="宋体"/>
          <w:b/>
          <w:bCs/>
          <w:sz w:val="28"/>
          <w:szCs w:val="28"/>
        </w:rPr>
      </w:pPr>
      <w:bookmarkStart w:id="859" w:name="_Toc152045804"/>
      <w:bookmarkStart w:id="860" w:name="_Toc246996370"/>
      <w:bookmarkStart w:id="861" w:name="_Toc179632824"/>
      <w:bookmarkStart w:id="862" w:name="_Toc144974872"/>
      <w:bookmarkStart w:id="863" w:name="_Toc247085888"/>
      <w:bookmarkStart w:id="864" w:name="_Toc246997113"/>
      <w:bookmarkStart w:id="865" w:name="_Toc152042593"/>
      <w:r>
        <w:rPr>
          <w:rFonts w:hint="eastAsia" w:ascii="宋体" w:hAnsi="宋体" w:eastAsia="宋体" w:cs="宋体"/>
          <w:b/>
          <w:bCs/>
          <w:sz w:val="28"/>
          <w:szCs w:val="28"/>
        </w:rPr>
        <w:t>（一）项目管理机构组成表</w:t>
      </w:r>
      <w:bookmarkEnd w:id="859"/>
      <w:bookmarkEnd w:id="860"/>
      <w:bookmarkEnd w:id="861"/>
      <w:bookmarkEnd w:id="862"/>
      <w:bookmarkEnd w:id="863"/>
      <w:bookmarkEnd w:id="864"/>
      <w:bookmarkEnd w:id="865"/>
    </w:p>
    <w:tbl>
      <w:tblPr>
        <w:tblStyle w:val="13"/>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721"/>
        <w:gridCol w:w="719"/>
        <w:gridCol w:w="1081"/>
        <w:gridCol w:w="719"/>
        <w:gridCol w:w="721"/>
        <w:gridCol w:w="719"/>
        <w:gridCol w:w="2523"/>
        <w:gridCol w:w="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47" w:type="dxa"/>
            <w:vMerge w:val="restart"/>
            <w:vAlign w:val="center"/>
          </w:tcPr>
          <w:p>
            <w:pPr>
              <w:spacing w:line="440" w:lineRule="exact"/>
              <w:jc w:val="center"/>
              <w:rPr>
                <w:rFonts w:ascii="宋体" w:hAnsi="宋体" w:eastAsia="宋体" w:cs="宋体"/>
                <w:szCs w:val="21"/>
              </w:rPr>
            </w:pPr>
            <w:r>
              <w:rPr>
                <w:rFonts w:hint="eastAsia" w:ascii="宋体" w:hAnsi="宋体" w:eastAsia="宋体" w:cs="宋体"/>
                <w:szCs w:val="21"/>
              </w:rPr>
              <w:t>职务</w:t>
            </w:r>
          </w:p>
        </w:tc>
        <w:tc>
          <w:tcPr>
            <w:tcW w:w="721" w:type="dxa"/>
            <w:vMerge w:val="restart"/>
            <w:vAlign w:val="center"/>
          </w:tcPr>
          <w:p>
            <w:pPr>
              <w:spacing w:line="440" w:lineRule="exact"/>
              <w:jc w:val="center"/>
              <w:rPr>
                <w:rFonts w:ascii="宋体" w:hAnsi="宋体" w:eastAsia="宋体" w:cs="宋体"/>
                <w:szCs w:val="21"/>
              </w:rPr>
            </w:pPr>
            <w:r>
              <w:rPr>
                <w:rFonts w:hint="eastAsia" w:ascii="宋体" w:hAnsi="宋体" w:eastAsia="宋体" w:cs="宋体"/>
                <w:szCs w:val="21"/>
              </w:rPr>
              <w:t>姓名</w:t>
            </w:r>
          </w:p>
        </w:tc>
        <w:tc>
          <w:tcPr>
            <w:tcW w:w="719" w:type="dxa"/>
            <w:vMerge w:val="restart"/>
            <w:vAlign w:val="center"/>
          </w:tcPr>
          <w:p>
            <w:pPr>
              <w:spacing w:line="440" w:lineRule="exact"/>
              <w:jc w:val="center"/>
              <w:rPr>
                <w:rFonts w:ascii="宋体" w:hAnsi="宋体" w:eastAsia="宋体" w:cs="宋体"/>
                <w:szCs w:val="21"/>
              </w:rPr>
            </w:pPr>
            <w:r>
              <w:rPr>
                <w:rFonts w:hint="eastAsia" w:ascii="宋体" w:hAnsi="宋体" w:eastAsia="宋体" w:cs="宋体"/>
                <w:szCs w:val="21"/>
              </w:rPr>
              <w:t>职称</w:t>
            </w:r>
          </w:p>
        </w:tc>
        <w:tc>
          <w:tcPr>
            <w:tcW w:w="5763" w:type="dxa"/>
            <w:gridSpan w:val="5"/>
            <w:vAlign w:val="center"/>
          </w:tcPr>
          <w:p>
            <w:pPr>
              <w:spacing w:line="440" w:lineRule="exact"/>
              <w:jc w:val="center"/>
              <w:rPr>
                <w:rFonts w:ascii="宋体" w:hAnsi="宋体" w:eastAsia="宋体" w:cs="宋体"/>
                <w:szCs w:val="21"/>
              </w:rPr>
            </w:pPr>
            <w:r>
              <w:rPr>
                <w:rFonts w:hint="eastAsia" w:ascii="宋体" w:hAnsi="宋体" w:eastAsia="宋体" w:cs="宋体"/>
                <w:szCs w:val="21"/>
              </w:rPr>
              <w:t>执业或职业资格证明</w:t>
            </w:r>
          </w:p>
        </w:tc>
        <w:tc>
          <w:tcPr>
            <w:tcW w:w="672"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47" w:type="dxa"/>
            <w:vMerge w:val="continue"/>
            <w:vAlign w:val="center"/>
          </w:tcPr>
          <w:p>
            <w:pPr>
              <w:spacing w:line="440" w:lineRule="exact"/>
              <w:jc w:val="center"/>
              <w:rPr>
                <w:rFonts w:ascii="宋体" w:hAnsi="宋体" w:eastAsia="宋体" w:cs="宋体"/>
                <w:szCs w:val="21"/>
              </w:rPr>
            </w:pPr>
          </w:p>
        </w:tc>
        <w:tc>
          <w:tcPr>
            <w:tcW w:w="721" w:type="dxa"/>
            <w:vMerge w:val="continue"/>
            <w:vAlign w:val="center"/>
          </w:tcPr>
          <w:p>
            <w:pPr>
              <w:spacing w:line="440" w:lineRule="exact"/>
              <w:jc w:val="center"/>
              <w:rPr>
                <w:rFonts w:ascii="宋体" w:hAnsi="宋体" w:eastAsia="宋体" w:cs="宋体"/>
                <w:szCs w:val="21"/>
              </w:rPr>
            </w:pPr>
          </w:p>
        </w:tc>
        <w:tc>
          <w:tcPr>
            <w:tcW w:w="719" w:type="dxa"/>
            <w:vMerge w:val="continue"/>
            <w:vAlign w:val="center"/>
          </w:tcPr>
          <w:p>
            <w:pPr>
              <w:spacing w:line="440" w:lineRule="exact"/>
              <w:jc w:val="center"/>
              <w:rPr>
                <w:rFonts w:ascii="宋体" w:hAnsi="宋体" w:eastAsia="宋体" w:cs="宋体"/>
                <w:szCs w:val="21"/>
              </w:rPr>
            </w:pPr>
          </w:p>
        </w:tc>
        <w:tc>
          <w:tcPr>
            <w:tcW w:w="1081"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证书名称</w:t>
            </w:r>
          </w:p>
        </w:tc>
        <w:tc>
          <w:tcPr>
            <w:tcW w:w="719"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级别</w:t>
            </w:r>
          </w:p>
        </w:tc>
        <w:tc>
          <w:tcPr>
            <w:tcW w:w="721"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证号</w:t>
            </w:r>
          </w:p>
        </w:tc>
        <w:tc>
          <w:tcPr>
            <w:tcW w:w="719"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专业</w:t>
            </w:r>
          </w:p>
        </w:tc>
        <w:tc>
          <w:tcPr>
            <w:tcW w:w="2523"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养老保险</w:t>
            </w:r>
          </w:p>
        </w:tc>
        <w:tc>
          <w:tcPr>
            <w:tcW w:w="672" w:type="dxa"/>
            <w:vAlign w:val="center"/>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vAlign w:val="center"/>
          </w:tcPr>
          <w:p>
            <w:pPr>
              <w:spacing w:line="440" w:lineRule="exact"/>
              <w:jc w:val="center"/>
              <w:rPr>
                <w:rFonts w:ascii="宋体" w:hAnsi="宋体" w:eastAsia="宋体" w:cs="宋体"/>
                <w:szCs w:val="21"/>
              </w:rPr>
            </w:pPr>
          </w:p>
        </w:tc>
        <w:tc>
          <w:tcPr>
            <w:tcW w:w="721" w:type="dxa"/>
            <w:vAlign w:val="center"/>
          </w:tcPr>
          <w:p>
            <w:pPr>
              <w:spacing w:line="440" w:lineRule="exact"/>
              <w:jc w:val="center"/>
              <w:rPr>
                <w:rFonts w:ascii="宋体" w:hAnsi="宋体" w:eastAsia="宋体" w:cs="宋体"/>
                <w:szCs w:val="21"/>
              </w:rPr>
            </w:pPr>
          </w:p>
        </w:tc>
        <w:tc>
          <w:tcPr>
            <w:tcW w:w="719" w:type="dxa"/>
            <w:vAlign w:val="center"/>
          </w:tcPr>
          <w:p>
            <w:pPr>
              <w:spacing w:line="440" w:lineRule="exact"/>
              <w:jc w:val="center"/>
              <w:rPr>
                <w:rFonts w:ascii="宋体" w:hAnsi="宋体" w:eastAsia="宋体" w:cs="宋体"/>
                <w:szCs w:val="21"/>
              </w:rPr>
            </w:pPr>
          </w:p>
        </w:tc>
        <w:tc>
          <w:tcPr>
            <w:tcW w:w="1081" w:type="dxa"/>
            <w:vAlign w:val="center"/>
          </w:tcPr>
          <w:p>
            <w:pPr>
              <w:spacing w:line="440" w:lineRule="exact"/>
              <w:jc w:val="center"/>
              <w:rPr>
                <w:rFonts w:ascii="宋体" w:hAnsi="宋体" w:eastAsia="宋体" w:cs="宋体"/>
                <w:szCs w:val="21"/>
              </w:rPr>
            </w:pPr>
          </w:p>
        </w:tc>
        <w:tc>
          <w:tcPr>
            <w:tcW w:w="719" w:type="dxa"/>
            <w:vAlign w:val="center"/>
          </w:tcPr>
          <w:p>
            <w:pPr>
              <w:spacing w:line="440" w:lineRule="exact"/>
              <w:jc w:val="center"/>
              <w:rPr>
                <w:rFonts w:ascii="宋体" w:hAnsi="宋体" w:eastAsia="宋体" w:cs="宋体"/>
                <w:szCs w:val="21"/>
              </w:rPr>
            </w:pPr>
          </w:p>
        </w:tc>
        <w:tc>
          <w:tcPr>
            <w:tcW w:w="721" w:type="dxa"/>
            <w:vAlign w:val="center"/>
          </w:tcPr>
          <w:p>
            <w:pPr>
              <w:spacing w:line="440" w:lineRule="exact"/>
              <w:jc w:val="center"/>
              <w:rPr>
                <w:rFonts w:ascii="宋体" w:hAnsi="宋体" w:eastAsia="宋体" w:cs="宋体"/>
                <w:szCs w:val="21"/>
              </w:rPr>
            </w:pPr>
          </w:p>
        </w:tc>
        <w:tc>
          <w:tcPr>
            <w:tcW w:w="719" w:type="dxa"/>
            <w:vAlign w:val="center"/>
          </w:tcPr>
          <w:p>
            <w:pPr>
              <w:spacing w:line="440" w:lineRule="exact"/>
              <w:jc w:val="center"/>
              <w:rPr>
                <w:rFonts w:ascii="宋体" w:hAnsi="宋体" w:eastAsia="宋体" w:cs="宋体"/>
                <w:szCs w:val="21"/>
              </w:rPr>
            </w:pPr>
          </w:p>
        </w:tc>
        <w:tc>
          <w:tcPr>
            <w:tcW w:w="2523" w:type="dxa"/>
            <w:vAlign w:val="center"/>
          </w:tcPr>
          <w:p>
            <w:pPr>
              <w:spacing w:line="440" w:lineRule="exact"/>
              <w:jc w:val="center"/>
              <w:rPr>
                <w:rFonts w:ascii="宋体" w:hAnsi="宋体" w:eastAsia="宋体" w:cs="宋体"/>
                <w:szCs w:val="21"/>
              </w:rPr>
            </w:pPr>
          </w:p>
        </w:tc>
        <w:tc>
          <w:tcPr>
            <w:tcW w:w="672" w:type="dxa"/>
            <w:vAlign w:val="center"/>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647" w:type="dxa"/>
          </w:tcPr>
          <w:p>
            <w:pPr>
              <w:spacing w:line="440" w:lineRule="exact"/>
              <w:jc w:val="center"/>
              <w:rPr>
                <w:rFonts w:ascii="宋体" w:hAnsi="宋体" w:eastAsia="宋体" w:cs="宋体"/>
                <w:szCs w:val="21"/>
              </w:rPr>
            </w:pPr>
          </w:p>
        </w:tc>
        <w:tc>
          <w:tcPr>
            <w:tcW w:w="721" w:type="dxa"/>
          </w:tcPr>
          <w:p>
            <w:pPr>
              <w:spacing w:line="440" w:lineRule="exact"/>
              <w:jc w:val="center"/>
              <w:rPr>
                <w:rFonts w:ascii="宋体" w:hAnsi="宋体" w:eastAsia="宋体" w:cs="宋体"/>
                <w:szCs w:val="21"/>
              </w:rPr>
            </w:pPr>
          </w:p>
        </w:tc>
        <w:tc>
          <w:tcPr>
            <w:tcW w:w="719" w:type="dxa"/>
          </w:tcPr>
          <w:p>
            <w:pPr>
              <w:spacing w:line="440" w:lineRule="exact"/>
              <w:jc w:val="center"/>
              <w:rPr>
                <w:rFonts w:ascii="宋体" w:hAnsi="宋体" w:eastAsia="宋体" w:cs="宋体"/>
                <w:szCs w:val="21"/>
              </w:rPr>
            </w:pPr>
          </w:p>
        </w:tc>
        <w:tc>
          <w:tcPr>
            <w:tcW w:w="1081" w:type="dxa"/>
          </w:tcPr>
          <w:p>
            <w:pPr>
              <w:spacing w:line="440" w:lineRule="exact"/>
              <w:jc w:val="center"/>
              <w:rPr>
                <w:rFonts w:ascii="宋体" w:hAnsi="宋体" w:eastAsia="宋体" w:cs="宋体"/>
                <w:szCs w:val="21"/>
              </w:rPr>
            </w:pPr>
          </w:p>
        </w:tc>
        <w:tc>
          <w:tcPr>
            <w:tcW w:w="719" w:type="dxa"/>
          </w:tcPr>
          <w:p>
            <w:pPr>
              <w:spacing w:line="440" w:lineRule="exact"/>
              <w:jc w:val="center"/>
              <w:rPr>
                <w:rFonts w:ascii="宋体" w:hAnsi="宋体" w:eastAsia="宋体" w:cs="宋体"/>
                <w:szCs w:val="21"/>
              </w:rPr>
            </w:pPr>
          </w:p>
        </w:tc>
        <w:tc>
          <w:tcPr>
            <w:tcW w:w="721" w:type="dxa"/>
          </w:tcPr>
          <w:p>
            <w:pPr>
              <w:spacing w:line="440" w:lineRule="exact"/>
              <w:jc w:val="center"/>
              <w:rPr>
                <w:rFonts w:ascii="宋体" w:hAnsi="宋体" w:eastAsia="宋体" w:cs="宋体"/>
                <w:szCs w:val="21"/>
              </w:rPr>
            </w:pPr>
          </w:p>
        </w:tc>
        <w:tc>
          <w:tcPr>
            <w:tcW w:w="719" w:type="dxa"/>
          </w:tcPr>
          <w:p>
            <w:pPr>
              <w:spacing w:line="440" w:lineRule="exact"/>
              <w:jc w:val="center"/>
              <w:rPr>
                <w:rFonts w:ascii="宋体" w:hAnsi="宋体" w:eastAsia="宋体" w:cs="宋体"/>
                <w:szCs w:val="21"/>
              </w:rPr>
            </w:pPr>
          </w:p>
        </w:tc>
        <w:tc>
          <w:tcPr>
            <w:tcW w:w="2523" w:type="dxa"/>
          </w:tcPr>
          <w:p>
            <w:pPr>
              <w:spacing w:line="440" w:lineRule="exact"/>
              <w:jc w:val="center"/>
              <w:rPr>
                <w:rFonts w:ascii="宋体" w:hAnsi="宋体" w:eastAsia="宋体" w:cs="宋体"/>
                <w:szCs w:val="21"/>
              </w:rPr>
            </w:pPr>
          </w:p>
        </w:tc>
        <w:tc>
          <w:tcPr>
            <w:tcW w:w="672"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tcPr>
          <w:p>
            <w:pPr>
              <w:spacing w:line="440" w:lineRule="exact"/>
              <w:jc w:val="center"/>
              <w:rPr>
                <w:rFonts w:ascii="宋体" w:hAnsi="宋体" w:eastAsia="宋体" w:cs="宋体"/>
                <w:szCs w:val="21"/>
              </w:rPr>
            </w:pPr>
          </w:p>
        </w:tc>
        <w:tc>
          <w:tcPr>
            <w:tcW w:w="721" w:type="dxa"/>
          </w:tcPr>
          <w:p>
            <w:pPr>
              <w:spacing w:line="440" w:lineRule="exact"/>
              <w:jc w:val="center"/>
              <w:rPr>
                <w:rFonts w:ascii="宋体" w:hAnsi="宋体" w:eastAsia="宋体" w:cs="宋体"/>
                <w:szCs w:val="21"/>
              </w:rPr>
            </w:pPr>
          </w:p>
        </w:tc>
        <w:tc>
          <w:tcPr>
            <w:tcW w:w="719" w:type="dxa"/>
          </w:tcPr>
          <w:p>
            <w:pPr>
              <w:spacing w:line="440" w:lineRule="exact"/>
              <w:jc w:val="center"/>
              <w:rPr>
                <w:rFonts w:ascii="宋体" w:hAnsi="宋体" w:eastAsia="宋体" w:cs="宋体"/>
                <w:szCs w:val="21"/>
              </w:rPr>
            </w:pPr>
          </w:p>
        </w:tc>
        <w:tc>
          <w:tcPr>
            <w:tcW w:w="1081" w:type="dxa"/>
          </w:tcPr>
          <w:p>
            <w:pPr>
              <w:spacing w:line="440" w:lineRule="exact"/>
              <w:jc w:val="center"/>
              <w:rPr>
                <w:rFonts w:ascii="宋体" w:hAnsi="宋体" w:eastAsia="宋体" w:cs="宋体"/>
                <w:szCs w:val="21"/>
              </w:rPr>
            </w:pPr>
          </w:p>
        </w:tc>
        <w:tc>
          <w:tcPr>
            <w:tcW w:w="719" w:type="dxa"/>
          </w:tcPr>
          <w:p>
            <w:pPr>
              <w:spacing w:line="440" w:lineRule="exact"/>
              <w:jc w:val="center"/>
              <w:rPr>
                <w:rFonts w:ascii="宋体" w:hAnsi="宋体" w:eastAsia="宋体" w:cs="宋体"/>
                <w:szCs w:val="21"/>
              </w:rPr>
            </w:pPr>
          </w:p>
        </w:tc>
        <w:tc>
          <w:tcPr>
            <w:tcW w:w="721" w:type="dxa"/>
          </w:tcPr>
          <w:p>
            <w:pPr>
              <w:spacing w:line="440" w:lineRule="exact"/>
              <w:jc w:val="center"/>
              <w:rPr>
                <w:rFonts w:ascii="宋体" w:hAnsi="宋体" w:eastAsia="宋体" w:cs="宋体"/>
                <w:szCs w:val="21"/>
              </w:rPr>
            </w:pPr>
          </w:p>
        </w:tc>
        <w:tc>
          <w:tcPr>
            <w:tcW w:w="719" w:type="dxa"/>
          </w:tcPr>
          <w:p>
            <w:pPr>
              <w:spacing w:line="440" w:lineRule="exact"/>
              <w:jc w:val="center"/>
              <w:rPr>
                <w:rFonts w:ascii="宋体" w:hAnsi="宋体" w:eastAsia="宋体" w:cs="宋体"/>
                <w:szCs w:val="21"/>
              </w:rPr>
            </w:pPr>
          </w:p>
        </w:tc>
        <w:tc>
          <w:tcPr>
            <w:tcW w:w="2523" w:type="dxa"/>
          </w:tcPr>
          <w:p>
            <w:pPr>
              <w:spacing w:line="440" w:lineRule="exact"/>
              <w:jc w:val="center"/>
              <w:rPr>
                <w:rFonts w:ascii="宋体" w:hAnsi="宋体" w:eastAsia="宋体" w:cs="宋体"/>
                <w:szCs w:val="21"/>
              </w:rPr>
            </w:pPr>
          </w:p>
        </w:tc>
        <w:tc>
          <w:tcPr>
            <w:tcW w:w="672"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tcPr>
          <w:p>
            <w:pPr>
              <w:spacing w:line="440" w:lineRule="exact"/>
              <w:jc w:val="center"/>
              <w:rPr>
                <w:rFonts w:ascii="宋体" w:hAnsi="宋体" w:eastAsia="宋体" w:cs="宋体"/>
                <w:szCs w:val="21"/>
              </w:rPr>
            </w:pPr>
          </w:p>
        </w:tc>
        <w:tc>
          <w:tcPr>
            <w:tcW w:w="721" w:type="dxa"/>
          </w:tcPr>
          <w:p>
            <w:pPr>
              <w:spacing w:line="440" w:lineRule="exact"/>
              <w:jc w:val="center"/>
              <w:rPr>
                <w:rFonts w:ascii="宋体" w:hAnsi="宋体" w:eastAsia="宋体" w:cs="宋体"/>
                <w:szCs w:val="21"/>
              </w:rPr>
            </w:pPr>
          </w:p>
        </w:tc>
        <w:tc>
          <w:tcPr>
            <w:tcW w:w="719" w:type="dxa"/>
          </w:tcPr>
          <w:p>
            <w:pPr>
              <w:spacing w:line="440" w:lineRule="exact"/>
              <w:jc w:val="center"/>
              <w:rPr>
                <w:rFonts w:ascii="宋体" w:hAnsi="宋体" w:eastAsia="宋体" w:cs="宋体"/>
                <w:szCs w:val="21"/>
              </w:rPr>
            </w:pPr>
          </w:p>
        </w:tc>
        <w:tc>
          <w:tcPr>
            <w:tcW w:w="1081" w:type="dxa"/>
          </w:tcPr>
          <w:p>
            <w:pPr>
              <w:spacing w:line="440" w:lineRule="exact"/>
              <w:jc w:val="center"/>
              <w:rPr>
                <w:rFonts w:ascii="宋体" w:hAnsi="宋体" w:eastAsia="宋体" w:cs="宋体"/>
                <w:szCs w:val="21"/>
              </w:rPr>
            </w:pPr>
          </w:p>
        </w:tc>
        <w:tc>
          <w:tcPr>
            <w:tcW w:w="719" w:type="dxa"/>
          </w:tcPr>
          <w:p>
            <w:pPr>
              <w:spacing w:line="440" w:lineRule="exact"/>
              <w:jc w:val="center"/>
              <w:rPr>
                <w:rFonts w:ascii="宋体" w:hAnsi="宋体" w:eastAsia="宋体" w:cs="宋体"/>
                <w:szCs w:val="21"/>
              </w:rPr>
            </w:pPr>
          </w:p>
        </w:tc>
        <w:tc>
          <w:tcPr>
            <w:tcW w:w="721" w:type="dxa"/>
          </w:tcPr>
          <w:p>
            <w:pPr>
              <w:spacing w:line="440" w:lineRule="exact"/>
              <w:jc w:val="center"/>
              <w:rPr>
                <w:rFonts w:ascii="宋体" w:hAnsi="宋体" w:eastAsia="宋体" w:cs="宋体"/>
                <w:szCs w:val="21"/>
              </w:rPr>
            </w:pPr>
          </w:p>
        </w:tc>
        <w:tc>
          <w:tcPr>
            <w:tcW w:w="719" w:type="dxa"/>
          </w:tcPr>
          <w:p>
            <w:pPr>
              <w:spacing w:line="440" w:lineRule="exact"/>
              <w:jc w:val="center"/>
              <w:rPr>
                <w:rFonts w:ascii="宋体" w:hAnsi="宋体" w:eastAsia="宋体" w:cs="宋体"/>
                <w:szCs w:val="21"/>
              </w:rPr>
            </w:pPr>
          </w:p>
        </w:tc>
        <w:tc>
          <w:tcPr>
            <w:tcW w:w="2523" w:type="dxa"/>
          </w:tcPr>
          <w:p>
            <w:pPr>
              <w:spacing w:line="440" w:lineRule="exact"/>
              <w:jc w:val="center"/>
              <w:rPr>
                <w:rFonts w:ascii="宋体" w:hAnsi="宋体" w:eastAsia="宋体" w:cs="宋体"/>
                <w:szCs w:val="21"/>
              </w:rPr>
            </w:pPr>
          </w:p>
        </w:tc>
        <w:tc>
          <w:tcPr>
            <w:tcW w:w="672"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tcPr>
          <w:p>
            <w:pPr>
              <w:spacing w:line="440" w:lineRule="exact"/>
              <w:jc w:val="center"/>
              <w:rPr>
                <w:rFonts w:ascii="宋体" w:hAnsi="宋体" w:eastAsia="宋体" w:cs="宋体"/>
                <w:szCs w:val="21"/>
              </w:rPr>
            </w:pPr>
          </w:p>
        </w:tc>
        <w:tc>
          <w:tcPr>
            <w:tcW w:w="721" w:type="dxa"/>
          </w:tcPr>
          <w:p>
            <w:pPr>
              <w:spacing w:line="440" w:lineRule="exact"/>
              <w:jc w:val="center"/>
              <w:rPr>
                <w:rFonts w:ascii="宋体" w:hAnsi="宋体" w:eastAsia="宋体" w:cs="宋体"/>
                <w:szCs w:val="21"/>
              </w:rPr>
            </w:pPr>
          </w:p>
        </w:tc>
        <w:tc>
          <w:tcPr>
            <w:tcW w:w="719" w:type="dxa"/>
          </w:tcPr>
          <w:p>
            <w:pPr>
              <w:spacing w:line="440" w:lineRule="exact"/>
              <w:jc w:val="center"/>
              <w:rPr>
                <w:rFonts w:ascii="宋体" w:hAnsi="宋体" w:eastAsia="宋体" w:cs="宋体"/>
                <w:szCs w:val="21"/>
              </w:rPr>
            </w:pPr>
          </w:p>
        </w:tc>
        <w:tc>
          <w:tcPr>
            <w:tcW w:w="1081" w:type="dxa"/>
          </w:tcPr>
          <w:p>
            <w:pPr>
              <w:spacing w:line="440" w:lineRule="exact"/>
              <w:jc w:val="center"/>
              <w:rPr>
                <w:rFonts w:ascii="宋体" w:hAnsi="宋体" w:eastAsia="宋体" w:cs="宋体"/>
                <w:szCs w:val="21"/>
              </w:rPr>
            </w:pPr>
          </w:p>
        </w:tc>
        <w:tc>
          <w:tcPr>
            <w:tcW w:w="719" w:type="dxa"/>
          </w:tcPr>
          <w:p>
            <w:pPr>
              <w:spacing w:line="440" w:lineRule="exact"/>
              <w:jc w:val="center"/>
              <w:rPr>
                <w:rFonts w:ascii="宋体" w:hAnsi="宋体" w:eastAsia="宋体" w:cs="宋体"/>
                <w:szCs w:val="21"/>
              </w:rPr>
            </w:pPr>
          </w:p>
        </w:tc>
        <w:tc>
          <w:tcPr>
            <w:tcW w:w="721" w:type="dxa"/>
          </w:tcPr>
          <w:p>
            <w:pPr>
              <w:spacing w:line="440" w:lineRule="exact"/>
              <w:jc w:val="center"/>
              <w:rPr>
                <w:rFonts w:ascii="宋体" w:hAnsi="宋体" w:eastAsia="宋体" w:cs="宋体"/>
                <w:szCs w:val="21"/>
              </w:rPr>
            </w:pPr>
          </w:p>
        </w:tc>
        <w:tc>
          <w:tcPr>
            <w:tcW w:w="719" w:type="dxa"/>
          </w:tcPr>
          <w:p>
            <w:pPr>
              <w:spacing w:line="440" w:lineRule="exact"/>
              <w:jc w:val="center"/>
              <w:rPr>
                <w:rFonts w:ascii="宋体" w:hAnsi="宋体" w:eastAsia="宋体" w:cs="宋体"/>
                <w:szCs w:val="21"/>
              </w:rPr>
            </w:pPr>
          </w:p>
        </w:tc>
        <w:tc>
          <w:tcPr>
            <w:tcW w:w="2523" w:type="dxa"/>
          </w:tcPr>
          <w:p>
            <w:pPr>
              <w:spacing w:line="440" w:lineRule="exact"/>
              <w:jc w:val="center"/>
              <w:rPr>
                <w:rFonts w:ascii="宋体" w:hAnsi="宋体" w:eastAsia="宋体" w:cs="宋体"/>
                <w:szCs w:val="21"/>
              </w:rPr>
            </w:pPr>
          </w:p>
        </w:tc>
        <w:tc>
          <w:tcPr>
            <w:tcW w:w="672"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647" w:type="dxa"/>
          </w:tcPr>
          <w:p>
            <w:pPr>
              <w:spacing w:line="440" w:lineRule="exact"/>
              <w:jc w:val="center"/>
              <w:rPr>
                <w:rFonts w:ascii="宋体" w:hAnsi="宋体" w:eastAsia="宋体" w:cs="宋体"/>
                <w:szCs w:val="21"/>
              </w:rPr>
            </w:pPr>
          </w:p>
        </w:tc>
        <w:tc>
          <w:tcPr>
            <w:tcW w:w="721" w:type="dxa"/>
          </w:tcPr>
          <w:p>
            <w:pPr>
              <w:spacing w:line="440" w:lineRule="exact"/>
              <w:jc w:val="center"/>
              <w:rPr>
                <w:rFonts w:ascii="宋体" w:hAnsi="宋体" w:eastAsia="宋体" w:cs="宋体"/>
                <w:szCs w:val="21"/>
              </w:rPr>
            </w:pPr>
          </w:p>
        </w:tc>
        <w:tc>
          <w:tcPr>
            <w:tcW w:w="719" w:type="dxa"/>
          </w:tcPr>
          <w:p>
            <w:pPr>
              <w:spacing w:line="440" w:lineRule="exact"/>
              <w:jc w:val="center"/>
              <w:rPr>
                <w:rFonts w:ascii="宋体" w:hAnsi="宋体" w:eastAsia="宋体" w:cs="宋体"/>
                <w:szCs w:val="21"/>
              </w:rPr>
            </w:pPr>
          </w:p>
        </w:tc>
        <w:tc>
          <w:tcPr>
            <w:tcW w:w="1081" w:type="dxa"/>
          </w:tcPr>
          <w:p>
            <w:pPr>
              <w:spacing w:line="440" w:lineRule="exact"/>
              <w:jc w:val="center"/>
              <w:rPr>
                <w:rFonts w:ascii="宋体" w:hAnsi="宋体" w:eastAsia="宋体" w:cs="宋体"/>
                <w:szCs w:val="21"/>
              </w:rPr>
            </w:pPr>
          </w:p>
        </w:tc>
        <w:tc>
          <w:tcPr>
            <w:tcW w:w="719" w:type="dxa"/>
          </w:tcPr>
          <w:p>
            <w:pPr>
              <w:spacing w:line="440" w:lineRule="exact"/>
              <w:jc w:val="center"/>
              <w:rPr>
                <w:rFonts w:ascii="宋体" w:hAnsi="宋体" w:eastAsia="宋体" w:cs="宋体"/>
                <w:szCs w:val="21"/>
              </w:rPr>
            </w:pPr>
          </w:p>
        </w:tc>
        <w:tc>
          <w:tcPr>
            <w:tcW w:w="721" w:type="dxa"/>
          </w:tcPr>
          <w:p>
            <w:pPr>
              <w:spacing w:line="440" w:lineRule="exact"/>
              <w:jc w:val="center"/>
              <w:rPr>
                <w:rFonts w:ascii="宋体" w:hAnsi="宋体" w:eastAsia="宋体" w:cs="宋体"/>
                <w:szCs w:val="21"/>
              </w:rPr>
            </w:pPr>
          </w:p>
        </w:tc>
        <w:tc>
          <w:tcPr>
            <w:tcW w:w="719" w:type="dxa"/>
          </w:tcPr>
          <w:p>
            <w:pPr>
              <w:spacing w:line="440" w:lineRule="exact"/>
              <w:jc w:val="center"/>
              <w:rPr>
                <w:rFonts w:ascii="宋体" w:hAnsi="宋体" w:eastAsia="宋体" w:cs="宋体"/>
                <w:szCs w:val="21"/>
              </w:rPr>
            </w:pPr>
          </w:p>
        </w:tc>
        <w:tc>
          <w:tcPr>
            <w:tcW w:w="2523" w:type="dxa"/>
          </w:tcPr>
          <w:p>
            <w:pPr>
              <w:spacing w:line="440" w:lineRule="exact"/>
              <w:jc w:val="center"/>
              <w:rPr>
                <w:rFonts w:ascii="宋体" w:hAnsi="宋体" w:eastAsia="宋体" w:cs="宋体"/>
                <w:szCs w:val="21"/>
              </w:rPr>
            </w:pPr>
          </w:p>
        </w:tc>
        <w:tc>
          <w:tcPr>
            <w:tcW w:w="672"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tcPr>
          <w:p>
            <w:pPr>
              <w:spacing w:line="440" w:lineRule="exact"/>
              <w:jc w:val="center"/>
              <w:rPr>
                <w:rFonts w:ascii="宋体" w:hAnsi="宋体" w:eastAsia="宋体" w:cs="宋体"/>
                <w:szCs w:val="21"/>
              </w:rPr>
            </w:pPr>
          </w:p>
        </w:tc>
        <w:tc>
          <w:tcPr>
            <w:tcW w:w="721" w:type="dxa"/>
          </w:tcPr>
          <w:p>
            <w:pPr>
              <w:spacing w:line="440" w:lineRule="exact"/>
              <w:jc w:val="center"/>
              <w:rPr>
                <w:rFonts w:ascii="宋体" w:hAnsi="宋体" w:eastAsia="宋体" w:cs="宋体"/>
                <w:szCs w:val="21"/>
              </w:rPr>
            </w:pPr>
          </w:p>
        </w:tc>
        <w:tc>
          <w:tcPr>
            <w:tcW w:w="719" w:type="dxa"/>
          </w:tcPr>
          <w:p>
            <w:pPr>
              <w:spacing w:line="440" w:lineRule="exact"/>
              <w:jc w:val="center"/>
              <w:rPr>
                <w:rFonts w:ascii="宋体" w:hAnsi="宋体" w:eastAsia="宋体" w:cs="宋体"/>
                <w:szCs w:val="21"/>
              </w:rPr>
            </w:pPr>
          </w:p>
        </w:tc>
        <w:tc>
          <w:tcPr>
            <w:tcW w:w="1081" w:type="dxa"/>
          </w:tcPr>
          <w:p>
            <w:pPr>
              <w:spacing w:line="440" w:lineRule="exact"/>
              <w:jc w:val="center"/>
              <w:rPr>
                <w:rFonts w:ascii="宋体" w:hAnsi="宋体" w:eastAsia="宋体" w:cs="宋体"/>
                <w:szCs w:val="21"/>
              </w:rPr>
            </w:pPr>
          </w:p>
        </w:tc>
        <w:tc>
          <w:tcPr>
            <w:tcW w:w="719" w:type="dxa"/>
          </w:tcPr>
          <w:p>
            <w:pPr>
              <w:spacing w:line="440" w:lineRule="exact"/>
              <w:jc w:val="center"/>
              <w:rPr>
                <w:rFonts w:ascii="宋体" w:hAnsi="宋体" w:eastAsia="宋体" w:cs="宋体"/>
                <w:szCs w:val="21"/>
              </w:rPr>
            </w:pPr>
          </w:p>
        </w:tc>
        <w:tc>
          <w:tcPr>
            <w:tcW w:w="721" w:type="dxa"/>
          </w:tcPr>
          <w:p>
            <w:pPr>
              <w:spacing w:line="440" w:lineRule="exact"/>
              <w:jc w:val="center"/>
              <w:rPr>
                <w:rFonts w:ascii="宋体" w:hAnsi="宋体" w:eastAsia="宋体" w:cs="宋体"/>
                <w:szCs w:val="21"/>
              </w:rPr>
            </w:pPr>
          </w:p>
        </w:tc>
        <w:tc>
          <w:tcPr>
            <w:tcW w:w="719" w:type="dxa"/>
          </w:tcPr>
          <w:p>
            <w:pPr>
              <w:spacing w:line="440" w:lineRule="exact"/>
              <w:jc w:val="center"/>
              <w:rPr>
                <w:rFonts w:ascii="宋体" w:hAnsi="宋体" w:eastAsia="宋体" w:cs="宋体"/>
                <w:szCs w:val="21"/>
              </w:rPr>
            </w:pPr>
          </w:p>
        </w:tc>
        <w:tc>
          <w:tcPr>
            <w:tcW w:w="2523" w:type="dxa"/>
          </w:tcPr>
          <w:p>
            <w:pPr>
              <w:spacing w:line="440" w:lineRule="exact"/>
              <w:jc w:val="center"/>
              <w:rPr>
                <w:rFonts w:ascii="宋体" w:hAnsi="宋体" w:eastAsia="宋体" w:cs="宋体"/>
                <w:szCs w:val="21"/>
              </w:rPr>
            </w:pPr>
          </w:p>
        </w:tc>
        <w:tc>
          <w:tcPr>
            <w:tcW w:w="672"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tcPr>
          <w:p>
            <w:pPr>
              <w:spacing w:line="440" w:lineRule="exact"/>
              <w:jc w:val="center"/>
              <w:rPr>
                <w:rFonts w:ascii="宋体" w:hAnsi="宋体" w:eastAsia="宋体" w:cs="宋体"/>
                <w:szCs w:val="21"/>
              </w:rPr>
            </w:pPr>
          </w:p>
        </w:tc>
        <w:tc>
          <w:tcPr>
            <w:tcW w:w="721" w:type="dxa"/>
          </w:tcPr>
          <w:p>
            <w:pPr>
              <w:spacing w:line="440" w:lineRule="exact"/>
              <w:jc w:val="center"/>
              <w:rPr>
                <w:rFonts w:ascii="宋体" w:hAnsi="宋体" w:eastAsia="宋体" w:cs="宋体"/>
                <w:szCs w:val="21"/>
              </w:rPr>
            </w:pPr>
          </w:p>
        </w:tc>
        <w:tc>
          <w:tcPr>
            <w:tcW w:w="719" w:type="dxa"/>
          </w:tcPr>
          <w:p>
            <w:pPr>
              <w:spacing w:line="440" w:lineRule="exact"/>
              <w:jc w:val="center"/>
              <w:rPr>
                <w:rFonts w:ascii="宋体" w:hAnsi="宋体" w:eastAsia="宋体" w:cs="宋体"/>
                <w:szCs w:val="21"/>
              </w:rPr>
            </w:pPr>
          </w:p>
        </w:tc>
        <w:tc>
          <w:tcPr>
            <w:tcW w:w="1081" w:type="dxa"/>
          </w:tcPr>
          <w:p>
            <w:pPr>
              <w:spacing w:line="440" w:lineRule="exact"/>
              <w:jc w:val="center"/>
              <w:rPr>
                <w:rFonts w:ascii="宋体" w:hAnsi="宋体" w:eastAsia="宋体" w:cs="宋体"/>
                <w:szCs w:val="21"/>
              </w:rPr>
            </w:pPr>
          </w:p>
        </w:tc>
        <w:tc>
          <w:tcPr>
            <w:tcW w:w="719" w:type="dxa"/>
          </w:tcPr>
          <w:p>
            <w:pPr>
              <w:spacing w:line="440" w:lineRule="exact"/>
              <w:jc w:val="center"/>
              <w:rPr>
                <w:rFonts w:ascii="宋体" w:hAnsi="宋体" w:eastAsia="宋体" w:cs="宋体"/>
                <w:szCs w:val="21"/>
              </w:rPr>
            </w:pPr>
          </w:p>
        </w:tc>
        <w:tc>
          <w:tcPr>
            <w:tcW w:w="721" w:type="dxa"/>
          </w:tcPr>
          <w:p>
            <w:pPr>
              <w:spacing w:line="440" w:lineRule="exact"/>
              <w:jc w:val="center"/>
              <w:rPr>
                <w:rFonts w:ascii="宋体" w:hAnsi="宋体" w:eastAsia="宋体" w:cs="宋体"/>
                <w:szCs w:val="21"/>
              </w:rPr>
            </w:pPr>
          </w:p>
        </w:tc>
        <w:tc>
          <w:tcPr>
            <w:tcW w:w="719" w:type="dxa"/>
          </w:tcPr>
          <w:p>
            <w:pPr>
              <w:spacing w:line="440" w:lineRule="exact"/>
              <w:jc w:val="center"/>
              <w:rPr>
                <w:rFonts w:ascii="宋体" w:hAnsi="宋体" w:eastAsia="宋体" w:cs="宋体"/>
                <w:szCs w:val="21"/>
              </w:rPr>
            </w:pPr>
          </w:p>
        </w:tc>
        <w:tc>
          <w:tcPr>
            <w:tcW w:w="2523" w:type="dxa"/>
          </w:tcPr>
          <w:p>
            <w:pPr>
              <w:spacing w:line="440" w:lineRule="exact"/>
              <w:jc w:val="center"/>
              <w:rPr>
                <w:rFonts w:ascii="宋体" w:hAnsi="宋体" w:eastAsia="宋体" w:cs="宋体"/>
                <w:szCs w:val="21"/>
              </w:rPr>
            </w:pPr>
          </w:p>
        </w:tc>
        <w:tc>
          <w:tcPr>
            <w:tcW w:w="672"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tcPr>
          <w:p>
            <w:pPr>
              <w:spacing w:line="440" w:lineRule="exact"/>
              <w:jc w:val="center"/>
              <w:rPr>
                <w:rFonts w:ascii="宋体" w:hAnsi="宋体" w:eastAsia="宋体" w:cs="宋体"/>
                <w:szCs w:val="21"/>
              </w:rPr>
            </w:pPr>
          </w:p>
        </w:tc>
        <w:tc>
          <w:tcPr>
            <w:tcW w:w="721" w:type="dxa"/>
          </w:tcPr>
          <w:p>
            <w:pPr>
              <w:spacing w:line="440" w:lineRule="exact"/>
              <w:jc w:val="center"/>
              <w:rPr>
                <w:rFonts w:ascii="宋体" w:hAnsi="宋体" w:eastAsia="宋体" w:cs="宋体"/>
                <w:szCs w:val="21"/>
              </w:rPr>
            </w:pPr>
          </w:p>
        </w:tc>
        <w:tc>
          <w:tcPr>
            <w:tcW w:w="719" w:type="dxa"/>
          </w:tcPr>
          <w:p>
            <w:pPr>
              <w:spacing w:line="440" w:lineRule="exact"/>
              <w:jc w:val="center"/>
              <w:rPr>
                <w:rFonts w:ascii="宋体" w:hAnsi="宋体" w:eastAsia="宋体" w:cs="宋体"/>
                <w:szCs w:val="21"/>
              </w:rPr>
            </w:pPr>
          </w:p>
        </w:tc>
        <w:tc>
          <w:tcPr>
            <w:tcW w:w="1081" w:type="dxa"/>
          </w:tcPr>
          <w:p>
            <w:pPr>
              <w:spacing w:line="440" w:lineRule="exact"/>
              <w:jc w:val="center"/>
              <w:rPr>
                <w:rFonts w:ascii="宋体" w:hAnsi="宋体" w:eastAsia="宋体" w:cs="宋体"/>
                <w:szCs w:val="21"/>
              </w:rPr>
            </w:pPr>
          </w:p>
        </w:tc>
        <w:tc>
          <w:tcPr>
            <w:tcW w:w="719" w:type="dxa"/>
          </w:tcPr>
          <w:p>
            <w:pPr>
              <w:spacing w:line="440" w:lineRule="exact"/>
              <w:jc w:val="center"/>
              <w:rPr>
                <w:rFonts w:ascii="宋体" w:hAnsi="宋体" w:eastAsia="宋体" w:cs="宋体"/>
                <w:szCs w:val="21"/>
              </w:rPr>
            </w:pPr>
          </w:p>
        </w:tc>
        <w:tc>
          <w:tcPr>
            <w:tcW w:w="721" w:type="dxa"/>
          </w:tcPr>
          <w:p>
            <w:pPr>
              <w:spacing w:line="440" w:lineRule="exact"/>
              <w:jc w:val="center"/>
              <w:rPr>
                <w:rFonts w:ascii="宋体" w:hAnsi="宋体" w:eastAsia="宋体" w:cs="宋体"/>
                <w:szCs w:val="21"/>
              </w:rPr>
            </w:pPr>
          </w:p>
        </w:tc>
        <w:tc>
          <w:tcPr>
            <w:tcW w:w="719" w:type="dxa"/>
          </w:tcPr>
          <w:p>
            <w:pPr>
              <w:spacing w:line="440" w:lineRule="exact"/>
              <w:jc w:val="center"/>
              <w:rPr>
                <w:rFonts w:ascii="宋体" w:hAnsi="宋体" w:eastAsia="宋体" w:cs="宋体"/>
                <w:szCs w:val="21"/>
              </w:rPr>
            </w:pPr>
          </w:p>
        </w:tc>
        <w:tc>
          <w:tcPr>
            <w:tcW w:w="2523" w:type="dxa"/>
          </w:tcPr>
          <w:p>
            <w:pPr>
              <w:spacing w:line="440" w:lineRule="exact"/>
              <w:jc w:val="center"/>
              <w:rPr>
                <w:rFonts w:ascii="宋体" w:hAnsi="宋体" w:eastAsia="宋体" w:cs="宋体"/>
                <w:szCs w:val="21"/>
              </w:rPr>
            </w:pPr>
          </w:p>
        </w:tc>
        <w:tc>
          <w:tcPr>
            <w:tcW w:w="672" w:type="dxa"/>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64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2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1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108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1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2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1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2523"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67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2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1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108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1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2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1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2523"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67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2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1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108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1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2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1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2523"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67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2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1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108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1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2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1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2523"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67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64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2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1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108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1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2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1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2523"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67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2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1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108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1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2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1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2523"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67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2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1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108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1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2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1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2523"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67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2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1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108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1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2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1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2523"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67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64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2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1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108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1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2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1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2523"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67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2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1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108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1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2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71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2523"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c>
          <w:tcPr>
            <w:tcW w:w="672"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hAnsi="宋体" w:eastAsia="宋体" w:cs="宋体"/>
                <w:szCs w:val="21"/>
              </w:rPr>
            </w:pPr>
          </w:p>
        </w:tc>
      </w:tr>
    </w:tbl>
    <w:p>
      <w:pPr>
        <w:topLinePunct/>
        <w:spacing w:line="440" w:lineRule="exact"/>
        <w:jc w:val="center"/>
        <w:rPr>
          <w:rFonts w:ascii="宋体" w:hAnsi="宋体" w:eastAsia="宋体" w:cs="宋体"/>
        </w:rPr>
      </w:pPr>
    </w:p>
    <w:p>
      <w:pPr>
        <w:topLinePunct/>
        <w:spacing w:line="440" w:lineRule="exact"/>
        <w:rPr>
          <w:rFonts w:ascii="宋体" w:hAnsi="宋体" w:eastAsia="宋体" w:cs="宋体"/>
        </w:rPr>
      </w:pPr>
    </w:p>
    <w:p>
      <w:pPr>
        <w:topLinePunct/>
        <w:spacing w:line="440" w:lineRule="exact"/>
        <w:rPr>
          <w:rFonts w:ascii="宋体" w:hAnsi="宋体" w:eastAsia="宋体" w:cs="宋体"/>
        </w:rPr>
      </w:pPr>
    </w:p>
    <w:p>
      <w:pPr>
        <w:pStyle w:val="4"/>
        <w:ind w:firstLine="138"/>
        <w:jc w:val="center"/>
        <w:rPr>
          <w:rFonts w:ascii="宋体" w:eastAsia="宋体" w:cs="宋体"/>
          <w:b/>
          <w:bCs w:val="0"/>
        </w:rPr>
      </w:pPr>
      <w:bookmarkStart w:id="866" w:name="_Toc144974873"/>
      <w:bookmarkStart w:id="867" w:name="_Toc152042594"/>
      <w:bookmarkStart w:id="868" w:name="_Toc179632825"/>
      <w:bookmarkStart w:id="869" w:name="_Toc152045805"/>
      <w:bookmarkStart w:id="870" w:name="_Toc246996371"/>
      <w:bookmarkStart w:id="871" w:name="_Toc247085889"/>
      <w:bookmarkStart w:id="872" w:name="_Toc246997114"/>
      <w:r>
        <w:rPr>
          <w:rFonts w:hint="eastAsia" w:ascii="宋体" w:eastAsia="宋体" w:cs="宋体"/>
          <w:b/>
          <w:bCs w:val="0"/>
        </w:rPr>
        <w:t>（二）</w:t>
      </w:r>
      <w:bookmarkEnd w:id="866"/>
      <w:bookmarkEnd w:id="867"/>
      <w:bookmarkEnd w:id="868"/>
      <w:bookmarkEnd w:id="869"/>
      <w:bookmarkEnd w:id="870"/>
      <w:bookmarkEnd w:id="871"/>
      <w:bookmarkEnd w:id="872"/>
      <w:r>
        <w:rPr>
          <w:rFonts w:hint="eastAsia" w:ascii="宋体" w:eastAsia="宋体" w:cs="宋体"/>
          <w:b/>
          <w:bCs w:val="0"/>
        </w:rPr>
        <w:t>主要人员简历表</w:t>
      </w:r>
    </w:p>
    <w:p>
      <w:pPr>
        <w:spacing w:line="400" w:lineRule="exact"/>
        <w:ind w:firstLine="420" w:firstLineChars="200"/>
        <w:rPr>
          <w:rFonts w:ascii="宋体" w:hAnsi="宋体" w:eastAsia="宋体" w:cs="宋体"/>
        </w:rPr>
      </w:pPr>
      <w:r>
        <w:rPr>
          <w:rFonts w:hint="eastAsia" w:ascii="宋体" w:hAnsi="宋体" w:eastAsia="宋体" w:cs="宋体"/>
          <w:szCs w:val="21"/>
        </w:rPr>
        <w:t>“主要人员简历表”中的项目经理应附项目经理证、身份证、职称证、学历证复印件，管理过的项目业绩须附中标通知书、合同协议书、工程接收证书（工程竣工验收证书）复印件；技术负责人应附身份证、职称证、学历证复印件，管理过的项目业绩须附证明其所任技术职务的企业文件或用户证明；其他主要人员应附身份证、职称证（执业证或上岗证书）复印件</w:t>
      </w:r>
      <w:r>
        <w:rPr>
          <w:rFonts w:hint="eastAsia" w:ascii="宋体" w:hAnsi="宋体" w:eastAsia="宋体" w:cs="宋体"/>
        </w:rPr>
        <w:t>。</w:t>
      </w:r>
    </w:p>
    <w:p>
      <w:pPr>
        <w:topLinePunct/>
        <w:spacing w:line="440" w:lineRule="exact"/>
        <w:rPr>
          <w:rFonts w:ascii="宋体" w:hAnsi="宋体" w:eastAsia="宋体" w:cs="宋体"/>
          <w:sz w:val="23"/>
          <w:szCs w:val="23"/>
        </w:rPr>
      </w:pPr>
    </w:p>
    <w:tbl>
      <w:tblPr>
        <w:tblStyle w:val="13"/>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359"/>
        <w:gridCol w:w="720"/>
        <w:gridCol w:w="927"/>
        <w:gridCol w:w="1065"/>
        <w:gridCol w:w="708"/>
        <w:gridCol w:w="1261"/>
        <w:gridCol w:w="161"/>
        <w:gridCol w:w="2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6"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姓  名</w:t>
            </w:r>
          </w:p>
        </w:tc>
        <w:tc>
          <w:tcPr>
            <w:tcW w:w="1079" w:type="dxa"/>
            <w:gridSpan w:val="2"/>
            <w:vAlign w:val="center"/>
          </w:tcPr>
          <w:p>
            <w:pPr>
              <w:spacing w:line="440" w:lineRule="exact"/>
              <w:jc w:val="center"/>
              <w:rPr>
                <w:rFonts w:ascii="宋体" w:hAnsi="宋体" w:eastAsia="宋体" w:cs="宋体"/>
                <w:szCs w:val="21"/>
              </w:rPr>
            </w:pPr>
          </w:p>
        </w:tc>
        <w:tc>
          <w:tcPr>
            <w:tcW w:w="927"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年 龄</w:t>
            </w:r>
          </w:p>
        </w:tc>
        <w:tc>
          <w:tcPr>
            <w:tcW w:w="1065" w:type="dxa"/>
            <w:vAlign w:val="center"/>
          </w:tcPr>
          <w:p>
            <w:pPr>
              <w:spacing w:line="440" w:lineRule="exact"/>
              <w:jc w:val="center"/>
              <w:rPr>
                <w:rFonts w:ascii="宋体" w:hAnsi="宋体" w:eastAsia="宋体" w:cs="宋体"/>
                <w:szCs w:val="21"/>
              </w:rPr>
            </w:pPr>
          </w:p>
        </w:tc>
        <w:tc>
          <w:tcPr>
            <w:tcW w:w="2130" w:type="dxa"/>
            <w:gridSpan w:val="3"/>
            <w:vAlign w:val="center"/>
          </w:tcPr>
          <w:p>
            <w:pPr>
              <w:spacing w:line="440" w:lineRule="exact"/>
              <w:jc w:val="center"/>
              <w:rPr>
                <w:rFonts w:ascii="宋体" w:hAnsi="宋体" w:eastAsia="宋体" w:cs="宋体"/>
                <w:szCs w:val="21"/>
              </w:rPr>
            </w:pPr>
            <w:r>
              <w:rPr>
                <w:rFonts w:hint="eastAsia" w:ascii="宋体" w:hAnsi="宋体" w:eastAsia="宋体" w:cs="宋体"/>
                <w:szCs w:val="21"/>
              </w:rPr>
              <w:t>学历</w:t>
            </w:r>
          </w:p>
        </w:tc>
        <w:tc>
          <w:tcPr>
            <w:tcW w:w="2135" w:type="dxa"/>
            <w:vAlign w:val="center"/>
          </w:tcPr>
          <w:p>
            <w:pPr>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6"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职  称</w:t>
            </w:r>
          </w:p>
        </w:tc>
        <w:tc>
          <w:tcPr>
            <w:tcW w:w="1079" w:type="dxa"/>
            <w:gridSpan w:val="2"/>
            <w:vAlign w:val="center"/>
          </w:tcPr>
          <w:p>
            <w:pPr>
              <w:spacing w:line="440" w:lineRule="exact"/>
              <w:jc w:val="center"/>
              <w:rPr>
                <w:rFonts w:ascii="宋体" w:hAnsi="宋体" w:eastAsia="宋体" w:cs="宋体"/>
                <w:szCs w:val="21"/>
              </w:rPr>
            </w:pPr>
          </w:p>
        </w:tc>
        <w:tc>
          <w:tcPr>
            <w:tcW w:w="927"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职 务</w:t>
            </w:r>
          </w:p>
        </w:tc>
        <w:tc>
          <w:tcPr>
            <w:tcW w:w="1065" w:type="dxa"/>
            <w:vAlign w:val="center"/>
          </w:tcPr>
          <w:p>
            <w:pPr>
              <w:spacing w:line="440" w:lineRule="exact"/>
              <w:jc w:val="center"/>
              <w:rPr>
                <w:rFonts w:ascii="宋体" w:hAnsi="宋体" w:eastAsia="宋体" w:cs="宋体"/>
                <w:szCs w:val="21"/>
              </w:rPr>
            </w:pPr>
          </w:p>
        </w:tc>
        <w:tc>
          <w:tcPr>
            <w:tcW w:w="2130" w:type="dxa"/>
            <w:gridSpan w:val="3"/>
            <w:vAlign w:val="center"/>
          </w:tcPr>
          <w:p>
            <w:pPr>
              <w:spacing w:line="440" w:lineRule="exact"/>
              <w:jc w:val="center"/>
              <w:rPr>
                <w:rFonts w:ascii="宋体" w:hAnsi="宋体" w:eastAsia="宋体" w:cs="宋体"/>
                <w:szCs w:val="21"/>
              </w:rPr>
            </w:pPr>
            <w:r>
              <w:rPr>
                <w:rFonts w:hint="eastAsia" w:ascii="宋体" w:hAnsi="宋体" w:eastAsia="宋体" w:cs="宋体"/>
                <w:szCs w:val="21"/>
              </w:rPr>
              <w:t>拟在本合同任职</w:t>
            </w:r>
          </w:p>
        </w:tc>
        <w:tc>
          <w:tcPr>
            <w:tcW w:w="2135" w:type="dxa"/>
            <w:vAlign w:val="center"/>
          </w:tcPr>
          <w:p>
            <w:pPr>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6" w:type="dxa"/>
            <w:vAlign w:val="center"/>
          </w:tcPr>
          <w:p>
            <w:pPr>
              <w:spacing w:line="440" w:lineRule="exact"/>
              <w:rPr>
                <w:rFonts w:ascii="宋体" w:hAnsi="宋体" w:eastAsia="宋体" w:cs="宋体"/>
                <w:szCs w:val="21"/>
              </w:rPr>
            </w:pPr>
            <w:r>
              <w:rPr>
                <w:rFonts w:hint="eastAsia" w:ascii="宋体" w:hAnsi="宋体" w:eastAsia="宋体" w:cs="宋体"/>
                <w:szCs w:val="21"/>
              </w:rPr>
              <w:t>毕业学校</w:t>
            </w:r>
          </w:p>
        </w:tc>
        <w:tc>
          <w:tcPr>
            <w:tcW w:w="7336" w:type="dxa"/>
            <w:gridSpan w:val="8"/>
          </w:tcPr>
          <w:p>
            <w:pPr>
              <w:spacing w:line="440" w:lineRule="exact"/>
              <w:rPr>
                <w:rFonts w:ascii="宋体" w:hAnsi="宋体" w:eastAsia="宋体" w:cs="宋体"/>
                <w:szCs w:val="21"/>
              </w:rPr>
            </w:pPr>
            <w:r>
              <w:rPr>
                <w:rFonts w:hint="eastAsia" w:ascii="宋体" w:hAnsi="宋体" w:eastAsia="宋体" w:cs="宋体"/>
                <w:szCs w:val="21"/>
              </w:rPr>
              <w:t xml:space="preserve">      年毕业于            学校        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522" w:type="dxa"/>
            <w:gridSpan w:val="9"/>
            <w:vAlign w:val="center"/>
          </w:tcPr>
          <w:p>
            <w:pPr>
              <w:spacing w:line="440" w:lineRule="exact"/>
              <w:rPr>
                <w:rFonts w:ascii="宋体" w:hAnsi="宋体" w:eastAsia="宋体" w:cs="宋体"/>
                <w:szCs w:val="21"/>
              </w:rPr>
            </w:pPr>
            <w:r>
              <w:rPr>
                <w:rFonts w:hint="eastAsia" w:ascii="宋体" w:hAnsi="宋体" w:eastAsia="宋体" w:cs="宋体"/>
                <w:szCs w:val="21"/>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545" w:type="dxa"/>
            <w:gridSpan w:val="2"/>
            <w:vAlign w:val="center"/>
          </w:tcPr>
          <w:p>
            <w:pPr>
              <w:spacing w:line="440" w:lineRule="exact"/>
              <w:jc w:val="center"/>
              <w:rPr>
                <w:rFonts w:ascii="宋体" w:hAnsi="宋体" w:eastAsia="宋体" w:cs="宋体"/>
                <w:szCs w:val="21"/>
              </w:rPr>
            </w:pPr>
            <w:r>
              <w:rPr>
                <w:rFonts w:hint="eastAsia" w:ascii="宋体" w:hAnsi="宋体" w:eastAsia="宋体" w:cs="宋体"/>
                <w:szCs w:val="21"/>
              </w:rPr>
              <w:t>时  间</w:t>
            </w:r>
          </w:p>
        </w:tc>
        <w:tc>
          <w:tcPr>
            <w:tcW w:w="3420" w:type="dxa"/>
            <w:gridSpan w:val="4"/>
            <w:vAlign w:val="center"/>
          </w:tcPr>
          <w:p>
            <w:pPr>
              <w:spacing w:line="440" w:lineRule="exact"/>
              <w:jc w:val="center"/>
              <w:rPr>
                <w:rFonts w:ascii="宋体" w:hAnsi="宋体" w:eastAsia="宋体" w:cs="宋体"/>
                <w:szCs w:val="21"/>
              </w:rPr>
            </w:pPr>
            <w:r>
              <w:rPr>
                <w:rFonts w:hint="eastAsia" w:ascii="宋体" w:hAnsi="宋体" w:eastAsia="宋体" w:cs="宋体"/>
                <w:szCs w:val="21"/>
              </w:rPr>
              <w:t>参加过的类似项目</w:t>
            </w:r>
          </w:p>
        </w:tc>
        <w:tc>
          <w:tcPr>
            <w:tcW w:w="1261" w:type="dxa"/>
            <w:vAlign w:val="center"/>
          </w:tcPr>
          <w:p>
            <w:pPr>
              <w:spacing w:line="440" w:lineRule="exact"/>
              <w:jc w:val="center"/>
              <w:rPr>
                <w:rFonts w:ascii="宋体" w:hAnsi="宋体" w:eastAsia="宋体" w:cs="宋体"/>
                <w:szCs w:val="21"/>
              </w:rPr>
            </w:pPr>
            <w:r>
              <w:rPr>
                <w:rFonts w:hint="eastAsia" w:ascii="宋体" w:hAnsi="宋体" w:eastAsia="宋体" w:cs="宋体"/>
                <w:szCs w:val="21"/>
              </w:rPr>
              <w:t>担任职务</w:t>
            </w:r>
          </w:p>
        </w:tc>
        <w:tc>
          <w:tcPr>
            <w:tcW w:w="2296" w:type="dxa"/>
            <w:gridSpan w:val="2"/>
            <w:vAlign w:val="center"/>
          </w:tcPr>
          <w:p>
            <w:pPr>
              <w:spacing w:line="440" w:lineRule="exact"/>
              <w:jc w:val="center"/>
              <w:rPr>
                <w:rFonts w:ascii="宋体" w:hAnsi="宋体" w:eastAsia="宋体" w:cs="宋体"/>
                <w:szCs w:val="21"/>
              </w:rPr>
            </w:pPr>
            <w:r>
              <w:rPr>
                <w:rFonts w:hint="eastAsia" w:ascii="宋体" w:hAnsi="宋体" w:eastAsia="宋体" w:cs="宋体"/>
                <w:szCs w:val="21"/>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545" w:type="dxa"/>
            <w:gridSpan w:val="2"/>
          </w:tcPr>
          <w:p>
            <w:pPr>
              <w:spacing w:line="440" w:lineRule="exact"/>
              <w:jc w:val="center"/>
              <w:rPr>
                <w:rFonts w:ascii="宋体" w:hAnsi="宋体" w:eastAsia="宋体" w:cs="宋体"/>
                <w:szCs w:val="21"/>
              </w:rPr>
            </w:pPr>
          </w:p>
        </w:tc>
        <w:tc>
          <w:tcPr>
            <w:tcW w:w="3420" w:type="dxa"/>
            <w:gridSpan w:val="4"/>
          </w:tcPr>
          <w:p>
            <w:pPr>
              <w:spacing w:line="440" w:lineRule="exact"/>
              <w:jc w:val="center"/>
              <w:rPr>
                <w:rFonts w:ascii="宋体" w:hAnsi="宋体" w:eastAsia="宋体" w:cs="宋体"/>
                <w:szCs w:val="21"/>
              </w:rPr>
            </w:pPr>
          </w:p>
        </w:tc>
        <w:tc>
          <w:tcPr>
            <w:tcW w:w="1261" w:type="dxa"/>
          </w:tcPr>
          <w:p>
            <w:pPr>
              <w:spacing w:line="440" w:lineRule="exact"/>
              <w:jc w:val="center"/>
              <w:rPr>
                <w:rFonts w:ascii="宋体" w:hAnsi="宋体" w:eastAsia="宋体" w:cs="宋体"/>
                <w:szCs w:val="21"/>
              </w:rPr>
            </w:pPr>
          </w:p>
        </w:tc>
        <w:tc>
          <w:tcPr>
            <w:tcW w:w="2296" w:type="dxa"/>
            <w:gridSpan w:val="2"/>
          </w:tcPr>
          <w:p>
            <w:pPr>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545" w:type="dxa"/>
            <w:gridSpan w:val="2"/>
          </w:tcPr>
          <w:p>
            <w:pPr>
              <w:spacing w:line="440" w:lineRule="exact"/>
              <w:rPr>
                <w:rFonts w:ascii="宋体" w:hAnsi="宋体" w:eastAsia="宋体" w:cs="宋体"/>
                <w:szCs w:val="21"/>
              </w:rPr>
            </w:pPr>
          </w:p>
        </w:tc>
        <w:tc>
          <w:tcPr>
            <w:tcW w:w="3420" w:type="dxa"/>
            <w:gridSpan w:val="4"/>
          </w:tcPr>
          <w:p>
            <w:pPr>
              <w:spacing w:line="440" w:lineRule="exact"/>
              <w:rPr>
                <w:rFonts w:ascii="宋体" w:hAnsi="宋体" w:eastAsia="宋体" w:cs="宋体"/>
                <w:szCs w:val="21"/>
              </w:rPr>
            </w:pPr>
          </w:p>
        </w:tc>
        <w:tc>
          <w:tcPr>
            <w:tcW w:w="1261" w:type="dxa"/>
          </w:tcPr>
          <w:p>
            <w:pPr>
              <w:spacing w:line="440" w:lineRule="exact"/>
              <w:rPr>
                <w:rFonts w:ascii="宋体" w:hAnsi="宋体" w:eastAsia="宋体" w:cs="宋体"/>
                <w:szCs w:val="21"/>
              </w:rPr>
            </w:pPr>
          </w:p>
        </w:tc>
        <w:tc>
          <w:tcPr>
            <w:tcW w:w="2296" w:type="dxa"/>
            <w:gridSpan w:val="2"/>
          </w:tcPr>
          <w:p>
            <w:pPr>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545" w:type="dxa"/>
            <w:gridSpan w:val="2"/>
          </w:tcPr>
          <w:p>
            <w:pPr>
              <w:spacing w:line="440" w:lineRule="exact"/>
              <w:rPr>
                <w:rFonts w:ascii="宋体" w:hAnsi="宋体" w:eastAsia="宋体" w:cs="宋体"/>
                <w:szCs w:val="21"/>
              </w:rPr>
            </w:pPr>
          </w:p>
        </w:tc>
        <w:tc>
          <w:tcPr>
            <w:tcW w:w="3420" w:type="dxa"/>
            <w:gridSpan w:val="4"/>
          </w:tcPr>
          <w:p>
            <w:pPr>
              <w:spacing w:line="440" w:lineRule="exact"/>
              <w:rPr>
                <w:rFonts w:ascii="宋体" w:hAnsi="宋体" w:eastAsia="宋体" w:cs="宋体"/>
                <w:szCs w:val="21"/>
              </w:rPr>
            </w:pPr>
          </w:p>
        </w:tc>
        <w:tc>
          <w:tcPr>
            <w:tcW w:w="1261" w:type="dxa"/>
          </w:tcPr>
          <w:p>
            <w:pPr>
              <w:spacing w:line="440" w:lineRule="exact"/>
              <w:rPr>
                <w:rFonts w:ascii="宋体" w:hAnsi="宋体" w:eastAsia="宋体" w:cs="宋体"/>
                <w:szCs w:val="21"/>
              </w:rPr>
            </w:pPr>
          </w:p>
        </w:tc>
        <w:tc>
          <w:tcPr>
            <w:tcW w:w="2296" w:type="dxa"/>
            <w:gridSpan w:val="2"/>
          </w:tcPr>
          <w:p>
            <w:pPr>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545" w:type="dxa"/>
            <w:gridSpan w:val="2"/>
          </w:tcPr>
          <w:p>
            <w:pPr>
              <w:spacing w:line="440" w:lineRule="exact"/>
              <w:rPr>
                <w:rFonts w:ascii="宋体" w:hAnsi="宋体" w:eastAsia="宋体" w:cs="宋体"/>
                <w:szCs w:val="21"/>
              </w:rPr>
            </w:pPr>
          </w:p>
        </w:tc>
        <w:tc>
          <w:tcPr>
            <w:tcW w:w="3420" w:type="dxa"/>
            <w:gridSpan w:val="4"/>
          </w:tcPr>
          <w:p>
            <w:pPr>
              <w:spacing w:line="440" w:lineRule="exact"/>
              <w:rPr>
                <w:rFonts w:ascii="宋体" w:hAnsi="宋体" w:eastAsia="宋体" w:cs="宋体"/>
                <w:szCs w:val="21"/>
              </w:rPr>
            </w:pPr>
          </w:p>
        </w:tc>
        <w:tc>
          <w:tcPr>
            <w:tcW w:w="1261" w:type="dxa"/>
          </w:tcPr>
          <w:p>
            <w:pPr>
              <w:spacing w:line="440" w:lineRule="exact"/>
              <w:rPr>
                <w:rFonts w:ascii="宋体" w:hAnsi="宋体" w:eastAsia="宋体" w:cs="宋体"/>
                <w:szCs w:val="21"/>
              </w:rPr>
            </w:pPr>
          </w:p>
        </w:tc>
        <w:tc>
          <w:tcPr>
            <w:tcW w:w="2296" w:type="dxa"/>
            <w:gridSpan w:val="2"/>
          </w:tcPr>
          <w:p>
            <w:pPr>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90" w:hRule="atLeast"/>
          <w:jc w:val="center"/>
        </w:trPr>
        <w:tc>
          <w:tcPr>
            <w:tcW w:w="1545" w:type="dxa"/>
            <w:gridSpan w:val="2"/>
          </w:tcPr>
          <w:p>
            <w:pPr>
              <w:spacing w:line="440" w:lineRule="exact"/>
              <w:rPr>
                <w:rFonts w:ascii="宋体" w:hAnsi="宋体" w:eastAsia="宋体" w:cs="宋体"/>
                <w:szCs w:val="21"/>
              </w:rPr>
            </w:pPr>
          </w:p>
        </w:tc>
        <w:tc>
          <w:tcPr>
            <w:tcW w:w="3420" w:type="dxa"/>
            <w:gridSpan w:val="4"/>
          </w:tcPr>
          <w:p>
            <w:pPr>
              <w:spacing w:line="440" w:lineRule="exact"/>
              <w:rPr>
                <w:rFonts w:ascii="宋体" w:hAnsi="宋体" w:eastAsia="宋体" w:cs="宋体"/>
                <w:szCs w:val="21"/>
              </w:rPr>
            </w:pPr>
          </w:p>
        </w:tc>
        <w:tc>
          <w:tcPr>
            <w:tcW w:w="1261" w:type="dxa"/>
          </w:tcPr>
          <w:p>
            <w:pPr>
              <w:spacing w:line="440" w:lineRule="exact"/>
              <w:rPr>
                <w:rFonts w:ascii="宋体" w:hAnsi="宋体" w:eastAsia="宋体" w:cs="宋体"/>
                <w:szCs w:val="21"/>
              </w:rPr>
            </w:pPr>
          </w:p>
        </w:tc>
        <w:tc>
          <w:tcPr>
            <w:tcW w:w="2296" w:type="dxa"/>
            <w:gridSpan w:val="2"/>
          </w:tcPr>
          <w:p>
            <w:pPr>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545" w:type="dxa"/>
            <w:gridSpan w:val="2"/>
          </w:tcPr>
          <w:p>
            <w:pPr>
              <w:spacing w:line="440" w:lineRule="exact"/>
              <w:rPr>
                <w:rFonts w:ascii="宋体" w:hAnsi="宋体" w:eastAsia="宋体" w:cs="宋体"/>
                <w:szCs w:val="21"/>
              </w:rPr>
            </w:pPr>
          </w:p>
        </w:tc>
        <w:tc>
          <w:tcPr>
            <w:tcW w:w="3420" w:type="dxa"/>
            <w:gridSpan w:val="4"/>
          </w:tcPr>
          <w:p>
            <w:pPr>
              <w:spacing w:line="440" w:lineRule="exact"/>
              <w:rPr>
                <w:rFonts w:ascii="宋体" w:hAnsi="宋体" w:eastAsia="宋体" w:cs="宋体"/>
                <w:szCs w:val="21"/>
              </w:rPr>
            </w:pPr>
          </w:p>
        </w:tc>
        <w:tc>
          <w:tcPr>
            <w:tcW w:w="1261" w:type="dxa"/>
          </w:tcPr>
          <w:p>
            <w:pPr>
              <w:spacing w:line="440" w:lineRule="exact"/>
              <w:rPr>
                <w:rFonts w:ascii="宋体" w:hAnsi="宋体" w:eastAsia="宋体" w:cs="宋体"/>
                <w:szCs w:val="21"/>
              </w:rPr>
            </w:pPr>
          </w:p>
        </w:tc>
        <w:tc>
          <w:tcPr>
            <w:tcW w:w="2296" w:type="dxa"/>
            <w:gridSpan w:val="2"/>
          </w:tcPr>
          <w:p>
            <w:pPr>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545" w:type="dxa"/>
            <w:gridSpan w:val="2"/>
          </w:tcPr>
          <w:p>
            <w:pPr>
              <w:spacing w:line="440" w:lineRule="exact"/>
              <w:rPr>
                <w:rFonts w:ascii="宋体" w:hAnsi="宋体" w:eastAsia="宋体" w:cs="宋体"/>
                <w:szCs w:val="21"/>
              </w:rPr>
            </w:pPr>
          </w:p>
        </w:tc>
        <w:tc>
          <w:tcPr>
            <w:tcW w:w="3420" w:type="dxa"/>
            <w:gridSpan w:val="4"/>
          </w:tcPr>
          <w:p>
            <w:pPr>
              <w:spacing w:line="440" w:lineRule="exact"/>
              <w:rPr>
                <w:rFonts w:ascii="宋体" w:hAnsi="宋体" w:eastAsia="宋体" w:cs="宋体"/>
                <w:szCs w:val="21"/>
              </w:rPr>
            </w:pPr>
          </w:p>
        </w:tc>
        <w:tc>
          <w:tcPr>
            <w:tcW w:w="1261" w:type="dxa"/>
          </w:tcPr>
          <w:p>
            <w:pPr>
              <w:spacing w:line="440" w:lineRule="exact"/>
              <w:rPr>
                <w:rFonts w:ascii="宋体" w:hAnsi="宋体" w:eastAsia="宋体" w:cs="宋体"/>
                <w:szCs w:val="21"/>
              </w:rPr>
            </w:pPr>
          </w:p>
        </w:tc>
        <w:tc>
          <w:tcPr>
            <w:tcW w:w="2296" w:type="dxa"/>
            <w:gridSpan w:val="2"/>
          </w:tcPr>
          <w:p>
            <w:pPr>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545" w:type="dxa"/>
            <w:gridSpan w:val="2"/>
          </w:tcPr>
          <w:p>
            <w:pPr>
              <w:spacing w:line="440" w:lineRule="exact"/>
              <w:rPr>
                <w:rFonts w:ascii="宋体" w:hAnsi="宋体" w:eastAsia="宋体" w:cs="宋体"/>
                <w:szCs w:val="21"/>
              </w:rPr>
            </w:pPr>
          </w:p>
        </w:tc>
        <w:tc>
          <w:tcPr>
            <w:tcW w:w="3420" w:type="dxa"/>
            <w:gridSpan w:val="4"/>
          </w:tcPr>
          <w:p>
            <w:pPr>
              <w:spacing w:line="440" w:lineRule="exact"/>
              <w:rPr>
                <w:rFonts w:ascii="宋体" w:hAnsi="宋体" w:eastAsia="宋体" w:cs="宋体"/>
                <w:szCs w:val="21"/>
              </w:rPr>
            </w:pPr>
          </w:p>
        </w:tc>
        <w:tc>
          <w:tcPr>
            <w:tcW w:w="1261" w:type="dxa"/>
          </w:tcPr>
          <w:p>
            <w:pPr>
              <w:spacing w:line="440" w:lineRule="exact"/>
              <w:rPr>
                <w:rFonts w:ascii="宋体" w:hAnsi="宋体" w:eastAsia="宋体" w:cs="宋体"/>
                <w:szCs w:val="21"/>
              </w:rPr>
            </w:pPr>
          </w:p>
        </w:tc>
        <w:tc>
          <w:tcPr>
            <w:tcW w:w="2296" w:type="dxa"/>
            <w:gridSpan w:val="2"/>
          </w:tcPr>
          <w:p>
            <w:pPr>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545" w:type="dxa"/>
            <w:gridSpan w:val="2"/>
          </w:tcPr>
          <w:p>
            <w:pPr>
              <w:spacing w:line="440" w:lineRule="exact"/>
              <w:rPr>
                <w:rFonts w:ascii="宋体" w:hAnsi="宋体" w:eastAsia="宋体" w:cs="宋体"/>
                <w:szCs w:val="21"/>
              </w:rPr>
            </w:pPr>
          </w:p>
        </w:tc>
        <w:tc>
          <w:tcPr>
            <w:tcW w:w="3420" w:type="dxa"/>
            <w:gridSpan w:val="4"/>
          </w:tcPr>
          <w:p>
            <w:pPr>
              <w:spacing w:line="440" w:lineRule="exact"/>
              <w:rPr>
                <w:rFonts w:ascii="宋体" w:hAnsi="宋体" w:eastAsia="宋体" w:cs="宋体"/>
                <w:szCs w:val="21"/>
              </w:rPr>
            </w:pPr>
          </w:p>
        </w:tc>
        <w:tc>
          <w:tcPr>
            <w:tcW w:w="1261" w:type="dxa"/>
          </w:tcPr>
          <w:p>
            <w:pPr>
              <w:spacing w:line="440" w:lineRule="exact"/>
              <w:rPr>
                <w:rFonts w:ascii="宋体" w:hAnsi="宋体" w:eastAsia="宋体" w:cs="宋体"/>
                <w:szCs w:val="21"/>
              </w:rPr>
            </w:pPr>
          </w:p>
        </w:tc>
        <w:tc>
          <w:tcPr>
            <w:tcW w:w="2296" w:type="dxa"/>
            <w:gridSpan w:val="2"/>
          </w:tcPr>
          <w:p>
            <w:pPr>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545" w:type="dxa"/>
            <w:gridSpan w:val="2"/>
          </w:tcPr>
          <w:p>
            <w:pPr>
              <w:spacing w:line="440" w:lineRule="exact"/>
              <w:rPr>
                <w:rFonts w:ascii="宋体" w:hAnsi="宋体" w:eastAsia="宋体" w:cs="宋体"/>
                <w:szCs w:val="21"/>
              </w:rPr>
            </w:pPr>
          </w:p>
        </w:tc>
        <w:tc>
          <w:tcPr>
            <w:tcW w:w="3420" w:type="dxa"/>
            <w:gridSpan w:val="4"/>
          </w:tcPr>
          <w:p>
            <w:pPr>
              <w:spacing w:line="440" w:lineRule="exact"/>
              <w:rPr>
                <w:rFonts w:ascii="宋体" w:hAnsi="宋体" w:eastAsia="宋体" w:cs="宋体"/>
                <w:szCs w:val="21"/>
              </w:rPr>
            </w:pPr>
          </w:p>
        </w:tc>
        <w:tc>
          <w:tcPr>
            <w:tcW w:w="1261" w:type="dxa"/>
          </w:tcPr>
          <w:p>
            <w:pPr>
              <w:spacing w:line="440" w:lineRule="exact"/>
              <w:rPr>
                <w:rFonts w:ascii="宋体" w:hAnsi="宋体" w:eastAsia="宋体" w:cs="宋体"/>
                <w:szCs w:val="21"/>
              </w:rPr>
            </w:pPr>
          </w:p>
        </w:tc>
        <w:tc>
          <w:tcPr>
            <w:tcW w:w="2296" w:type="dxa"/>
            <w:gridSpan w:val="2"/>
          </w:tcPr>
          <w:p>
            <w:pPr>
              <w:spacing w:line="440" w:lineRule="exact"/>
              <w:rPr>
                <w:rFonts w:ascii="宋体" w:hAnsi="宋体" w:eastAsia="宋体" w:cs="宋体"/>
                <w:szCs w:val="21"/>
              </w:rPr>
            </w:pPr>
          </w:p>
        </w:tc>
      </w:tr>
    </w:tbl>
    <w:p>
      <w:pPr>
        <w:topLinePunct/>
        <w:spacing w:line="440" w:lineRule="exact"/>
        <w:rPr>
          <w:rFonts w:ascii="宋体" w:hAnsi="宋体" w:eastAsia="宋体" w:cs="宋体"/>
          <w:sz w:val="27"/>
          <w:szCs w:val="27"/>
        </w:rPr>
      </w:pPr>
    </w:p>
    <w:p>
      <w:pPr>
        <w:pStyle w:val="3"/>
        <w:jc w:val="center"/>
        <w:rPr>
          <w:rFonts w:ascii="宋体" w:hAnsi="宋体" w:eastAsia="宋体" w:cs="宋体"/>
        </w:rPr>
      </w:pPr>
      <w:bookmarkStart w:id="873" w:name="_Toc9807"/>
      <w:bookmarkStart w:id="874" w:name="_Toc25631"/>
      <w:bookmarkStart w:id="875" w:name="_Toc24566"/>
      <w:bookmarkStart w:id="876" w:name="_Toc152045807"/>
      <w:bookmarkStart w:id="877" w:name="_Toc246996372"/>
      <w:bookmarkStart w:id="878" w:name="_Toc246997115"/>
      <w:bookmarkStart w:id="879" w:name="_Toc247085890"/>
      <w:bookmarkStart w:id="880" w:name="_Toc14931"/>
      <w:bookmarkStart w:id="881" w:name="_Toc25742"/>
      <w:bookmarkStart w:id="882" w:name="_Toc179632827"/>
      <w:bookmarkStart w:id="883" w:name="_Toc152042596"/>
      <w:bookmarkStart w:id="884" w:name="_Toc814"/>
      <w:bookmarkStart w:id="885" w:name="_Toc20769"/>
      <w:bookmarkStart w:id="886" w:name="_Toc144974875"/>
      <w:r>
        <w:rPr>
          <w:rFonts w:hint="eastAsia" w:ascii="宋体" w:hAnsi="宋体" w:eastAsia="宋体" w:cs="宋体"/>
        </w:rPr>
        <w:t>八、资格审查资料</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p>
    <w:p>
      <w:pPr>
        <w:keepNext/>
        <w:keepLines/>
        <w:spacing w:line="416" w:lineRule="auto"/>
        <w:jc w:val="center"/>
        <w:rPr>
          <w:rFonts w:ascii="宋体" w:hAnsi="宋体" w:eastAsia="宋体" w:cs="宋体"/>
          <w:b/>
          <w:bCs/>
          <w:sz w:val="28"/>
          <w:szCs w:val="28"/>
        </w:rPr>
      </w:pPr>
      <w:bookmarkStart w:id="887" w:name="_Toc144974876"/>
      <w:bookmarkStart w:id="888" w:name="_Toc246997116"/>
      <w:bookmarkStart w:id="889" w:name="_Toc246996373"/>
      <w:bookmarkStart w:id="890" w:name="_Toc152045808"/>
      <w:bookmarkStart w:id="891" w:name="_Toc179632828"/>
      <w:bookmarkStart w:id="892" w:name="_Toc152042597"/>
      <w:bookmarkStart w:id="893" w:name="_Toc247085891"/>
      <w:r>
        <w:rPr>
          <w:rFonts w:hint="eastAsia" w:ascii="宋体" w:hAnsi="宋体" w:eastAsia="宋体" w:cs="宋体"/>
          <w:b/>
          <w:bCs/>
          <w:sz w:val="28"/>
          <w:szCs w:val="28"/>
        </w:rPr>
        <w:t>（一）投标人基本情况表</w:t>
      </w:r>
      <w:bookmarkEnd w:id="887"/>
      <w:bookmarkEnd w:id="888"/>
      <w:bookmarkEnd w:id="889"/>
      <w:bookmarkEnd w:id="890"/>
      <w:bookmarkEnd w:id="891"/>
      <w:bookmarkEnd w:id="892"/>
      <w:bookmarkEnd w:id="893"/>
    </w:p>
    <w:tbl>
      <w:tblPr>
        <w:tblStyle w:val="13"/>
        <w:tblW w:w="883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8"/>
        <w:gridCol w:w="898"/>
        <w:gridCol w:w="951"/>
        <w:gridCol w:w="840"/>
        <w:gridCol w:w="420"/>
        <w:gridCol w:w="311"/>
        <w:gridCol w:w="1078"/>
        <w:gridCol w:w="490"/>
        <w:gridCol w:w="860"/>
        <w:gridCol w:w="125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1"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投标人名称</w:t>
            </w:r>
          </w:p>
        </w:tc>
        <w:tc>
          <w:tcPr>
            <w:tcW w:w="7102" w:type="dxa"/>
            <w:gridSpan w:val="9"/>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1"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注册地址</w:t>
            </w:r>
          </w:p>
        </w:tc>
        <w:tc>
          <w:tcPr>
            <w:tcW w:w="3420"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p>
        </w:tc>
        <w:tc>
          <w:tcPr>
            <w:tcW w:w="107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邮政编码</w:t>
            </w:r>
          </w:p>
        </w:tc>
        <w:tc>
          <w:tcPr>
            <w:tcW w:w="2604"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05" w:hRule="atLeast"/>
          <w:jc w:val="center"/>
        </w:trPr>
        <w:tc>
          <w:tcPr>
            <w:tcW w:w="1728"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联系方式</w:t>
            </w:r>
          </w:p>
        </w:tc>
        <w:tc>
          <w:tcPr>
            <w:tcW w:w="89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p>
        </w:tc>
        <w:tc>
          <w:tcPr>
            <w:tcW w:w="107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电 话</w:t>
            </w:r>
          </w:p>
        </w:tc>
        <w:tc>
          <w:tcPr>
            <w:tcW w:w="2604"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13" w:hRule="atLeast"/>
          <w:jc w:val="center"/>
        </w:trPr>
        <w:tc>
          <w:tcPr>
            <w:tcW w:w="1728" w:type="dxa"/>
            <w:vMerge w:val="continue"/>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p>
        </w:tc>
        <w:tc>
          <w:tcPr>
            <w:tcW w:w="89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传  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p>
        </w:tc>
        <w:tc>
          <w:tcPr>
            <w:tcW w:w="107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网 址</w:t>
            </w:r>
          </w:p>
        </w:tc>
        <w:tc>
          <w:tcPr>
            <w:tcW w:w="2604"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组织结构</w:t>
            </w:r>
          </w:p>
        </w:tc>
        <w:tc>
          <w:tcPr>
            <w:tcW w:w="7102" w:type="dxa"/>
            <w:gridSpan w:val="9"/>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rPr>
          <w:trHeight w:val="608"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法定代表人</w:t>
            </w:r>
          </w:p>
        </w:tc>
        <w:tc>
          <w:tcPr>
            <w:tcW w:w="89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姓名</w:t>
            </w:r>
          </w:p>
        </w:tc>
        <w:tc>
          <w:tcPr>
            <w:tcW w:w="95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p>
        </w:tc>
        <w:tc>
          <w:tcPr>
            <w:tcW w:w="126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技术职称</w:t>
            </w:r>
          </w:p>
        </w:tc>
        <w:tc>
          <w:tcPr>
            <w:tcW w:w="1879"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p>
        </w:tc>
        <w:tc>
          <w:tcPr>
            <w:tcW w:w="860"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电话</w:t>
            </w:r>
          </w:p>
        </w:tc>
        <w:tc>
          <w:tcPr>
            <w:tcW w:w="1254"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02"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技术负责人</w:t>
            </w:r>
          </w:p>
        </w:tc>
        <w:tc>
          <w:tcPr>
            <w:tcW w:w="89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姓名</w:t>
            </w:r>
          </w:p>
        </w:tc>
        <w:tc>
          <w:tcPr>
            <w:tcW w:w="95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p>
        </w:tc>
        <w:tc>
          <w:tcPr>
            <w:tcW w:w="126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技术职称</w:t>
            </w:r>
          </w:p>
        </w:tc>
        <w:tc>
          <w:tcPr>
            <w:tcW w:w="1879"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p>
        </w:tc>
        <w:tc>
          <w:tcPr>
            <w:tcW w:w="860"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电话</w:t>
            </w:r>
          </w:p>
        </w:tc>
        <w:tc>
          <w:tcPr>
            <w:tcW w:w="1254"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24"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成立时间</w:t>
            </w:r>
          </w:p>
        </w:tc>
        <w:tc>
          <w:tcPr>
            <w:tcW w:w="1849"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p>
        </w:tc>
        <w:tc>
          <w:tcPr>
            <w:tcW w:w="5253" w:type="dxa"/>
            <w:gridSpan w:val="7"/>
            <w:tcBorders>
              <w:top w:val="single" w:color="auto" w:sz="4" w:space="0"/>
              <w:left w:val="single" w:color="auto" w:sz="4" w:space="0"/>
              <w:bottom w:val="single" w:color="auto" w:sz="4" w:space="0"/>
              <w:right w:val="single" w:color="auto" w:sz="4" w:space="0"/>
            </w:tcBorders>
            <w:vAlign w:val="center"/>
          </w:tcPr>
          <w:p>
            <w:pPr>
              <w:topLinePunct/>
              <w:spacing w:line="440" w:lineRule="exact"/>
              <w:ind w:firstLine="105" w:firstLineChars="50"/>
              <w:jc w:val="center"/>
              <w:rPr>
                <w:rFonts w:ascii="宋体" w:hAnsi="宋体" w:eastAsia="宋体" w:cs="宋体"/>
                <w:szCs w:val="21"/>
              </w:rPr>
            </w:pPr>
            <w:r>
              <w:rPr>
                <w:rFonts w:hint="eastAsia" w:ascii="宋体" w:hAnsi="宋体" w:eastAsia="宋体" w:cs="宋体"/>
                <w:szCs w:val="21"/>
              </w:rPr>
              <w:t>员工总人数：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58"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企业资质等级</w:t>
            </w:r>
          </w:p>
        </w:tc>
        <w:tc>
          <w:tcPr>
            <w:tcW w:w="1849"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p>
        </w:tc>
        <w:tc>
          <w:tcPr>
            <w:tcW w:w="840"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其中</w:t>
            </w:r>
          </w:p>
        </w:tc>
        <w:tc>
          <w:tcPr>
            <w:tcW w:w="2299"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项目经理</w:t>
            </w:r>
          </w:p>
        </w:tc>
        <w:tc>
          <w:tcPr>
            <w:tcW w:w="2114"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10"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营业执照号</w:t>
            </w:r>
          </w:p>
        </w:tc>
        <w:tc>
          <w:tcPr>
            <w:tcW w:w="1849"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p>
        </w:tc>
        <w:tc>
          <w:tcPr>
            <w:tcW w:w="2299"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高级职称人员</w:t>
            </w:r>
          </w:p>
        </w:tc>
        <w:tc>
          <w:tcPr>
            <w:tcW w:w="2114"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04"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注册资金</w:t>
            </w:r>
          </w:p>
        </w:tc>
        <w:tc>
          <w:tcPr>
            <w:tcW w:w="1849"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p>
        </w:tc>
        <w:tc>
          <w:tcPr>
            <w:tcW w:w="2299"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中级职称人员</w:t>
            </w:r>
          </w:p>
        </w:tc>
        <w:tc>
          <w:tcPr>
            <w:tcW w:w="2114"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rPr>
          <w:cantSplit/>
          <w:trHeight w:val="626"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开户银行</w:t>
            </w:r>
          </w:p>
        </w:tc>
        <w:tc>
          <w:tcPr>
            <w:tcW w:w="1849"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p>
        </w:tc>
        <w:tc>
          <w:tcPr>
            <w:tcW w:w="2299"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初级职称人员</w:t>
            </w:r>
          </w:p>
        </w:tc>
        <w:tc>
          <w:tcPr>
            <w:tcW w:w="2114"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06"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账号</w:t>
            </w:r>
          </w:p>
        </w:tc>
        <w:tc>
          <w:tcPr>
            <w:tcW w:w="1849"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p>
        </w:tc>
        <w:tc>
          <w:tcPr>
            <w:tcW w:w="2299"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rPr>
            </w:pPr>
            <w:r>
              <w:rPr>
                <w:rFonts w:hint="eastAsia" w:ascii="宋体" w:hAnsi="宋体" w:eastAsia="宋体" w:cs="宋体"/>
                <w:szCs w:val="21"/>
              </w:rPr>
              <w:t>技  工</w:t>
            </w:r>
          </w:p>
        </w:tc>
        <w:tc>
          <w:tcPr>
            <w:tcW w:w="2114"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880" w:hRule="atLeast"/>
          <w:jc w:val="center"/>
        </w:trPr>
        <w:tc>
          <w:tcPr>
            <w:tcW w:w="1728" w:type="dxa"/>
            <w:tcBorders>
              <w:top w:val="single" w:color="auto" w:sz="4" w:space="0"/>
              <w:left w:val="single" w:color="auto" w:sz="4" w:space="0"/>
              <w:right w:val="single" w:color="auto" w:sz="4" w:space="0"/>
            </w:tcBorders>
            <w:vAlign w:val="center"/>
          </w:tcPr>
          <w:p>
            <w:pPr>
              <w:topLinePunct/>
              <w:spacing w:line="440" w:lineRule="exact"/>
              <w:ind w:firstLine="210" w:firstLineChars="100"/>
              <w:jc w:val="center"/>
              <w:rPr>
                <w:rFonts w:ascii="宋体" w:hAnsi="宋体" w:eastAsia="宋体" w:cs="宋体"/>
                <w:szCs w:val="21"/>
              </w:rPr>
            </w:pPr>
            <w:r>
              <w:rPr>
                <w:rFonts w:hint="eastAsia" w:ascii="宋体" w:hAnsi="宋体" w:eastAsia="宋体" w:cs="宋体"/>
                <w:szCs w:val="21"/>
              </w:rPr>
              <w:t>经营范围</w:t>
            </w:r>
          </w:p>
        </w:tc>
        <w:tc>
          <w:tcPr>
            <w:tcW w:w="7102" w:type="dxa"/>
            <w:gridSpan w:val="9"/>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eastAsia="宋体" w:cs="宋体"/>
                <w:szCs w:val="21"/>
              </w:rPr>
            </w:pPr>
          </w:p>
          <w:p>
            <w:pPr>
              <w:topLinePunct/>
              <w:spacing w:line="440" w:lineRule="exact"/>
              <w:jc w:val="center"/>
              <w:rPr>
                <w:rFonts w:ascii="宋体" w:hAnsi="宋体" w:eastAsia="宋体" w:cs="宋体"/>
                <w:szCs w:val="21"/>
              </w:rPr>
            </w:pPr>
          </w:p>
          <w:p>
            <w:pPr>
              <w:topLinePunct/>
              <w:spacing w:line="440" w:lineRule="exact"/>
              <w:jc w:val="center"/>
              <w:rPr>
                <w:rFonts w:ascii="宋体" w:hAnsi="宋体" w:eastAsia="宋体" w:cs="宋体"/>
                <w:szCs w:val="21"/>
              </w:rPr>
            </w:pPr>
          </w:p>
          <w:p>
            <w:pPr>
              <w:topLinePunct/>
              <w:spacing w:line="440" w:lineRule="exact"/>
              <w:jc w:val="center"/>
              <w:rPr>
                <w:rFonts w:ascii="宋体" w:hAnsi="宋体" w:eastAsia="宋体" w:cs="宋体"/>
                <w:szCs w:val="21"/>
              </w:rPr>
            </w:pPr>
          </w:p>
          <w:p>
            <w:pPr>
              <w:topLinePunct/>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5"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备注</w:t>
            </w:r>
          </w:p>
        </w:tc>
        <w:tc>
          <w:tcPr>
            <w:tcW w:w="7102" w:type="dxa"/>
            <w:gridSpan w:val="9"/>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eastAsia="宋体" w:cs="宋体"/>
                <w:szCs w:val="21"/>
              </w:rPr>
            </w:pPr>
          </w:p>
        </w:tc>
      </w:tr>
    </w:tbl>
    <w:p>
      <w:pPr>
        <w:topLinePunct/>
        <w:spacing w:line="440" w:lineRule="exact"/>
        <w:rPr>
          <w:rFonts w:ascii="宋体" w:hAnsi="宋体" w:eastAsia="宋体" w:cs="宋体"/>
        </w:rPr>
      </w:pPr>
    </w:p>
    <w:p>
      <w:pPr>
        <w:spacing w:line="440" w:lineRule="exact"/>
        <w:jc w:val="center"/>
        <w:rPr>
          <w:rFonts w:ascii="宋体" w:hAnsi="宋体" w:eastAsia="宋体" w:cs="宋体"/>
          <w:b/>
          <w:bCs/>
          <w:sz w:val="28"/>
          <w:szCs w:val="28"/>
        </w:rPr>
      </w:pPr>
      <w:bookmarkStart w:id="894" w:name="_Toc152042598"/>
      <w:bookmarkStart w:id="895" w:name="_Toc152045809"/>
      <w:bookmarkStart w:id="896" w:name="_Toc247527849"/>
      <w:bookmarkStart w:id="897" w:name="_Toc144974877"/>
      <w:bookmarkStart w:id="898" w:name="_Toc265953295"/>
      <w:bookmarkStart w:id="899" w:name="_Toc247514301"/>
      <w:bookmarkStart w:id="900" w:name="_Toc152042602"/>
      <w:bookmarkStart w:id="901" w:name="_Toc144974881"/>
      <w:bookmarkStart w:id="902" w:name="_Toc152045813"/>
      <w:bookmarkStart w:id="903" w:name="_Toc179632833"/>
    </w:p>
    <w:p>
      <w:pPr>
        <w:spacing w:line="440" w:lineRule="exact"/>
        <w:jc w:val="center"/>
        <w:rPr>
          <w:rFonts w:ascii="宋体" w:hAnsi="宋体" w:eastAsia="宋体" w:cs="宋体"/>
          <w:b/>
          <w:bCs/>
          <w:sz w:val="28"/>
          <w:szCs w:val="28"/>
        </w:rPr>
      </w:pPr>
    </w:p>
    <w:p>
      <w:pPr>
        <w:spacing w:line="440" w:lineRule="exact"/>
        <w:jc w:val="center"/>
        <w:rPr>
          <w:rFonts w:ascii="宋体" w:hAnsi="宋体" w:eastAsia="宋体" w:cs="宋体"/>
          <w:b/>
          <w:bCs/>
          <w:sz w:val="28"/>
          <w:szCs w:val="28"/>
        </w:rPr>
      </w:pPr>
      <w:r>
        <w:rPr>
          <w:rFonts w:hint="eastAsia" w:ascii="宋体" w:hAnsi="宋体" w:eastAsia="宋体" w:cs="宋体"/>
          <w:b/>
          <w:bCs/>
          <w:sz w:val="28"/>
          <w:szCs w:val="28"/>
        </w:rPr>
        <w:t>（二）近年财务状况表</w:t>
      </w:r>
      <w:bookmarkEnd w:id="894"/>
      <w:bookmarkEnd w:id="895"/>
      <w:bookmarkEnd w:id="896"/>
      <w:bookmarkEnd w:id="897"/>
      <w:bookmarkEnd w:id="898"/>
      <w:bookmarkEnd w:id="899"/>
    </w:p>
    <w:p>
      <w:pPr>
        <w:topLinePunct/>
        <w:spacing w:line="440" w:lineRule="exact"/>
        <w:jc w:val="center"/>
        <w:rPr>
          <w:rFonts w:ascii="宋体" w:hAnsi="宋体" w:eastAsia="宋体" w:cs="宋体"/>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keepNext/>
        <w:keepLines/>
        <w:spacing w:line="416" w:lineRule="auto"/>
        <w:jc w:val="center"/>
        <w:rPr>
          <w:rFonts w:ascii="宋体" w:hAnsi="宋体" w:eastAsia="宋体" w:cs="宋体"/>
          <w:b/>
          <w:bCs/>
          <w:sz w:val="28"/>
          <w:szCs w:val="28"/>
        </w:rPr>
      </w:pPr>
      <w:bookmarkStart w:id="904" w:name="_Toc265953296"/>
      <w:bookmarkStart w:id="905" w:name="_Toc152042599"/>
      <w:bookmarkStart w:id="906" w:name="_Toc247527850"/>
      <w:bookmarkStart w:id="907" w:name="_Toc247514302"/>
      <w:bookmarkStart w:id="908" w:name="_Toc144974878"/>
      <w:bookmarkStart w:id="909" w:name="_Toc152045810"/>
      <w:r>
        <w:rPr>
          <w:rFonts w:hint="eastAsia" w:ascii="宋体" w:hAnsi="宋体" w:eastAsia="宋体" w:cs="宋体"/>
          <w:b/>
          <w:bCs/>
          <w:sz w:val="28"/>
          <w:szCs w:val="28"/>
        </w:rPr>
        <w:t>（三）近年完成的类似项目情况表</w:t>
      </w:r>
      <w:bookmarkEnd w:id="904"/>
      <w:bookmarkEnd w:id="905"/>
      <w:bookmarkEnd w:id="906"/>
      <w:bookmarkEnd w:id="907"/>
      <w:bookmarkEnd w:id="908"/>
      <w:bookmarkEnd w:id="909"/>
    </w:p>
    <w:p>
      <w:pPr>
        <w:spacing w:line="440" w:lineRule="exact"/>
        <w:jc w:val="center"/>
        <w:rPr>
          <w:rFonts w:ascii="宋体" w:hAnsi="宋体" w:eastAsia="宋体" w:cs="宋体"/>
          <w:sz w:val="23"/>
          <w:szCs w:val="23"/>
        </w:rPr>
      </w:pPr>
    </w:p>
    <w:tbl>
      <w:tblPr>
        <w:tblStyle w:val="13"/>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9"/>
        <w:gridCol w:w="6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jc w:val="center"/>
        </w:trPr>
        <w:tc>
          <w:tcPr>
            <w:tcW w:w="2269" w:type="dxa"/>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项目名称</w:t>
            </w:r>
          </w:p>
        </w:tc>
        <w:tc>
          <w:tcPr>
            <w:tcW w:w="6253" w:type="dxa"/>
          </w:tcPr>
          <w:p>
            <w:pPr>
              <w:topLinePunct/>
              <w:spacing w:line="440" w:lineRule="exact"/>
              <w:rPr>
                <w:rFonts w:ascii="宋体" w:hAnsi="宋体" w:eastAsia="宋体" w:cs="宋体"/>
                <w:szCs w:val="21"/>
                <w:highlight w:val="blac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6" w:hRule="atLeast"/>
          <w:jc w:val="center"/>
        </w:trPr>
        <w:tc>
          <w:tcPr>
            <w:tcW w:w="2269" w:type="dxa"/>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项目所在地</w:t>
            </w:r>
          </w:p>
        </w:tc>
        <w:tc>
          <w:tcPr>
            <w:tcW w:w="6253" w:type="dxa"/>
          </w:tcPr>
          <w:p>
            <w:pPr>
              <w:topLinePunct/>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jc w:val="center"/>
        </w:trPr>
        <w:tc>
          <w:tcPr>
            <w:tcW w:w="2269" w:type="dxa"/>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发包人名称</w:t>
            </w:r>
          </w:p>
        </w:tc>
        <w:tc>
          <w:tcPr>
            <w:tcW w:w="6253" w:type="dxa"/>
          </w:tcPr>
          <w:p>
            <w:pPr>
              <w:topLinePunct/>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jc w:val="center"/>
        </w:trPr>
        <w:tc>
          <w:tcPr>
            <w:tcW w:w="2269" w:type="dxa"/>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发包人地址</w:t>
            </w:r>
          </w:p>
        </w:tc>
        <w:tc>
          <w:tcPr>
            <w:tcW w:w="6253" w:type="dxa"/>
          </w:tcPr>
          <w:p>
            <w:pPr>
              <w:topLinePunct/>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jc w:val="center"/>
        </w:trPr>
        <w:tc>
          <w:tcPr>
            <w:tcW w:w="2269" w:type="dxa"/>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发包人电话</w:t>
            </w:r>
          </w:p>
        </w:tc>
        <w:tc>
          <w:tcPr>
            <w:tcW w:w="6253" w:type="dxa"/>
          </w:tcPr>
          <w:p>
            <w:pPr>
              <w:topLinePunct/>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2269" w:type="dxa"/>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合同价格</w:t>
            </w:r>
          </w:p>
        </w:tc>
        <w:tc>
          <w:tcPr>
            <w:tcW w:w="6253" w:type="dxa"/>
          </w:tcPr>
          <w:p>
            <w:pPr>
              <w:topLinePunct/>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2269" w:type="dxa"/>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开工日期</w:t>
            </w:r>
          </w:p>
        </w:tc>
        <w:tc>
          <w:tcPr>
            <w:tcW w:w="6253" w:type="dxa"/>
          </w:tcPr>
          <w:p>
            <w:pPr>
              <w:topLinePunct/>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7" w:hRule="atLeast"/>
          <w:jc w:val="center"/>
        </w:trPr>
        <w:tc>
          <w:tcPr>
            <w:tcW w:w="2269" w:type="dxa"/>
            <w:vAlign w:val="center"/>
          </w:tcPr>
          <w:p>
            <w:pPr>
              <w:topLinePunct/>
              <w:spacing w:line="440" w:lineRule="exact"/>
              <w:jc w:val="center"/>
              <w:rPr>
                <w:rFonts w:ascii="宋体" w:hAnsi="宋体" w:eastAsia="宋体" w:cs="宋体"/>
                <w:szCs w:val="21"/>
              </w:rPr>
            </w:pPr>
            <w:r>
              <w:rPr>
                <w:rFonts w:hint="eastAsia" w:ascii="宋体" w:hAnsi="宋体" w:eastAsia="宋体" w:cs="宋体"/>
              </w:rPr>
              <w:t>竣工</w:t>
            </w:r>
            <w:r>
              <w:rPr>
                <w:rFonts w:hint="eastAsia" w:ascii="宋体" w:hAnsi="宋体" w:eastAsia="宋体" w:cs="宋体"/>
                <w:szCs w:val="21"/>
              </w:rPr>
              <w:t>日期</w:t>
            </w:r>
          </w:p>
        </w:tc>
        <w:tc>
          <w:tcPr>
            <w:tcW w:w="6253" w:type="dxa"/>
          </w:tcPr>
          <w:p>
            <w:pPr>
              <w:topLinePunct/>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jc w:val="center"/>
        </w:trPr>
        <w:tc>
          <w:tcPr>
            <w:tcW w:w="2269" w:type="dxa"/>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承担的工作</w:t>
            </w:r>
          </w:p>
        </w:tc>
        <w:tc>
          <w:tcPr>
            <w:tcW w:w="6253" w:type="dxa"/>
          </w:tcPr>
          <w:p>
            <w:pPr>
              <w:topLinePunct/>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2269" w:type="dxa"/>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工程质量</w:t>
            </w:r>
          </w:p>
        </w:tc>
        <w:tc>
          <w:tcPr>
            <w:tcW w:w="6253" w:type="dxa"/>
          </w:tcPr>
          <w:p>
            <w:pPr>
              <w:topLinePunct/>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jc w:val="center"/>
        </w:trPr>
        <w:tc>
          <w:tcPr>
            <w:tcW w:w="2269" w:type="dxa"/>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项目经理</w:t>
            </w:r>
          </w:p>
        </w:tc>
        <w:tc>
          <w:tcPr>
            <w:tcW w:w="6253" w:type="dxa"/>
          </w:tcPr>
          <w:p>
            <w:pPr>
              <w:topLinePunct/>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jc w:val="center"/>
        </w:trPr>
        <w:tc>
          <w:tcPr>
            <w:tcW w:w="2269" w:type="dxa"/>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技术负责人</w:t>
            </w:r>
          </w:p>
        </w:tc>
        <w:tc>
          <w:tcPr>
            <w:tcW w:w="6253" w:type="dxa"/>
          </w:tcPr>
          <w:p>
            <w:pPr>
              <w:topLinePunct/>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2269" w:type="dxa"/>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项目描述</w:t>
            </w:r>
          </w:p>
        </w:tc>
        <w:tc>
          <w:tcPr>
            <w:tcW w:w="6253" w:type="dxa"/>
          </w:tcPr>
          <w:p>
            <w:pPr>
              <w:topLinePunct/>
              <w:spacing w:line="440" w:lineRule="exact"/>
              <w:rPr>
                <w:rFonts w:ascii="宋体" w:hAnsi="宋体" w:eastAsia="宋体" w:cs="宋体"/>
                <w:szCs w:val="21"/>
              </w:rPr>
            </w:pPr>
          </w:p>
          <w:p>
            <w:pPr>
              <w:topLinePunct/>
              <w:spacing w:line="440" w:lineRule="exact"/>
              <w:rPr>
                <w:rFonts w:ascii="宋体" w:hAnsi="宋体" w:eastAsia="宋体" w:cs="宋体"/>
                <w:szCs w:val="21"/>
              </w:rPr>
            </w:pPr>
          </w:p>
          <w:p>
            <w:pPr>
              <w:topLinePunct/>
              <w:spacing w:line="440" w:lineRule="exact"/>
              <w:rPr>
                <w:rFonts w:ascii="宋体" w:hAnsi="宋体" w:eastAsia="宋体" w:cs="宋体"/>
                <w:szCs w:val="21"/>
              </w:rPr>
            </w:pPr>
          </w:p>
          <w:p>
            <w:pPr>
              <w:topLinePunct/>
              <w:spacing w:line="440" w:lineRule="exact"/>
              <w:rPr>
                <w:rFonts w:ascii="宋体" w:hAnsi="宋体" w:eastAsia="宋体" w:cs="宋体"/>
                <w:szCs w:val="21"/>
              </w:rPr>
            </w:pPr>
          </w:p>
          <w:p>
            <w:pPr>
              <w:topLinePunct/>
              <w:spacing w:line="440" w:lineRule="exact"/>
              <w:rPr>
                <w:rFonts w:ascii="宋体" w:hAnsi="宋体" w:eastAsia="宋体" w:cs="宋体"/>
                <w:szCs w:val="21"/>
              </w:rPr>
            </w:pPr>
          </w:p>
          <w:p>
            <w:pPr>
              <w:topLinePunct/>
              <w:spacing w:line="440" w:lineRule="exact"/>
              <w:rPr>
                <w:rFonts w:ascii="宋体" w:hAnsi="宋体" w:eastAsia="宋体" w:cs="宋体"/>
                <w:szCs w:val="21"/>
              </w:rPr>
            </w:pPr>
          </w:p>
          <w:p>
            <w:pPr>
              <w:topLinePunct/>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2269" w:type="dxa"/>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备注</w:t>
            </w:r>
          </w:p>
        </w:tc>
        <w:tc>
          <w:tcPr>
            <w:tcW w:w="6253" w:type="dxa"/>
          </w:tcPr>
          <w:p>
            <w:pPr>
              <w:topLinePunct/>
              <w:spacing w:line="440" w:lineRule="exact"/>
              <w:rPr>
                <w:rFonts w:ascii="宋体" w:hAnsi="宋体" w:eastAsia="宋体" w:cs="宋体"/>
                <w:szCs w:val="21"/>
              </w:rPr>
            </w:pPr>
          </w:p>
        </w:tc>
      </w:tr>
    </w:tbl>
    <w:p>
      <w:pPr>
        <w:spacing w:line="44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spacing w:line="220" w:lineRule="exact"/>
        <w:rPr>
          <w:rFonts w:ascii="宋体" w:hAnsi="宋体" w:eastAsia="宋体" w:cs="宋体"/>
          <w:sz w:val="23"/>
          <w:szCs w:val="23"/>
        </w:rPr>
      </w:pPr>
    </w:p>
    <w:p>
      <w:pPr>
        <w:keepNext/>
        <w:keepLines/>
        <w:spacing w:line="416" w:lineRule="auto"/>
        <w:jc w:val="center"/>
        <w:rPr>
          <w:rFonts w:ascii="宋体" w:hAnsi="宋体" w:eastAsia="宋体" w:cs="宋体"/>
          <w:b/>
          <w:bCs/>
          <w:sz w:val="28"/>
          <w:szCs w:val="28"/>
        </w:rPr>
      </w:pPr>
      <w:bookmarkStart w:id="910" w:name="_Toc265953297"/>
      <w:bookmarkStart w:id="911" w:name="_Toc152042600"/>
      <w:bookmarkStart w:id="912" w:name="_Toc247514303"/>
      <w:bookmarkStart w:id="913" w:name="_Toc144974879"/>
      <w:bookmarkStart w:id="914" w:name="_Toc152045811"/>
      <w:bookmarkStart w:id="915" w:name="_Toc247527851"/>
      <w:r>
        <w:rPr>
          <w:rFonts w:hint="eastAsia" w:ascii="宋体" w:hAnsi="宋体" w:eastAsia="宋体" w:cs="宋体"/>
          <w:b/>
          <w:bCs/>
          <w:sz w:val="28"/>
          <w:szCs w:val="28"/>
        </w:rPr>
        <w:t>（四）正在实施的和新承接的项目情况表</w:t>
      </w:r>
      <w:bookmarkEnd w:id="910"/>
      <w:bookmarkEnd w:id="911"/>
      <w:bookmarkEnd w:id="912"/>
      <w:bookmarkEnd w:id="913"/>
      <w:bookmarkEnd w:id="914"/>
      <w:bookmarkEnd w:id="915"/>
    </w:p>
    <w:p>
      <w:pPr>
        <w:spacing w:line="440" w:lineRule="exact"/>
        <w:rPr>
          <w:rFonts w:ascii="宋体" w:hAnsi="宋体" w:eastAsia="宋体" w:cs="宋体"/>
        </w:rPr>
      </w:pPr>
    </w:p>
    <w:tbl>
      <w:tblPr>
        <w:tblStyle w:val="13"/>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9"/>
        <w:gridCol w:w="6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jc w:val="center"/>
        </w:trPr>
        <w:tc>
          <w:tcPr>
            <w:tcW w:w="2119" w:type="dxa"/>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项目名称</w:t>
            </w:r>
          </w:p>
        </w:tc>
        <w:tc>
          <w:tcPr>
            <w:tcW w:w="6403" w:type="dxa"/>
          </w:tcPr>
          <w:p>
            <w:pPr>
              <w:topLinePunct/>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6" w:hRule="atLeast"/>
          <w:jc w:val="center"/>
        </w:trPr>
        <w:tc>
          <w:tcPr>
            <w:tcW w:w="2119" w:type="dxa"/>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项目所在地</w:t>
            </w:r>
          </w:p>
        </w:tc>
        <w:tc>
          <w:tcPr>
            <w:tcW w:w="6403" w:type="dxa"/>
          </w:tcPr>
          <w:p>
            <w:pPr>
              <w:topLinePunct/>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jc w:val="center"/>
        </w:trPr>
        <w:tc>
          <w:tcPr>
            <w:tcW w:w="2119" w:type="dxa"/>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发包人名称</w:t>
            </w:r>
          </w:p>
        </w:tc>
        <w:tc>
          <w:tcPr>
            <w:tcW w:w="6403" w:type="dxa"/>
          </w:tcPr>
          <w:p>
            <w:pPr>
              <w:topLinePunct/>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jc w:val="center"/>
        </w:trPr>
        <w:tc>
          <w:tcPr>
            <w:tcW w:w="2119" w:type="dxa"/>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发包人地址</w:t>
            </w:r>
          </w:p>
        </w:tc>
        <w:tc>
          <w:tcPr>
            <w:tcW w:w="6403" w:type="dxa"/>
          </w:tcPr>
          <w:p>
            <w:pPr>
              <w:topLinePunct/>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jc w:val="center"/>
        </w:trPr>
        <w:tc>
          <w:tcPr>
            <w:tcW w:w="2119" w:type="dxa"/>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发包人电话</w:t>
            </w:r>
          </w:p>
        </w:tc>
        <w:tc>
          <w:tcPr>
            <w:tcW w:w="6403" w:type="dxa"/>
          </w:tcPr>
          <w:p>
            <w:pPr>
              <w:topLinePunct/>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10" w:hRule="atLeast"/>
          <w:jc w:val="center"/>
        </w:trPr>
        <w:tc>
          <w:tcPr>
            <w:tcW w:w="2119" w:type="dxa"/>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签约合同价</w:t>
            </w:r>
          </w:p>
        </w:tc>
        <w:tc>
          <w:tcPr>
            <w:tcW w:w="6403" w:type="dxa"/>
          </w:tcPr>
          <w:p>
            <w:pPr>
              <w:topLinePunct/>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2119" w:type="dxa"/>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开工日期</w:t>
            </w:r>
          </w:p>
        </w:tc>
        <w:tc>
          <w:tcPr>
            <w:tcW w:w="6403" w:type="dxa"/>
          </w:tcPr>
          <w:p>
            <w:pPr>
              <w:topLinePunct/>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7" w:hRule="atLeast"/>
          <w:jc w:val="center"/>
        </w:trPr>
        <w:tc>
          <w:tcPr>
            <w:tcW w:w="2119" w:type="dxa"/>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计划</w:t>
            </w:r>
            <w:r>
              <w:rPr>
                <w:rFonts w:hint="eastAsia" w:ascii="宋体" w:hAnsi="宋体" w:eastAsia="宋体" w:cs="宋体"/>
              </w:rPr>
              <w:t>竣工</w:t>
            </w:r>
            <w:r>
              <w:rPr>
                <w:rFonts w:hint="eastAsia" w:ascii="宋体" w:hAnsi="宋体" w:eastAsia="宋体" w:cs="宋体"/>
                <w:szCs w:val="21"/>
              </w:rPr>
              <w:t>日期</w:t>
            </w:r>
          </w:p>
        </w:tc>
        <w:tc>
          <w:tcPr>
            <w:tcW w:w="6403" w:type="dxa"/>
          </w:tcPr>
          <w:p>
            <w:pPr>
              <w:topLinePunct/>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jc w:val="center"/>
        </w:trPr>
        <w:tc>
          <w:tcPr>
            <w:tcW w:w="2119" w:type="dxa"/>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承担的工作</w:t>
            </w:r>
          </w:p>
        </w:tc>
        <w:tc>
          <w:tcPr>
            <w:tcW w:w="6403" w:type="dxa"/>
          </w:tcPr>
          <w:p>
            <w:pPr>
              <w:topLinePunct/>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2119" w:type="dxa"/>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工程质量</w:t>
            </w:r>
          </w:p>
        </w:tc>
        <w:tc>
          <w:tcPr>
            <w:tcW w:w="6403" w:type="dxa"/>
          </w:tcPr>
          <w:p>
            <w:pPr>
              <w:topLinePunct/>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jc w:val="center"/>
        </w:trPr>
        <w:tc>
          <w:tcPr>
            <w:tcW w:w="2119" w:type="dxa"/>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项目经理</w:t>
            </w:r>
          </w:p>
        </w:tc>
        <w:tc>
          <w:tcPr>
            <w:tcW w:w="6403" w:type="dxa"/>
          </w:tcPr>
          <w:p>
            <w:pPr>
              <w:topLinePunct/>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17" w:hRule="atLeast"/>
          <w:jc w:val="center"/>
        </w:trPr>
        <w:tc>
          <w:tcPr>
            <w:tcW w:w="2119" w:type="dxa"/>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技术负责人</w:t>
            </w:r>
          </w:p>
        </w:tc>
        <w:tc>
          <w:tcPr>
            <w:tcW w:w="6403" w:type="dxa"/>
          </w:tcPr>
          <w:p>
            <w:pPr>
              <w:topLinePunct/>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jc w:val="center"/>
        </w:trPr>
        <w:tc>
          <w:tcPr>
            <w:tcW w:w="2119" w:type="dxa"/>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项目描述</w:t>
            </w:r>
          </w:p>
        </w:tc>
        <w:tc>
          <w:tcPr>
            <w:tcW w:w="6403" w:type="dxa"/>
          </w:tcPr>
          <w:p>
            <w:pPr>
              <w:topLinePunct/>
              <w:spacing w:line="440" w:lineRule="exact"/>
              <w:rPr>
                <w:rFonts w:ascii="宋体" w:hAnsi="宋体" w:eastAsia="宋体" w:cs="宋体"/>
                <w:szCs w:val="21"/>
              </w:rPr>
            </w:pPr>
          </w:p>
          <w:p>
            <w:pPr>
              <w:topLinePunct/>
              <w:spacing w:line="440" w:lineRule="exact"/>
              <w:rPr>
                <w:rFonts w:ascii="宋体" w:hAnsi="宋体" w:eastAsia="宋体" w:cs="宋体"/>
                <w:szCs w:val="21"/>
              </w:rPr>
            </w:pPr>
          </w:p>
          <w:p>
            <w:pPr>
              <w:topLinePunct/>
              <w:spacing w:line="440" w:lineRule="exact"/>
              <w:rPr>
                <w:rFonts w:ascii="宋体" w:hAnsi="宋体" w:eastAsia="宋体" w:cs="宋体"/>
                <w:szCs w:val="21"/>
              </w:rPr>
            </w:pPr>
          </w:p>
          <w:p>
            <w:pPr>
              <w:topLinePunct/>
              <w:spacing w:line="440" w:lineRule="exact"/>
              <w:rPr>
                <w:rFonts w:ascii="宋体" w:hAnsi="宋体" w:eastAsia="宋体" w:cs="宋体"/>
                <w:szCs w:val="21"/>
              </w:rPr>
            </w:pPr>
          </w:p>
          <w:p>
            <w:pPr>
              <w:topLinePunct/>
              <w:spacing w:line="440" w:lineRule="exact"/>
              <w:rPr>
                <w:rFonts w:ascii="宋体" w:hAnsi="宋体" w:eastAsia="宋体" w:cs="宋体"/>
                <w:szCs w:val="21"/>
              </w:rPr>
            </w:pPr>
          </w:p>
          <w:p>
            <w:pPr>
              <w:topLinePunct/>
              <w:spacing w:line="440" w:lineRule="exact"/>
              <w:rPr>
                <w:rFonts w:ascii="宋体" w:hAnsi="宋体" w:eastAsia="宋体" w:cs="宋体"/>
                <w:szCs w:val="21"/>
              </w:rPr>
            </w:pPr>
          </w:p>
          <w:p>
            <w:pPr>
              <w:topLinePunct/>
              <w:spacing w:line="440" w:lineRule="exact"/>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jc w:val="center"/>
        </w:trPr>
        <w:tc>
          <w:tcPr>
            <w:tcW w:w="2119" w:type="dxa"/>
            <w:vAlign w:val="center"/>
          </w:tcPr>
          <w:p>
            <w:pPr>
              <w:topLinePunct/>
              <w:spacing w:line="440" w:lineRule="exact"/>
              <w:jc w:val="center"/>
              <w:rPr>
                <w:rFonts w:ascii="宋体" w:hAnsi="宋体" w:eastAsia="宋体" w:cs="宋体"/>
                <w:szCs w:val="21"/>
              </w:rPr>
            </w:pPr>
            <w:r>
              <w:rPr>
                <w:rFonts w:hint="eastAsia" w:ascii="宋体" w:hAnsi="宋体" w:eastAsia="宋体" w:cs="宋体"/>
                <w:szCs w:val="21"/>
              </w:rPr>
              <w:t>备注</w:t>
            </w:r>
          </w:p>
        </w:tc>
        <w:tc>
          <w:tcPr>
            <w:tcW w:w="6403" w:type="dxa"/>
          </w:tcPr>
          <w:p>
            <w:pPr>
              <w:topLinePunct/>
              <w:spacing w:line="440" w:lineRule="exact"/>
              <w:rPr>
                <w:rFonts w:ascii="宋体" w:hAnsi="宋体" w:eastAsia="宋体" w:cs="宋体"/>
                <w:szCs w:val="21"/>
              </w:rPr>
            </w:pPr>
          </w:p>
        </w:tc>
      </w:tr>
    </w:tbl>
    <w:p>
      <w:pPr>
        <w:spacing w:line="440" w:lineRule="exact"/>
        <w:rPr>
          <w:rFonts w:ascii="宋体" w:hAnsi="宋体" w:eastAsia="宋体" w:cs="宋体"/>
        </w:rPr>
      </w:pPr>
    </w:p>
    <w:p>
      <w:pPr>
        <w:spacing w:line="440" w:lineRule="exact"/>
        <w:ind w:firstLine="525" w:firstLineChars="250"/>
        <w:jc w:val="center"/>
        <w:rPr>
          <w:rFonts w:ascii="宋体" w:hAnsi="宋体" w:eastAsia="宋体" w:cs="宋体"/>
        </w:rPr>
      </w:pPr>
    </w:p>
    <w:p>
      <w:pPr>
        <w:spacing w:line="440" w:lineRule="exact"/>
        <w:ind w:firstLine="525" w:firstLineChars="250"/>
        <w:jc w:val="center"/>
        <w:rPr>
          <w:rFonts w:ascii="宋体" w:hAnsi="宋体" w:eastAsia="宋体" w:cs="宋体"/>
        </w:rPr>
      </w:pPr>
    </w:p>
    <w:p>
      <w:pPr>
        <w:keepNext/>
        <w:keepLines/>
        <w:spacing w:line="416" w:lineRule="auto"/>
        <w:jc w:val="center"/>
        <w:rPr>
          <w:rFonts w:ascii="宋体" w:hAnsi="宋体" w:eastAsia="宋体" w:cs="宋体"/>
          <w:b/>
          <w:bCs/>
          <w:sz w:val="28"/>
          <w:szCs w:val="28"/>
        </w:rPr>
      </w:pPr>
      <w:bookmarkStart w:id="916" w:name="_Toc246997117"/>
      <w:bookmarkStart w:id="917" w:name="_Toc247085892"/>
      <w:bookmarkStart w:id="918" w:name="_Toc246996374"/>
      <w:r>
        <w:rPr>
          <w:rFonts w:hint="eastAsia" w:ascii="宋体" w:hAnsi="宋体" w:eastAsia="宋体" w:cs="宋体"/>
          <w:b/>
          <w:bCs/>
          <w:sz w:val="28"/>
          <w:szCs w:val="28"/>
        </w:rPr>
        <w:t>（五）</w:t>
      </w:r>
      <w:bookmarkEnd w:id="900"/>
      <w:bookmarkEnd w:id="901"/>
      <w:bookmarkEnd w:id="902"/>
      <w:bookmarkEnd w:id="903"/>
      <w:bookmarkEnd w:id="916"/>
      <w:bookmarkEnd w:id="917"/>
      <w:bookmarkEnd w:id="918"/>
      <w:r>
        <w:rPr>
          <w:rFonts w:hint="eastAsia" w:ascii="宋体" w:hAnsi="宋体" w:eastAsia="宋体" w:cs="宋体"/>
          <w:b/>
          <w:bCs/>
          <w:sz w:val="28"/>
          <w:szCs w:val="28"/>
        </w:rPr>
        <w:t>近年发生的诉讼和仲裁情况</w:t>
      </w:r>
    </w:p>
    <w:p>
      <w:pPr>
        <w:rPr>
          <w:rFonts w:ascii="宋体" w:hAnsi="宋体" w:eastAsia="宋体" w:cs="宋体"/>
        </w:rPr>
      </w:pPr>
    </w:p>
    <w:p>
      <w:pPr>
        <w:rPr>
          <w:rFonts w:ascii="宋体" w:hAnsi="宋体" w:eastAsia="宋体" w:cs="宋体"/>
          <w:b/>
          <w:bCs/>
        </w:rPr>
      </w:pPr>
    </w:p>
    <w:p>
      <w:pPr>
        <w:rPr>
          <w:rFonts w:ascii="宋体" w:hAnsi="宋体" w:eastAsia="宋体" w:cs="宋体"/>
        </w:rPr>
      </w:pPr>
      <w:r>
        <w:rPr>
          <w:rFonts w:hint="eastAsia" w:ascii="宋体" w:hAnsi="宋体" w:eastAsia="宋体" w:cs="宋体"/>
          <w:b/>
          <w:bCs/>
        </w:rPr>
        <w:t>说明</w:t>
      </w:r>
      <w:r>
        <w:rPr>
          <w:rFonts w:hint="eastAsia" w:ascii="宋体" w:hAnsi="宋体" w:eastAsia="宋体" w:cs="宋体"/>
        </w:rPr>
        <w:t>：近年发生的诉讼和仲裁情况仅限于投标人败诉的，且与履行施工承包合同有关的案例，不包括调解结案以及为裁决或未终审判决的诉讼。</w:t>
      </w: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keepNext/>
        <w:keepLines/>
        <w:spacing w:line="416" w:lineRule="auto"/>
        <w:jc w:val="center"/>
        <w:rPr>
          <w:rFonts w:ascii="宋体" w:hAnsi="宋体" w:eastAsia="宋体" w:cs="宋体"/>
          <w:b/>
          <w:bCs/>
          <w:sz w:val="28"/>
          <w:szCs w:val="28"/>
        </w:rPr>
      </w:pPr>
      <w:r>
        <w:rPr>
          <w:rFonts w:hint="eastAsia" w:ascii="宋体" w:hAnsi="宋体" w:eastAsia="宋体" w:cs="宋体"/>
          <w:b/>
          <w:bCs/>
          <w:sz w:val="28"/>
          <w:szCs w:val="28"/>
        </w:rPr>
        <w:t>（六）其他资格审查资料</w:t>
      </w:r>
    </w:p>
    <w:p>
      <w:pPr>
        <w:autoSpaceDE w:val="0"/>
        <w:autoSpaceDN w:val="0"/>
        <w:spacing w:line="360" w:lineRule="auto"/>
        <w:jc w:val="center"/>
        <w:rPr>
          <w:rFonts w:ascii="宋体" w:hAnsi="宋体" w:eastAsia="宋体" w:cs="宋体"/>
          <w:color w:val="000000"/>
          <w:szCs w:val="21"/>
        </w:rPr>
      </w:pPr>
      <w:r>
        <w:rPr>
          <w:rFonts w:hint="eastAsia" w:ascii="宋体" w:hAnsi="宋体" w:eastAsia="宋体" w:cs="宋体"/>
          <w:color w:val="000000"/>
          <w:szCs w:val="21"/>
        </w:rPr>
        <w:t>投标人须知前附表3.1.1“构成投标 文件的其他材料”</w:t>
      </w:r>
    </w:p>
    <w:p>
      <w:pPr>
        <w:autoSpaceDE w:val="0"/>
        <w:autoSpaceDN w:val="0"/>
        <w:spacing w:line="360" w:lineRule="auto"/>
        <w:jc w:val="center"/>
        <w:rPr>
          <w:rFonts w:ascii="宋体" w:hAnsi="宋体" w:eastAsia="宋体" w:cs="宋体"/>
          <w:b/>
          <w:color w:val="000000"/>
          <w:szCs w:val="21"/>
        </w:rPr>
      </w:pPr>
      <w:r>
        <w:rPr>
          <w:rFonts w:hint="eastAsia" w:ascii="宋体" w:hAnsi="宋体" w:eastAsia="宋体" w:cs="宋体"/>
          <w:b/>
          <w:color w:val="000000"/>
          <w:szCs w:val="21"/>
        </w:rPr>
        <w:t>《行贿犯罪档案查询结果告知函》证明</w:t>
      </w:r>
    </w:p>
    <w:p>
      <w:pPr>
        <w:autoSpaceDE w:val="0"/>
        <w:autoSpaceDN w:val="0"/>
        <w:spacing w:line="360" w:lineRule="auto"/>
        <w:jc w:val="center"/>
        <w:rPr>
          <w:rFonts w:ascii="宋体" w:hAnsi="宋体" w:eastAsia="宋体" w:cs="宋体"/>
          <w:b/>
          <w:color w:val="000000"/>
          <w:szCs w:val="21"/>
        </w:rPr>
      </w:pPr>
      <w:r>
        <w:rPr>
          <w:rFonts w:hint="eastAsia" w:ascii="宋体" w:hAnsi="宋体" w:eastAsia="宋体" w:cs="宋体"/>
          <w:b/>
          <w:color w:val="000000"/>
          <w:szCs w:val="21"/>
        </w:rPr>
        <w:t>出具的项目经理、五大员的劳动关系证明</w:t>
      </w:r>
    </w:p>
    <w:p>
      <w:pPr>
        <w:autoSpaceDE w:val="0"/>
        <w:autoSpaceDN w:val="0"/>
        <w:spacing w:line="360" w:lineRule="auto"/>
        <w:jc w:val="center"/>
        <w:rPr>
          <w:rFonts w:ascii="宋体"/>
          <w:b/>
          <w:color w:val="000000"/>
        </w:rPr>
      </w:pPr>
      <w:r>
        <w:rPr>
          <w:rFonts w:hint="eastAsia" w:ascii="宋体"/>
          <w:b/>
          <w:color w:val="000000"/>
        </w:rPr>
        <w:t>项目经理无在建承诺（格式自拟，内容符合招标文件第二章前附表1.4.1项的要求）</w:t>
      </w:r>
    </w:p>
    <w:p>
      <w:pPr>
        <w:autoSpaceDE w:val="0"/>
        <w:autoSpaceDN w:val="0"/>
        <w:spacing w:line="360" w:lineRule="auto"/>
        <w:jc w:val="center"/>
      </w:pPr>
      <w:r>
        <w:rPr>
          <w:rFonts w:hint="eastAsia" w:ascii="宋体"/>
          <w:b/>
          <w:color w:val="000000"/>
        </w:rPr>
        <w:t>对农民工工资问题作出承诺（格式自拟，内容符合招标文件第二章前附表9.13项的要求）</w:t>
      </w:r>
    </w:p>
    <w:p>
      <w:pPr>
        <w:autoSpaceDE w:val="0"/>
        <w:autoSpaceDN w:val="0"/>
        <w:spacing w:line="360" w:lineRule="auto"/>
        <w:jc w:val="center"/>
        <w:rPr>
          <w:rFonts w:ascii="宋体" w:hAnsi="宋体" w:eastAsia="宋体" w:cs="宋体"/>
          <w:b/>
          <w:color w:val="000000"/>
          <w:szCs w:val="21"/>
        </w:rPr>
      </w:pPr>
      <w:r>
        <w:rPr>
          <w:rFonts w:hint="eastAsia" w:ascii="宋体" w:hAnsi="宋体" w:eastAsia="宋体" w:cs="宋体"/>
          <w:b/>
          <w:color w:val="000000"/>
          <w:szCs w:val="21"/>
        </w:rPr>
        <w:t>投标人认为应该具备的其他材料</w:t>
      </w:r>
    </w:p>
    <w:p>
      <w:pPr>
        <w:rPr>
          <w:rFonts w:ascii="宋体" w:hAnsi="宋体" w:eastAsia="宋体" w:cs="宋体"/>
        </w:rPr>
      </w:pPr>
    </w:p>
    <w:p>
      <w:pPr>
        <w:pStyle w:val="4"/>
        <w:rPr>
          <w:rFonts w:ascii="宋体" w:eastAsia="宋体" w:cs="宋体"/>
        </w:rPr>
      </w:pPr>
    </w:p>
    <w:p>
      <w:pPr>
        <w:pStyle w:val="4"/>
        <w:rPr>
          <w:rFonts w:ascii="宋体" w:eastAsia="宋体" w:cs="宋体"/>
        </w:rPr>
      </w:pPr>
    </w:p>
    <w:p>
      <w:pPr>
        <w:pStyle w:val="4"/>
        <w:rPr>
          <w:rFonts w:ascii="宋体" w:eastAsia="宋体" w:cs="宋体"/>
        </w:rPr>
      </w:pPr>
    </w:p>
    <w:p>
      <w:pPr>
        <w:pStyle w:val="4"/>
        <w:rPr>
          <w:rFonts w:ascii="宋体" w:eastAsia="宋体" w:cs="宋体"/>
        </w:rPr>
      </w:pPr>
    </w:p>
    <w:p>
      <w:pPr>
        <w:pStyle w:val="4"/>
        <w:rPr>
          <w:rFonts w:ascii="宋体" w:eastAsia="宋体" w:cs="宋体"/>
        </w:rPr>
      </w:pPr>
    </w:p>
    <w:p>
      <w:pPr>
        <w:pStyle w:val="4"/>
        <w:rPr>
          <w:rFonts w:ascii="宋体" w:eastAsia="宋体" w:cs="宋体"/>
        </w:rPr>
      </w:pPr>
    </w:p>
    <w:p>
      <w:pPr>
        <w:pStyle w:val="4"/>
        <w:rPr>
          <w:rFonts w:asci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keepNext/>
        <w:keepLines/>
        <w:spacing w:line="416" w:lineRule="auto"/>
        <w:jc w:val="center"/>
        <w:outlineLvl w:val="1"/>
        <w:rPr>
          <w:rFonts w:ascii="宋体" w:hAnsi="宋体" w:eastAsia="宋体" w:cs="宋体"/>
          <w:b/>
          <w:bCs/>
          <w:sz w:val="32"/>
          <w:szCs w:val="32"/>
        </w:rPr>
      </w:pPr>
      <w:bookmarkStart w:id="919" w:name="_Toc13763"/>
      <w:bookmarkStart w:id="920" w:name="_Toc25148"/>
      <w:r>
        <w:rPr>
          <w:rFonts w:hint="eastAsia" w:ascii="宋体" w:hAnsi="宋体" w:eastAsia="宋体" w:cs="宋体"/>
          <w:b/>
          <w:bCs/>
          <w:sz w:val="32"/>
          <w:szCs w:val="32"/>
        </w:rPr>
        <w:t>九、投标承诺</w:t>
      </w:r>
      <w:bookmarkEnd w:id="919"/>
      <w:bookmarkEnd w:id="920"/>
    </w:p>
    <w:p>
      <w:pPr>
        <w:autoSpaceDE w:val="0"/>
        <w:autoSpaceDN w:val="0"/>
        <w:spacing w:line="360" w:lineRule="auto"/>
        <w:jc w:val="center"/>
        <w:rPr>
          <w:rFonts w:ascii="宋体" w:hAnsi="宋体" w:eastAsia="宋体" w:cs="宋体"/>
          <w:color w:val="000000"/>
          <w:sz w:val="32"/>
          <w:szCs w:val="32"/>
        </w:rPr>
      </w:pPr>
      <w:r>
        <w:rPr>
          <w:rFonts w:hint="eastAsia" w:ascii="宋体" w:hAnsi="宋体" w:eastAsia="宋体" w:cs="宋体"/>
          <w:color w:val="000000"/>
          <w:sz w:val="32"/>
          <w:szCs w:val="32"/>
        </w:rPr>
        <w:t>承诺书</w:t>
      </w:r>
    </w:p>
    <w:p>
      <w:pPr>
        <w:autoSpaceDE w:val="0"/>
        <w:autoSpaceDN w:val="0"/>
        <w:spacing w:line="360" w:lineRule="auto"/>
        <w:jc w:val="center"/>
        <w:rPr>
          <w:rFonts w:ascii="宋体" w:hAnsi="宋体" w:eastAsia="宋体" w:cs="宋体"/>
          <w:color w:val="000000"/>
          <w:sz w:val="24"/>
          <w:szCs w:val="24"/>
        </w:rPr>
      </w:pPr>
    </w:p>
    <w:p>
      <w:pPr>
        <w:autoSpaceDE w:val="0"/>
        <w:autoSpaceDN w:val="0"/>
        <w:spacing w:line="360" w:lineRule="auto"/>
        <w:jc w:val="left"/>
        <w:rPr>
          <w:rFonts w:ascii="宋体" w:hAnsi="宋体" w:eastAsia="宋体" w:cs="宋体"/>
          <w:color w:val="000000"/>
          <w:sz w:val="28"/>
          <w:szCs w:val="28"/>
        </w:rPr>
      </w:pPr>
      <w:r>
        <w:rPr>
          <w:rFonts w:hint="eastAsia" w:ascii="宋体" w:hAnsi="宋体" w:eastAsia="宋体" w:cs="宋体"/>
          <w:color w:val="000000"/>
          <w:sz w:val="28"/>
          <w:szCs w:val="28"/>
        </w:rPr>
        <w:t xml:space="preserve">    我单位承诺，对本项目所提供的所有资料、文件，均真实有效；如有弄虚作假情况，愿承担相应法律责任。</w:t>
      </w:r>
    </w:p>
    <w:p>
      <w:pPr>
        <w:autoSpaceDE w:val="0"/>
        <w:autoSpaceDN w:val="0"/>
        <w:spacing w:line="360" w:lineRule="auto"/>
        <w:jc w:val="center"/>
        <w:rPr>
          <w:rFonts w:ascii="宋体" w:hAnsi="宋体" w:eastAsia="宋体" w:cs="宋体"/>
          <w:color w:val="000000"/>
          <w:sz w:val="28"/>
          <w:szCs w:val="28"/>
        </w:rPr>
      </w:pPr>
    </w:p>
    <w:p>
      <w:pPr>
        <w:autoSpaceDE w:val="0"/>
        <w:autoSpaceDN w:val="0"/>
        <w:spacing w:line="360" w:lineRule="auto"/>
        <w:jc w:val="center"/>
        <w:rPr>
          <w:rFonts w:ascii="宋体" w:hAnsi="宋体" w:eastAsia="宋体" w:cs="宋体"/>
          <w:color w:val="000000"/>
          <w:sz w:val="28"/>
          <w:szCs w:val="28"/>
        </w:rPr>
      </w:pPr>
    </w:p>
    <w:p>
      <w:pPr>
        <w:autoSpaceDE w:val="0"/>
        <w:autoSpaceDN w:val="0"/>
        <w:spacing w:line="360" w:lineRule="auto"/>
        <w:jc w:val="center"/>
        <w:rPr>
          <w:rFonts w:ascii="宋体" w:hAnsi="宋体" w:eastAsia="宋体" w:cs="宋体"/>
          <w:color w:val="000000"/>
          <w:sz w:val="28"/>
          <w:szCs w:val="28"/>
        </w:rPr>
      </w:pPr>
    </w:p>
    <w:p>
      <w:pPr>
        <w:autoSpaceDE w:val="0"/>
        <w:autoSpaceDN w:val="0"/>
        <w:spacing w:line="360" w:lineRule="auto"/>
        <w:jc w:val="center"/>
        <w:rPr>
          <w:rFonts w:ascii="宋体" w:hAnsi="宋体" w:eastAsia="宋体" w:cs="宋体"/>
          <w:color w:val="000000"/>
          <w:sz w:val="28"/>
          <w:szCs w:val="28"/>
        </w:rPr>
      </w:pPr>
      <w:r>
        <w:rPr>
          <w:rFonts w:hint="eastAsia" w:ascii="宋体" w:hAnsi="宋体" w:eastAsia="宋体" w:cs="宋体"/>
          <w:color w:val="000000"/>
          <w:sz w:val="28"/>
          <w:szCs w:val="28"/>
        </w:rPr>
        <w:t xml:space="preserve">                               投标单位名称：（盖单位公章）</w:t>
      </w:r>
    </w:p>
    <w:p>
      <w:pPr>
        <w:autoSpaceDE w:val="0"/>
        <w:autoSpaceDN w:val="0"/>
        <w:spacing w:line="360" w:lineRule="auto"/>
        <w:rPr>
          <w:rFonts w:ascii="宋体" w:hAnsi="宋体" w:eastAsia="宋体" w:cs="宋体"/>
          <w:color w:val="000000"/>
          <w:sz w:val="28"/>
          <w:szCs w:val="28"/>
        </w:rPr>
      </w:pPr>
      <w:r>
        <w:rPr>
          <w:rFonts w:hint="eastAsia" w:ascii="宋体" w:hAnsi="宋体" w:eastAsia="宋体" w:cs="宋体"/>
          <w:color w:val="000000"/>
          <w:sz w:val="28"/>
          <w:szCs w:val="28"/>
        </w:rPr>
        <w:t xml:space="preserve">                               法定代表人签字：</w:t>
      </w:r>
    </w:p>
    <w:p>
      <w:pPr>
        <w:jc w:val="right"/>
        <w:rPr>
          <w:rFonts w:ascii="宋体" w:hAnsi="宋体" w:eastAsia="宋体" w:cs="宋体"/>
        </w:rPr>
      </w:pPr>
    </w:p>
    <w:p>
      <w:pPr>
        <w:jc w:val="right"/>
        <w:rPr>
          <w:rFonts w:ascii="宋体" w:hAnsi="宋体" w:eastAsia="宋体" w:cs="宋体"/>
        </w:rPr>
      </w:pPr>
    </w:p>
    <w:p>
      <w:pPr>
        <w:jc w:val="right"/>
        <w:rPr>
          <w:rFonts w:ascii="宋体" w:hAnsi="宋体" w:eastAsia="宋体" w:cs="宋体"/>
        </w:rPr>
      </w:pPr>
    </w:p>
    <w:p>
      <w:pPr>
        <w:jc w:val="right"/>
        <w:rPr>
          <w:rFonts w:ascii="宋体" w:hAnsi="宋体" w:eastAsia="宋体" w:cs="宋体"/>
        </w:rPr>
      </w:pPr>
    </w:p>
    <w:p>
      <w:pPr>
        <w:jc w:val="right"/>
        <w:rPr>
          <w:rFonts w:ascii="宋体" w:hAnsi="宋体" w:eastAsia="宋体" w:cs="宋体"/>
        </w:rPr>
      </w:pPr>
    </w:p>
    <w:p>
      <w:pPr>
        <w:jc w:val="right"/>
        <w:rPr>
          <w:rFonts w:ascii="宋体" w:hAnsi="宋体" w:eastAsia="宋体" w:cs="宋体"/>
        </w:rPr>
      </w:pPr>
    </w:p>
    <w:p>
      <w:pPr>
        <w:jc w:val="right"/>
        <w:rPr>
          <w:rFonts w:ascii="宋体" w:hAnsi="宋体" w:eastAsia="宋体" w:cs="宋体"/>
        </w:rPr>
      </w:pPr>
    </w:p>
    <w:p>
      <w:pPr>
        <w:jc w:val="right"/>
        <w:rPr>
          <w:rFonts w:ascii="宋体" w:hAnsi="宋体" w:eastAsia="宋体" w:cs="宋体"/>
        </w:rPr>
      </w:pPr>
    </w:p>
    <w:p>
      <w:pPr>
        <w:jc w:val="right"/>
        <w:rPr>
          <w:rFonts w:ascii="宋体" w:hAnsi="宋体" w:eastAsia="宋体" w:cs="宋体"/>
        </w:rPr>
      </w:pPr>
    </w:p>
    <w:p>
      <w:pPr>
        <w:jc w:val="right"/>
        <w:rPr>
          <w:rFonts w:ascii="宋体" w:hAnsi="宋体" w:eastAsia="宋体" w:cs="宋体"/>
        </w:rPr>
      </w:pPr>
    </w:p>
    <w:p>
      <w:pPr>
        <w:jc w:val="right"/>
        <w:rPr>
          <w:rFonts w:ascii="宋体" w:hAnsi="宋体" w:eastAsia="宋体" w:cs="宋体"/>
        </w:rPr>
      </w:pPr>
    </w:p>
    <w:p>
      <w:pPr>
        <w:jc w:val="right"/>
        <w:rPr>
          <w:rFonts w:ascii="宋体" w:hAnsi="宋体" w:eastAsia="宋体" w:cs="宋体"/>
        </w:rPr>
      </w:pPr>
    </w:p>
    <w:p>
      <w:pPr>
        <w:jc w:val="right"/>
        <w:rPr>
          <w:rFonts w:ascii="宋体" w:hAnsi="宋体" w:eastAsia="宋体" w:cs="宋体"/>
        </w:rPr>
      </w:pPr>
    </w:p>
    <w:p>
      <w:pPr>
        <w:jc w:val="right"/>
        <w:rPr>
          <w:rFonts w:ascii="宋体" w:hAnsi="宋体" w:eastAsia="宋体" w:cs="宋体"/>
        </w:rPr>
      </w:pPr>
    </w:p>
    <w:p>
      <w:pPr>
        <w:jc w:val="right"/>
        <w:rPr>
          <w:rFonts w:ascii="宋体" w:hAnsi="宋体" w:eastAsia="宋体" w:cs="宋体"/>
        </w:rPr>
      </w:pPr>
    </w:p>
    <w:p>
      <w:pPr>
        <w:jc w:val="right"/>
        <w:rPr>
          <w:rFonts w:ascii="宋体" w:hAnsi="宋体" w:eastAsia="宋体" w:cs="宋体"/>
        </w:rPr>
      </w:pPr>
    </w:p>
    <w:p>
      <w:pPr>
        <w:jc w:val="right"/>
        <w:rPr>
          <w:rFonts w:ascii="宋体" w:hAnsi="宋体" w:eastAsia="宋体" w:cs="宋体"/>
        </w:rPr>
      </w:pPr>
    </w:p>
    <w:p>
      <w:pPr>
        <w:jc w:val="right"/>
        <w:rPr>
          <w:rFonts w:ascii="宋体" w:hAnsi="宋体" w:eastAsia="宋体" w:cs="宋体"/>
        </w:rPr>
      </w:pPr>
    </w:p>
    <w:p>
      <w:pPr>
        <w:jc w:val="right"/>
        <w:rPr>
          <w:rFonts w:ascii="宋体" w:hAnsi="宋体" w:eastAsia="宋体" w:cs="宋体"/>
        </w:rPr>
      </w:pPr>
    </w:p>
    <w:p>
      <w:pPr>
        <w:jc w:val="right"/>
        <w:rPr>
          <w:rFonts w:ascii="宋体" w:hAnsi="宋体" w:eastAsia="宋体" w:cs="宋体"/>
        </w:rPr>
      </w:pPr>
    </w:p>
    <w:p>
      <w:pPr>
        <w:jc w:val="right"/>
        <w:rPr>
          <w:rFonts w:ascii="宋体" w:hAnsi="宋体" w:eastAsia="宋体" w:cs="宋体"/>
        </w:rPr>
      </w:pPr>
    </w:p>
    <w:p>
      <w:pPr>
        <w:jc w:val="right"/>
        <w:rPr>
          <w:rFonts w:ascii="宋体" w:hAnsi="宋体" w:eastAsia="宋体" w:cs="宋体"/>
        </w:rPr>
      </w:pPr>
    </w:p>
    <w:p>
      <w:pPr>
        <w:jc w:val="right"/>
        <w:rPr>
          <w:rFonts w:ascii="宋体" w:hAnsi="宋体" w:eastAsia="宋体" w:cs="宋体"/>
        </w:rPr>
      </w:pPr>
    </w:p>
    <w:p>
      <w:pPr>
        <w:keepNext/>
        <w:keepLines/>
        <w:spacing w:line="416" w:lineRule="auto"/>
        <w:jc w:val="center"/>
        <w:outlineLvl w:val="1"/>
        <w:rPr>
          <w:rFonts w:ascii="宋体" w:hAnsi="宋体" w:eastAsia="宋体" w:cs="宋体"/>
          <w:b/>
          <w:bCs/>
          <w:sz w:val="32"/>
          <w:szCs w:val="32"/>
        </w:rPr>
      </w:pPr>
      <w:bookmarkStart w:id="921" w:name="_Toc2399"/>
      <w:bookmarkStart w:id="922" w:name="_Toc8972"/>
      <w:r>
        <w:rPr>
          <w:rFonts w:hint="eastAsia" w:ascii="宋体" w:hAnsi="宋体" w:eastAsia="宋体" w:cs="宋体"/>
          <w:b/>
          <w:bCs/>
          <w:sz w:val="32"/>
          <w:szCs w:val="32"/>
        </w:rPr>
        <w:t>十、廉政建设承诺书</w:t>
      </w:r>
      <w:bookmarkEnd w:id="921"/>
      <w:bookmarkEnd w:id="922"/>
    </w:p>
    <w:p>
      <w:pPr>
        <w:rPr>
          <w:rFonts w:ascii="宋体" w:hAnsi="宋体" w:eastAsia="宋体" w:cs="宋体"/>
          <w:sz w:val="28"/>
          <w:szCs w:val="28"/>
        </w:rPr>
      </w:pPr>
      <w:r>
        <w:rPr>
          <w:rFonts w:hint="eastAsia" w:ascii="宋体" w:hAnsi="宋体" w:eastAsia="宋体" w:cs="宋体"/>
          <w:sz w:val="28"/>
          <w:szCs w:val="28"/>
        </w:rPr>
        <w:t>致</w:t>
      </w:r>
      <w:r>
        <w:rPr>
          <w:rFonts w:hint="eastAsia" w:ascii="宋体" w:hAnsi="宋体" w:eastAsia="宋体" w:cs="宋体"/>
          <w:sz w:val="28"/>
          <w:szCs w:val="28"/>
          <w:u w:val="single"/>
        </w:rPr>
        <w:t>（招标人名称）</w:t>
      </w:r>
      <w:r>
        <w:rPr>
          <w:rFonts w:hint="eastAsia" w:ascii="宋体" w:hAnsi="宋体" w:eastAsia="宋体" w:cs="宋体"/>
          <w:sz w:val="28"/>
          <w:szCs w:val="28"/>
        </w:rPr>
        <w:t>：</w:t>
      </w:r>
    </w:p>
    <w:p>
      <w:pPr>
        <w:ind w:firstLine="560" w:firstLineChars="200"/>
        <w:rPr>
          <w:rFonts w:ascii="宋体" w:hAnsi="宋体" w:eastAsia="宋体" w:cs="宋体"/>
          <w:sz w:val="28"/>
          <w:szCs w:val="28"/>
        </w:rPr>
      </w:pPr>
      <w:r>
        <w:rPr>
          <w:rFonts w:hint="eastAsia" w:ascii="宋体" w:hAnsi="宋体" w:eastAsia="宋体" w:cs="宋体"/>
          <w:sz w:val="28"/>
          <w:szCs w:val="28"/>
        </w:rPr>
        <w:t>根据收到贵方项目名称的招标文件，我方已仔细阅读了招标文件等资料，并且研究上述招标文件投标须知等其他有关文件，我方决定参加本工程的竞标，并且完全接受贵方招标文件的所有内容，同时在廉政责任方面作出如下承诺：</w:t>
      </w:r>
    </w:p>
    <w:p>
      <w:pPr>
        <w:ind w:firstLine="560" w:firstLineChars="200"/>
        <w:rPr>
          <w:rFonts w:ascii="宋体" w:hAnsi="宋体" w:eastAsia="宋体" w:cs="宋体"/>
          <w:sz w:val="28"/>
          <w:szCs w:val="28"/>
        </w:rPr>
      </w:pPr>
      <w:r>
        <w:rPr>
          <w:rFonts w:hint="eastAsia" w:ascii="宋体" w:hAnsi="宋体" w:eastAsia="宋体" w:cs="宋体"/>
          <w:sz w:val="28"/>
          <w:szCs w:val="28"/>
        </w:rPr>
        <w:t>我方保证遵守廉政建设各项规定，规范自身廉政行为，在竞标及工程建设过程中不发生不廉洁行为。</w:t>
      </w:r>
    </w:p>
    <w:p>
      <w:pPr>
        <w:ind w:firstLine="560" w:firstLineChars="200"/>
        <w:rPr>
          <w:rFonts w:ascii="宋体" w:hAnsi="宋体" w:eastAsia="宋体" w:cs="宋体"/>
          <w:sz w:val="28"/>
          <w:szCs w:val="28"/>
        </w:rPr>
      </w:pPr>
      <w:r>
        <w:rPr>
          <w:rFonts w:hint="eastAsia" w:ascii="宋体" w:hAnsi="宋体" w:eastAsia="宋体" w:cs="宋体"/>
          <w:sz w:val="28"/>
          <w:szCs w:val="28"/>
        </w:rPr>
        <w:t>我方若违反上述承诺，愿承担一切责任并接受处罚。</w:t>
      </w:r>
    </w:p>
    <w:p>
      <w:pPr>
        <w:rPr>
          <w:rFonts w:ascii="宋体" w:hAnsi="宋体" w:eastAsia="宋体" w:cs="宋体"/>
          <w:sz w:val="28"/>
          <w:szCs w:val="28"/>
        </w:rPr>
      </w:pPr>
    </w:p>
    <w:p>
      <w:pPr>
        <w:rPr>
          <w:rFonts w:ascii="宋体" w:hAnsi="宋体" w:eastAsia="宋体" w:cs="宋体"/>
          <w:sz w:val="28"/>
          <w:szCs w:val="28"/>
        </w:rPr>
      </w:pPr>
    </w:p>
    <w:p>
      <w:pPr>
        <w:rPr>
          <w:rFonts w:ascii="宋体" w:hAnsi="宋体" w:eastAsia="宋体" w:cs="宋体"/>
          <w:sz w:val="28"/>
          <w:szCs w:val="28"/>
        </w:rPr>
      </w:pPr>
    </w:p>
    <w:p>
      <w:pPr>
        <w:rPr>
          <w:rFonts w:ascii="宋体" w:hAnsi="宋体" w:eastAsia="宋体" w:cs="宋体"/>
          <w:sz w:val="28"/>
          <w:szCs w:val="28"/>
        </w:rPr>
      </w:pPr>
      <w:r>
        <w:rPr>
          <w:rFonts w:hint="eastAsia" w:ascii="宋体" w:hAnsi="宋体" w:eastAsia="宋体" w:cs="宋体"/>
          <w:sz w:val="28"/>
          <w:szCs w:val="28"/>
        </w:rPr>
        <w:t>法定代表人或授权人（签字）：               投标人（盖单位章）：</w:t>
      </w:r>
    </w:p>
    <w:p>
      <w:pPr>
        <w:rPr>
          <w:rFonts w:ascii="宋体" w:hAnsi="宋体" w:eastAsia="宋体" w:cs="宋体"/>
          <w:sz w:val="28"/>
          <w:szCs w:val="28"/>
        </w:rPr>
      </w:pPr>
    </w:p>
    <w:p>
      <w:pPr>
        <w:rPr>
          <w:rFonts w:ascii="宋体" w:hAnsi="宋体" w:eastAsia="宋体" w:cs="宋体"/>
        </w:rPr>
      </w:pPr>
      <w:r>
        <w:rPr>
          <w:rFonts w:hint="eastAsia" w:ascii="宋体" w:hAnsi="宋体" w:eastAsia="宋体" w:cs="宋体"/>
          <w:sz w:val="28"/>
          <w:szCs w:val="28"/>
        </w:rPr>
        <w:t xml:space="preserve">                                          年    月    日  </w:t>
      </w:r>
    </w:p>
    <w:bookmarkEnd w:id="24"/>
    <w:p>
      <w:pPr>
        <w:tabs>
          <w:tab w:val="left" w:pos="1470"/>
        </w:tabs>
        <w:rPr>
          <w:rFonts w:ascii="宋体" w:hAnsi="宋体" w:eastAsia="宋体" w:cs="宋体"/>
        </w:rPr>
      </w:pPr>
    </w:p>
    <w:p>
      <w:pPr>
        <w:rPr>
          <w:rFonts w:ascii="宋体" w:hAnsi="宋体" w:eastAsia="宋体" w:cs="宋体"/>
        </w:rPr>
      </w:pPr>
    </w:p>
    <w:p>
      <w:pPr>
        <w:rPr>
          <w:rFonts w:ascii="宋体" w:hAnsi="宋体" w:eastAsia="宋体" w:cs="宋体"/>
        </w:rPr>
      </w:pPr>
    </w:p>
    <w:sectPr>
      <w:footerReference r:id="rId9" w:type="default"/>
      <w:pgSz w:w="11907" w:h="16840"/>
      <w:pgMar w:top="1418" w:right="1418" w:bottom="1418" w:left="1418" w:header="851" w:footer="992" w:gutter="0"/>
      <w:pgNumType w:fmt="numberInDash"/>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Lucida Sans Unicode"/>
    <w:panose1 w:val="020F0502020204030204"/>
    <w:charset w:val="00"/>
    <w:family w:val="swiss"/>
    <w:pitch w:val="default"/>
    <w:sig w:usb0="00000000" w:usb1="00000000" w:usb2="00000001" w:usb3="00000000" w:csb0="0000019F" w:csb1="00000000"/>
  </w:font>
  <w:font w:name="Arial">
    <w:panose1 w:val="020B0604020202020204"/>
    <w:charset w:val="00"/>
    <w:family w:val="swiss"/>
    <w:pitch w:val="default"/>
    <w:sig w:usb0="00007A87" w:usb1="80000000" w:usb2="00000008" w:usb3="00000000" w:csb0="400001FF" w:csb1="FFFF0000"/>
  </w:font>
  <w:font w:name="Courier New">
    <w:panose1 w:val="02070309020205020404"/>
    <w:charset w:val="00"/>
    <w:family w:val="modern"/>
    <w:pitch w:val="default"/>
    <w:sig w:usb0="00007A87" w:usb1="80000000" w:usb2="00000008" w:usb3="00000000" w:csb0="400001FF" w:csb1="FFFF0000"/>
  </w:font>
  <w:font w:name="仿宋">
    <w:altName w:val="宋体"/>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Lucida Sans Unicode">
    <w:panose1 w:val="020B0602030504020204"/>
    <w:charset w:val="00"/>
    <w:family w:val="swiss"/>
    <w:pitch w:val="default"/>
    <w:sig w:usb0="80001AFF" w:usb1="0000396B" w:usb2="00000000" w:usb3="00000000" w:csb0="0000003F" w:csb1="D7F70000"/>
  </w:font>
  <w:font w:name="Calibri Light">
    <w:altName w:val="PMingLiU"/>
    <w:panose1 w:val="020F0302020204030204"/>
    <w:charset w:val="00"/>
    <w:family w:val="swiss"/>
    <w:pitch w:val="default"/>
    <w:sig w:usb0="00000000" w:usb1="00000000" w:usb2="00000000" w:usb3="00000000" w:csb0="0000019F" w:csb1="00000000"/>
  </w:font>
  <w:font w:name="Palatino Linotype">
    <w:panose1 w:val="02040502050505030304"/>
    <w:charset w:val="00"/>
    <w:family w:val="auto"/>
    <w:pitch w:val="default"/>
    <w:sig w:usb0="E0000387" w:usb1="40000013" w:usb2="00000000" w:usb3="00000000" w:csb0="2000019F" w:csb1="00000000"/>
  </w:font>
  <w:font w:name="PMingLiU">
    <w:panose1 w:val="02020300000000000000"/>
    <w:charset w:val="88"/>
    <w:family w:val="auto"/>
    <w:pitch w:val="default"/>
    <w:sig w:usb0="00000003" w:usb1="082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中鼎誉润工程咨询有限公司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文本框 5" o:spid="_x0000_s2050" o:spt="202" type="#_x0000_t202" style="position:absolute;left:0pt;flip:x;margin-top:0.05pt;height:10.35pt;width:6pt;mso-position-horizontal:center;mso-position-horizontal-relative:margin;z-index:251659264;mso-width-relative:page;mso-height-relative:page;" filled="f" stroked="f" coordsize="21600,21600" o:gfxdata="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4jExP0AAAAAMBAAAP&#10;AAAAAAAAAAEAIAAAACIAAABkcnMvZG93bnJldi54bWxQSwECFAAUAAAACACHTuJArFk7I64BAAA1&#10;AwAADgAAAAAAAAABACAAAAAfAQAAZHJzL2Uyb0RvYy54bWxQSwUGAAAAAAYABgBZAQAAPwUAAAAA&#10;">
          <v:path/>
          <v:fill on="f" focussize="0,0"/>
          <v:stroke on="f" joinstyle="miter"/>
          <v:imagedata o:title=""/>
          <o:lock v:ext="edit"/>
          <v:textbox inset="0mm,0mm,0mm,0mm">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2049" o:spid="_x0000_s2049" o:spt="202" type="#_x0000_t202" style="position:absolute;left:0pt;margin-top:0pt;height:144pt;width:144pt;mso-position-horizontal:right;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- 3 -</w:t>
                </w:r>
                <w:r>
                  <w:rPr>
                    <w:rFonts w:hint="eastAsia"/>
                    <w:sz w:val="18"/>
                  </w:rPr>
                  <w:fldChar w:fldCharType="end"/>
                </w:r>
              </w:p>
            </w:txbxContent>
          </v:textbox>
        </v:shape>
      </w:pict>
    </w:r>
    <w:r>
      <w:rPr>
        <w:rFonts w:hint="eastAsia"/>
      </w:rPr>
      <w:t>中鼎誉润工程咨询有限公司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ckThinSmallGap" w:color="auto" w:sz="12" w:space="0"/>
      </w:pBdr>
      <w:jc w:val="left"/>
      <w:rPr>
        <w:rFonts w:ascii="宋体" w:hAnsi="宋体"/>
        <w:szCs w:val="21"/>
      </w:rPr>
    </w:pPr>
  </w:p>
  <w:p>
    <w:pPr>
      <w:pBdr>
        <w:bottom w:val="thickThinSmallGap" w:color="auto" w:sz="12" w:space="0"/>
      </w:pBdr>
      <w:jc w:val="left"/>
      <w:rPr>
        <w:sz w:val="18"/>
        <w:szCs w:val="18"/>
      </w:rPr>
    </w:pPr>
    <w:r>
      <w:rPr>
        <w:rFonts w:hint="eastAsia" w:ascii="宋体" w:hAnsi="宋体"/>
        <w:sz w:val="18"/>
        <w:szCs w:val="18"/>
      </w:rPr>
      <w:t>温县招贤乡中辛村2016年整村推进项目      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33B88F"/>
    <w:multiLevelType w:val="singleLevel"/>
    <w:tmpl w:val="5433B88F"/>
    <w:lvl w:ilvl="0" w:tentative="0">
      <w:start w:val="4"/>
      <w:numFmt w:val="chineseCounting"/>
      <w:suff w:val="space"/>
      <w:lvlText w:val="第%1章"/>
      <w:lvlJc w:val="left"/>
    </w:lvl>
  </w:abstractNum>
  <w:abstractNum w:abstractNumId="1">
    <w:nsid w:val="5816EA94"/>
    <w:multiLevelType w:val="singleLevel"/>
    <w:tmpl w:val="5816EA94"/>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12891F3B"/>
    <w:rsid w:val="000D6A9D"/>
    <w:rsid w:val="001E13A7"/>
    <w:rsid w:val="00381341"/>
    <w:rsid w:val="007132B7"/>
    <w:rsid w:val="007F4978"/>
    <w:rsid w:val="008411FF"/>
    <w:rsid w:val="00A50312"/>
    <w:rsid w:val="00CD5339"/>
    <w:rsid w:val="01462A28"/>
    <w:rsid w:val="02421316"/>
    <w:rsid w:val="03992DB5"/>
    <w:rsid w:val="03C00EE9"/>
    <w:rsid w:val="041005F7"/>
    <w:rsid w:val="047946F0"/>
    <w:rsid w:val="04DA0CA8"/>
    <w:rsid w:val="05606696"/>
    <w:rsid w:val="05D72E71"/>
    <w:rsid w:val="06404628"/>
    <w:rsid w:val="070954F7"/>
    <w:rsid w:val="0740430A"/>
    <w:rsid w:val="089F4683"/>
    <w:rsid w:val="08AE7FA3"/>
    <w:rsid w:val="0AA52246"/>
    <w:rsid w:val="0AED6456"/>
    <w:rsid w:val="0B1B7BF0"/>
    <w:rsid w:val="0E794348"/>
    <w:rsid w:val="10354F23"/>
    <w:rsid w:val="107579AB"/>
    <w:rsid w:val="11457435"/>
    <w:rsid w:val="12891F3B"/>
    <w:rsid w:val="168D3554"/>
    <w:rsid w:val="16C349B4"/>
    <w:rsid w:val="16EC46F9"/>
    <w:rsid w:val="17781161"/>
    <w:rsid w:val="19DD0DB1"/>
    <w:rsid w:val="1A104A14"/>
    <w:rsid w:val="1C4548A6"/>
    <w:rsid w:val="1D357589"/>
    <w:rsid w:val="1DEB0847"/>
    <w:rsid w:val="1E191D23"/>
    <w:rsid w:val="1E5D2E28"/>
    <w:rsid w:val="1F0C2203"/>
    <w:rsid w:val="20170DE2"/>
    <w:rsid w:val="212D6799"/>
    <w:rsid w:val="2154526B"/>
    <w:rsid w:val="2355131E"/>
    <w:rsid w:val="25AC5F23"/>
    <w:rsid w:val="25D50B9A"/>
    <w:rsid w:val="262843FF"/>
    <w:rsid w:val="26982FEC"/>
    <w:rsid w:val="2852142F"/>
    <w:rsid w:val="28B6627A"/>
    <w:rsid w:val="2A346AC7"/>
    <w:rsid w:val="2B7D0C89"/>
    <w:rsid w:val="2B8374C4"/>
    <w:rsid w:val="2C1A7A43"/>
    <w:rsid w:val="2C513063"/>
    <w:rsid w:val="2C655878"/>
    <w:rsid w:val="2CE53EBD"/>
    <w:rsid w:val="2D7D183F"/>
    <w:rsid w:val="2D7F2DA4"/>
    <w:rsid w:val="2E15475C"/>
    <w:rsid w:val="3117092D"/>
    <w:rsid w:val="31F53921"/>
    <w:rsid w:val="33313C53"/>
    <w:rsid w:val="334F1411"/>
    <w:rsid w:val="340F4FC7"/>
    <w:rsid w:val="345C5A59"/>
    <w:rsid w:val="35F20C54"/>
    <w:rsid w:val="36053173"/>
    <w:rsid w:val="36796A6E"/>
    <w:rsid w:val="36C8456A"/>
    <w:rsid w:val="37394E05"/>
    <w:rsid w:val="38C15844"/>
    <w:rsid w:val="39443725"/>
    <w:rsid w:val="3A7E0E68"/>
    <w:rsid w:val="3CBD720B"/>
    <w:rsid w:val="3DFE190C"/>
    <w:rsid w:val="3E795D58"/>
    <w:rsid w:val="3FFF43A3"/>
    <w:rsid w:val="409D3733"/>
    <w:rsid w:val="40E016C3"/>
    <w:rsid w:val="419B077A"/>
    <w:rsid w:val="41C04250"/>
    <w:rsid w:val="41D667F2"/>
    <w:rsid w:val="42594968"/>
    <w:rsid w:val="451645D4"/>
    <w:rsid w:val="453F6AF8"/>
    <w:rsid w:val="45991B61"/>
    <w:rsid w:val="469F338F"/>
    <w:rsid w:val="47391BE5"/>
    <w:rsid w:val="485337C2"/>
    <w:rsid w:val="497A6997"/>
    <w:rsid w:val="498D641B"/>
    <w:rsid w:val="49E60D8B"/>
    <w:rsid w:val="49EE2930"/>
    <w:rsid w:val="4AAC4FDB"/>
    <w:rsid w:val="4B3F3F64"/>
    <w:rsid w:val="4B550390"/>
    <w:rsid w:val="4B564562"/>
    <w:rsid w:val="4CCD5627"/>
    <w:rsid w:val="4D760EDA"/>
    <w:rsid w:val="4F0116E8"/>
    <w:rsid w:val="4FA57DCC"/>
    <w:rsid w:val="510720B1"/>
    <w:rsid w:val="52D4409F"/>
    <w:rsid w:val="534C734B"/>
    <w:rsid w:val="54CE3BED"/>
    <w:rsid w:val="553F6AD2"/>
    <w:rsid w:val="559512B5"/>
    <w:rsid w:val="5618657A"/>
    <w:rsid w:val="56BC4416"/>
    <w:rsid w:val="56F56953"/>
    <w:rsid w:val="58645B38"/>
    <w:rsid w:val="588C1715"/>
    <w:rsid w:val="58F5203D"/>
    <w:rsid w:val="5A644CC6"/>
    <w:rsid w:val="5AE52EC9"/>
    <w:rsid w:val="5AF12798"/>
    <w:rsid w:val="5B7A04AE"/>
    <w:rsid w:val="5BAA2911"/>
    <w:rsid w:val="5C8602F2"/>
    <w:rsid w:val="5E1D3337"/>
    <w:rsid w:val="5EB42402"/>
    <w:rsid w:val="603E3D2F"/>
    <w:rsid w:val="621467F0"/>
    <w:rsid w:val="62BE000F"/>
    <w:rsid w:val="637B14F8"/>
    <w:rsid w:val="639263A8"/>
    <w:rsid w:val="63BA13A2"/>
    <w:rsid w:val="64B73025"/>
    <w:rsid w:val="65A86E2F"/>
    <w:rsid w:val="65FB682E"/>
    <w:rsid w:val="668849AA"/>
    <w:rsid w:val="688410BB"/>
    <w:rsid w:val="694318D7"/>
    <w:rsid w:val="69F140A7"/>
    <w:rsid w:val="6A013F84"/>
    <w:rsid w:val="6A89051A"/>
    <w:rsid w:val="6A955FA7"/>
    <w:rsid w:val="6B574B97"/>
    <w:rsid w:val="6B63163F"/>
    <w:rsid w:val="6B6632FA"/>
    <w:rsid w:val="6BDB62F8"/>
    <w:rsid w:val="6E6830DE"/>
    <w:rsid w:val="6F826343"/>
    <w:rsid w:val="6F8A1A95"/>
    <w:rsid w:val="6FAD0E7B"/>
    <w:rsid w:val="70EE5E91"/>
    <w:rsid w:val="711406D0"/>
    <w:rsid w:val="72851AC5"/>
    <w:rsid w:val="73FA2FFC"/>
    <w:rsid w:val="7431067E"/>
    <w:rsid w:val="74D72149"/>
    <w:rsid w:val="74EB4092"/>
    <w:rsid w:val="75E3519B"/>
    <w:rsid w:val="75F7645B"/>
    <w:rsid w:val="77205938"/>
    <w:rsid w:val="773102B8"/>
    <w:rsid w:val="774A720C"/>
    <w:rsid w:val="77943116"/>
    <w:rsid w:val="77C336B1"/>
    <w:rsid w:val="78953D89"/>
    <w:rsid w:val="79A558EB"/>
    <w:rsid w:val="79AD54BA"/>
    <w:rsid w:val="7AD67636"/>
    <w:rsid w:val="7B3D604B"/>
    <w:rsid w:val="7BF106AF"/>
    <w:rsid w:val="7C6F3C83"/>
    <w:rsid w:val="7E755A7B"/>
    <w:rsid w:val="7EDD3C2A"/>
    <w:rsid w:val="7EEC5650"/>
    <w:rsid w:val="7EF65227"/>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paragraph" w:styleId="2">
    <w:name w:val="heading 1"/>
    <w:basedOn w:val="1"/>
    <w:next w:val="1"/>
    <w:qFormat/>
    <w:uiPriority w:val="0"/>
    <w:pPr>
      <w:keepNext/>
      <w:keepLines/>
      <w:spacing w:line="578" w:lineRule="auto"/>
      <w:outlineLvl w:val="0"/>
    </w:pPr>
    <w:rPr>
      <w:b/>
      <w:bCs/>
      <w:kern w:val="44"/>
      <w:sz w:val="44"/>
      <w:szCs w:val="44"/>
    </w:rPr>
  </w:style>
  <w:style w:type="paragraph" w:styleId="3">
    <w:name w:val="heading 2"/>
    <w:basedOn w:val="1"/>
    <w:next w:val="1"/>
    <w:unhideWhenUsed/>
    <w:qFormat/>
    <w:uiPriority w:val="0"/>
    <w:pPr>
      <w:keepNext/>
      <w:keepLines/>
      <w:spacing w:line="415" w:lineRule="auto"/>
      <w:outlineLvl w:val="1"/>
    </w:pPr>
    <w:rPr>
      <w:rFonts w:ascii="Arial" w:hAnsi="Arial" w:eastAsia="黑体"/>
      <w:b/>
      <w:bCs/>
      <w:kern w:val="2"/>
      <w:sz w:val="32"/>
      <w:szCs w:val="32"/>
    </w:rPr>
  </w:style>
  <w:style w:type="paragraph" w:styleId="4">
    <w:name w:val="heading 3"/>
    <w:basedOn w:val="1"/>
    <w:next w:val="1"/>
    <w:unhideWhenUsed/>
    <w:qFormat/>
    <w:uiPriority w:val="0"/>
    <w:pPr>
      <w:keepNext/>
      <w:keepLines/>
      <w:spacing w:line="415" w:lineRule="auto"/>
      <w:ind w:firstLine="137" w:firstLineChars="49"/>
      <w:outlineLvl w:val="2"/>
    </w:pPr>
    <w:rPr>
      <w:rFonts w:ascii="黑体" w:hAnsi="宋体" w:eastAsia="黑体"/>
      <w:bCs/>
      <w:kern w:val="2"/>
      <w:sz w:val="28"/>
      <w:szCs w:val="28"/>
    </w:rPr>
  </w:style>
  <w:style w:type="character" w:default="1" w:styleId="12">
    <w:name w:val="Default Paragraph Font"/>
    <w:unhideWhenUsed/>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5">
    <w:name w:val="Body Text 3"/>
    <w:basedOn w:val="1"/>
    <w:qFormat/>
    <w:uiPriority w:val="0"/>
    <w:rPr>
      <w:rFonts w:ascii="宋体"/>
      <w:sz w:val="24"/>
      <w:szCs w:val="20"/>
    </w:rPr>
  </w:style>
  <w:style w:type="paragraph" w:styleId="6">
    <w:name w:val="Plain Text"/>
    <w:basedOn w:val="1"/>
    <w:qFormat/>
    <w:uiPriority w:val="0"/>
    <w:rPr>
      <w:rFonts w:ascii="Courier New" w:hAnsi="Courier New"/>
      <w:szCs w:val="20"/>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paragraph" w:styleId="11">
    <w:name w:val="Normal (Web)"/>
    <w:basedOn w:val="1"/>
    <w:qFormat/>
    <w:uiPriority w:val="0"/>
    <w:pPr>
      <w:widowControl/>
      <w:spacing w:beforeAutospacing="1" w:afterAutospacing="1"/>
      <w:jc w:val="left"/>
    </w:pPr>
    <w:rPr>
      <w:rFonts w:ascii="宋体" w:hAnsi="宋体" w:cs="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59</Pages>
  <Words>20813</Words>
  <Characters>6971</Characters>
  <Lines>58</Lines>
  <Paragraphs>55</Paragraphs>
  <TotalTime>0</TotalTime>
  <ScaleCrop>false</ScaleCrop>
  <LinksUpToDate>false</LinksUpToDate>
  <CharactersWithSpaces>27729</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2016-07-14T05:06:00Z</dcterms:created>
  <dc:creator>Administrator</dc:creator>
  <cp:lastModifiedBy>Administrator</cp:lastModifiedBy>
  <cp:lastPrinted>2016-11-02T03:33:00Z</cp:lastPrinted>
  <dcterms:modified xsi:type="dcterms:W3CDTF">2016-11-18T02:41:30Z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